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C1E1" w14:textId="57775A76" w:rsidR="00241EA0" w:rsidRPr="00241EA0" w:rsidRDefault="0070608B" w:rsidP="006A1AA9">
      <w:pPr>
        <w:tabs>
          <w:tab w:val="left" w:pos="1276"/>
          <w:tab w:val="left" w:pos="1886"/>
        </w:tabs>
        <w:spacing w:before="40" w:after="40"/>
        <w:rPr>
          <w:b/>
          <w:bCs/>
          <w:szCs w:val="24"/>
        </w:rPr>
      </w:pPr>
      <w:r>
        <w:rPr>
          <w:b/>
          <w:bCs/>
          <w:szCs w:val="24"/>
        </w:rPr>
        <w:t xml:space="preserve">Attachment </w:t>
      </w:r>
      <w:r w:rsidR="00D560D5">
        <w:rPr>
          <w:b/>
          <w:bCs/>
          <w:szCs w:val="24"/>
        </w:rPr>
        <w:t>4</w:t>
      </w:r>
      <w:r>
        <w:rPr>
          <w:b/>
          <w:bCs/>
          <w:szCs w:val="24"/>
        </w:rPr>
        <w:t xml:space="preserve"> - </w:t>
      </w:r>
      <w:r w:rsidR="002F7EB1">
        <w:rPr>
          <w:b/>
          <w:bCs/>
          <w:szCs w:val="24"/>
        </w:rPr>
        <w:t>Recommended Conditions of Consent</w:t>
      </w:r>
      <w:r>
        <w:rPr>
          <w:b/>
          <w:bCs/>
          <w:szCs w:val="24"/>
        </w:rPr>
        <w:t xml:space="preserve"> – LDA202</w:t>
      </w:r>
      <w:r w:rsidR="004F0B3D">
        <w:rPr>
          <w:b/>
          <w:bCs/>
          <w:szCs w:val="24"/>
        </w:rPr>
        <w:t>4/0066</w:t>
      </w:r>
    </w:p>
    <w:p w14:paraId="29E23BF3" w14:textId="1A1DC2D2" w:rsidR="0003295D" w:rsidRPr="004805D7" w:rsidRDefault="0003295D" w:rsidP="00B03BC9">
      <w:pPr>
        <w:tabs>
          <w:tab w:val="left" w:pos="567"/>
        </w:tabs>
        <w:rPr>
          <w:rFonts w:cs="Arial"/>
          <w:sz w:val="22"/>
          <w:szCs w:val="22"/>
          <w:highlight w:val="yellow"/>
        </w:rPr>
      </w:pPr>
    </w:p>
    <w:p w14:paraId="4BC96337" w14:textId="58C86FDE" w:rsidR="001C5174" w:rsidRDefault="004277EE" w:rsidP="004277EE">
      <w:pPr>
        <w:keepNext/>
        <w:keepLines/>
        <w:spacing w:before="40" w:line="259" w:lineRule="auto"/>
        <w:ind w:left="360"/>
        <w:jc w:val="center"/>
        <w:outlineLvl w:val="1"/>
        <w:rPr>
          <w:rFonts w:asciiTheme="minorHAnsi" w:eastAsiaTheme="majorEastAsia" w:hAnsiTheme="minorHAnsi" w:cstheme="minorHAnsi"/>
          <w:b/>
          <w:sz w:val="36"/>
          <w:szCs w:val="36"/>
        </w:rPr>
      </w:pPr>
      <w:r>
        <w:rPr>
          <w:rFonts w:asciiTheme="minorHAnsi" w:eastAsiaTheme="majorEastAsia" w:hAnsiTheme="minorHAnsi" w:cstheme="minorHAnsi"/>
          <w:b/>
          <w:sz w:val="36"/>
          <w:szCs w:val="36"/>
        </w:rPr>
        <w:t>TORRENS TITLE</w:t>
      </w:r>
      <w:r w:rsidR="001C5174" w:rsidRPr="001C5174">
        <w:rPr>
          <w:rFonts w:asciiTheme="minorHAnsi" w:eastAsiaTheme="majorEastAsia" w:hAnsiTheme="minorHAnsi" w:cstheme="minorHAnsi"/>
          <w:b/>
          <w:sz w:val="36"/>
          <w:szCs w:val="36"/>
        </w:rPr>
        <w:t xml:space="preserve"> SUBDIVISION</w:t>
      </w:r>
    </w:p>
    <w:p w14:paraId="1A9849E4" w14:textId="5B66478E" w:rsidR="00186C4E" w:rsidRPr="00BA75CD" w:rsidRDefault="00186C4E" w:rsidP="00186C4E">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GENERAL CONDITION</w:t>
      </w:r>
    </w:p>
    <w:tbl>
      <w:tblPr>
        <w:tblStyle w:val="TableGrid11"/>
        <w:tblW w:w="5000" w:type="pct"/>
        <w:tblLook w:val="04A0" w:firstRow="1" w:lastRow="0" w:firstColumn="1" w:lastColumn="0" w:noHBand="0" w:noVBand="1"/>
      </w:tblPr>
      <w:tblGrid>
        <w:gridCol w:w="1509"/>
        <w:gridCol w:w="8124"/>
      </w:tblGrid>
      <w:tr w:rsidR="00186C4E" w:rsidRPr="00BA75CD" w14:paraId="2D3CB384" w14:textId="77777777" w:rsidTr="00A40525">
        <w:trPr>
          <w:tblHeader/>
        </w:trPr>
        <w:tc>
          <w:tcPr>
            <w:tcW w:w="783" w:type="pct"/>
            <w:tcBorders>
              <w:top w:val="single" w:sz="18" w:space="0" w:color="auto"/>
              <w:left w:val="single" w:sz="4" w:space="0" w:color="auto"/>
              <w:bottom w:val="single" w:sz="18" w:space="0" w:color="auto"/>
            </w:tcBorders>
          </w:tcPr>
          <w:p w14:paraId="5F576F5E" w14:textId="77777777" w:rsidR="00186C4E" w:rsidRPr="00BA75CD" w:rsidRDefault="00186C4E" w:rsidP="00A40525">
            <w:pPr>
              <w:ind w:left="360"/>
              <w:jc w:val="center"/>
              <w:rPr>
                <w:rFonts w:asciiTheme="minorHAnsi" w:eastAsiaTheme="minorHAnsi" w:hAnsiTheme="minorHAnsi" w:cstheme="minorHAnsi"/>
                <w:b/>
                <w:sz w:val="28"/>
                <w:szCs w:val="28"/>
              </w:rPr>
            </w:pPr>
          </w:p>
        </w:tc>
        <w:tc>
          <w:tcPr>
            <w:tcW w:w="4217" w:type="pct"/>
            <w:tcBorders>
              <w:top w:val="single" w:sz="18" w:space="0" w:color="auto"/>
              <w:bottom w:val="single" w:sz="18" w:space="0" w:color="auto"/>
              <w:right w:val="nil"/>
            </w:tcBorders>
          </w:tcPr>
          <w:p w14:paraId="38584430" w14:textId="77777777" w:rsidR="00186C4E" w:rsidRPr="00BA75CD" w:rsidRDefault="00186C4E" w:rsidP="00A40525">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186C4E" w:rsidRPr="00BA75CD" w14:paraId="23844028" w14:textId="77777777" w:rsidTr="00A40525">
        <w:trPr>
          <w:trHeight w:val="135"/>
        </w:trPr>
        <w:tc>
          <w:tcPr>
            <w:tcW w:w="783" w:type="pct"/>
            <w:vMerge w:val="restart"/>
            <w:tcBorders>
              <w:top w:val="single" w:sz="2" w:space="0" w:color="auto"/>
              <w:left w:val="single" w:sz="2" w:space="0" w:color="auto"/>
              <w:right w:val="single" w:sz="2" w:space="0" w:color="auto"/>
            </w:tcBorders>
          </w:tcPr>
          <w:p w14:paraId="0CBF8CC6" w14:textId="77777777" w:rsidR="00186C4E" w:rsidRPr="00F57DB3" w:rsidRDefault="00186C4E" w:rsidP="00F57DB3">
            <w:pPr>
              <w:pStyle w:val="ListParagraph"/>
              <w:numPr>
                <w:ilvl w:val="0"/>
                <w:numId w:val="95"/>
              </w:numPr>
              <w:rPr>
                <w:rFonts w:asciiTheme="minorHAnsi" w:eastAsiaTheme="minorHAnsi" w:hAnsiTheme="minorHAnsi" w:cstheme="minorHAnsi"/>
                <w:b/>
                <w:sz w:val="22"/>
                <w:szCs w:val="22"/>
              </w:rPr>
            </w:pPr>
          </w:p>
        </w:tc>
        <w:tc>
          <w:tcPr>
            <w:tcW w:w="4217" w:type="pct"/>
          </w:tcPr>
          <w:p w14:paraId="2B8835CA" w14:textId="77777777" w:rsidR="00186C4E" w:rsidRPr="00BA75CD" w:rsidRDefault="00186C4E" w:rsidP="00A40525">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Approved plans and supporting documentation</w:t>
            </w:r>
          </w:p>
        </w:tc>
      </w:tr>
      <w:tr w:rsidR="00186C4E" w:rsidRPr="00BA75CD" w14:paraId="16E3F5B5" w14:textId="77777777" w:rsidTr="00A40525">
        <w:trPr>
          <w:trHeight w:val="135"/>
        </w:trPr>
        <w:tc>
          <w:tcPr>
            <w:tcW w:w="783" w:type="pct"/>
            <w:vMerge/>
            <w:tcBorders>
              <w:left w:val="single" w:sz="2" w:space="0" w:color="auto"/>
              <w:right w:val="single" w:sz="2" w:space="0" w:color="auto"/>
            </w:tcBorders>
          </w:tcPr>
          <w:p w14:paraId="239DF3BB" w14:textId="77777777" w:rsidR="00186C4E" w:rsidRPr="00842891" w:rsidRDefault="00186C4E" w:rsidP="00A40525">
            <w:pPr>
              <w:pStyle w:val="ListParagraph"/>
              <w:numPr>
                <w:ilvl w:val="0"/>
                <w:numId w:val="61"/>
              </w:numPr>
              <w:rPr>
                <w:rFonts w:asciiTheme="minorHAnsi" w:eastAsiaTheme="minorHAnsi" w:hAnsiTheme="minorHAnsi" w:cstheme="minorBidi"/>
                <w:b/>
                <w:sz w:val="22"/>
                <w:szCs w:val="22"/>
              </w:rPr>
            </w:pPr>
          </w:p>
        </w:tc>
        <w:tc>
          <w:tcPr>
            <w:tcW w:w="4217" w:type="pct"/>
          </w:tcPr>
          <w:p w14:paraId="7D9C256C" w14:textId="77777777" w:rsidR="00186C4E" w:rsidRPr="00C302EB" w:rsidRDefault="00186C4E" w:rsidP="00A40525">
            <w:pPr>
              <w:pStyle w:val="ConditionText"/>
            </w:pPr>
            <w:r w:rsidRPr="00C302EB">
              <w:t>Development must be carried out in accordance with the following approved plans and documents, except where the conditions of this consent expressly require otherwise.</w:t>
            </w:r>
          </w:p>
          <w:p w14:paraId="6A548DED" w14:textId="77777777" w:rsidR="00186C4E" w:rsidRPr="00C302EB" w:rsidRDefault="00186C4E" w:rsidP="00A40525">
            <w:pPr>
              <w:pStyle w:val="ConditionText"/>
            </w:pPr>
          </w:p>
          <w:tbl>
            <w:tblPr>
              <w:tblStyle w:val="TableGrid"/>
              <w:tblW w:w="0" w:type="auto"/>
              <w:tblLook w:val="04A0" w:firstRow="1" w:lastRow="0" w:firstColumn="1" w:lastColumn="0" w:noHBand="0" w:noVBand="1"/>
            </w:tblPr>
            <w:tblGrid>
              <w:gridCol w:w="1476"/>
              <w:gridCol w:w="963"/>
              <w:gridCol w:w="1991"/>
              <w:gridCol w:w="1477"/>
              <w:gridCol w:w="1477"/>
            </w:tblGrid>
            <w:tr w:rsidR="00186C4E" w:rsidRPr="00E02247" w14:paraId="4A5909D1" w14:textId="77777777" w:rsidTr="00A40525">
              <w:tc>
                <w:tcPr>
                  <w:tcW w:w="7384" w:type="dxa"/>
                  <w:gridSpan w:val="5"/>
                </w:tcPr>
                <w:p w14:paraId="48D5BA4D" w14:textId="77777777" w:rsidR="00186C4E" w:rsidRPr="008344E5" w:rsidRDefault="00186C4E" w:rsidP="00A40525">
                  <w:pPr>
                    <w:pStyle w:val="ConditionText"/>
                  </w:pPr>
                  <w:r w:rsidRPr="008344E5">
                    <w:t>Approved plans</w:t>
                  </w:r>
                </w:p>
              </w:tc>
            </w:tr>
            <w:tr w:rsidR="00186C4E" w:rsidRPr="00E02247" w14:paraId="09F072CD" w14:textId="77777777" w:rsidTr="00A40525">
              <w:tc>
                <w:tcPr>
                  <w:tcW w:w="1476" w:type="dxa"/>
                </w:tcPr>
                <w:p w14:paraId="54DA7BB4" w14:textId="77777777" w:rsidR="00186C4E" w:rsidRPr="008344E5" w:rsidRDefault="00186C4E" w:rsidP="00A40525">
                  <w:pPr>
                    <w:pStyle w:val="ConditionText"/>
                  </w:pPr>
                  <w:r w:rsidRPr="008344E5">
                    <w:t>Plan Number</w:t>
                  </w:r>
                </w:p>
              </w:tc>
              <w:tc>
                <w:tcPr>
                  <w:tcW w:w="963" w:type="dxa"/>
                </w:tcPr>
                <w:p w14:paraId="5CC88DFE" w14:textId="77777777" w:rsidR="00186C4E" w:rsidRPr="008344E5" w:rsidRDefault="00186C4E" w:rsidP="00A40525">
                  <w:pPr>
                    <w:pStyle w:val="ConditionText"/>
                  </w:pPr>
                  <w:r w:rsidRPr="008344E5">
                    <w:t>Revision Number</w:t>
                  </w:r>
                </w:p>
              </w:tc>
              <w:tc>
                <w:tcPr>
                  <w:tcW w:w="1991" w:type="dxa"/>
                </w:tcPr>
                <w:p w14:paraId="14FC2ECE" w14:textId="77777777" w:rsidR="00186C4E" w:rsidRPr="008344E5" w:rsidRDefault="00186C4E" w:rsidP="00A40525">
                  <w:pPr>
                    <w:pStyle w:val="ConditionText"/>
                  </w:pPr>
                  <w:r w:rsidRPr="008344E5">
                    <w:t>Plan Title</w:t>
                  </w:r>
                </w:p>
              </w:tc>
              <w:tc>
                <w:tcPr>
                  <w:tcW w:w="1477" w:type="dxa"/>
                </w:tcPr>
                <w:p w14:paraId="299C4D09" w14:textId="77777777" w:rsidR="00186C4E" w:rsidRPr="008344E5" w:rsidRDefault="00186C4E" w:rsidP="00A40525">
                  <w:pPr>
                    <w:pStyle w:val="ConditionText"/>
                  </w:pPr>
                  <w:r w:rsidRPr="008344E5">
                    <w:t>Drawn by</w:t>
                  </w:r>
                </w:p>
              </w:tc>
              <w:tc>
                <w:tcPr>
                  <w:tcW w:w="1477" w:type="dxa"/>
                </w:tcPr>
                <w:p w14:paraId="6C440E96" w14:textId="77777777" w:rsidR="00186C4E" w:rsidRPr="008344E5" w:rsidRDefault="00186C4E" w:rsidP="00A40525">
                  <w:pPr>
                    <w:pStyle w:val="ConditionText"/>
                  </w:pPr>
                  <w:r w:rsidRPr="008344E5">
                    <w:t>Date of Plan</w:t>
                  </w:r>
                </w:p>
              </w:tc>
            </w:tr>
            <w:tr w:rsidR="00186C4E" w:rsidRPr="00E02247" w14:paraId="49044C00" w14:textId="77777777" w:rsidTr="00A40525">
              <w:tc>
                <w:tcPr>
                  <w:tcW w:w="1476" w:type="dxa"/>
                </w:tcPr>
                <w:p w14:paraId="6870E1EF" w14:textId="3CB74FAC" w:rsidR="00186C4E" w:rsidRPr="008344E5" w:rsidRDefault="002E7575" w:rsidP="00A40525">
                  <w:pPr>
                    <w:pStyle w:val="ConditionText"/>
                  </w:pPr>
                  <w:r>
                    <w:t>33934 DP1</w:t>
                  </w:r>
                </w:p>
              </w:tc>
              <w:tc>
                <w:tcPr>
                  <w:tcW w:w="963" w:type="dxa"/>
                </w:tcPr>
                <w:p w14:paraId="4D988842" w14:textId="5F783B45" w:rsidR="00186C4E" w:rsidRPr="008344E5" w:rsidRDefault="002E7575" w:rsidP="00A40525">
                  <w:pPr>
                    <w:pStyle w:val="ConditionText"/>
                  </w:pPr>
                  <w:r>
                    <w:t>A</w:t>
                  </w:r>
                </w:p>
              </w:tc>
              <w:tc>
                <w:tcPr>
                  <w:tcW w:w="1991" w:type="dxa"/>
                </w:tcPr>
                <w:p w14:paraId="6FB01E2C" w14:textId="7DEC2267" w:rsidR="00186C4E" w:rsidRPr="008344E5" w:rsidRDefault="002E7575" w:rsidP="00A40525">
                  <w:pPr>
                    <w:pStyle w:val="ConditionText"/>
                  </w:pPr>
                  <w:r>
                    <w:t>Plan of Subdivision of Lot 102 DP</w:t>
                  </w:r>
                  <w:r w:rsidR="005526C3">
                    <w:t>1224238</w:t>
                  </w:r>
                </w:p>
              </w:tc>
              <w:tc>
                <w:tcPr>
                  <w:tcW w:w="1477" w:type="dxa"/>
                </w:tcPr>
                <w:p w14:paraId="528261CA" w14:textId="19743F28" w:rsidR="00186C4E" w:rsidRPr="008344E5" w:rsidRDefault="005526C3" w:rsidP="00A40525">
                  <w:pPr>
                    <w:pStyle w:val="ConditionText"/>
                  </w:pPr>
                  <w:r>
                    <w:t>Christopher Thomas Norton</w:t>
                  </w:r>
                </w:p>
              </w:tc>
              <w:tc>
                <w:tcPr>
                  <w:tcW w:w="1477" w:type="dxa"/>
                </w:tcPr>
                <w:p w14:paraId="6EEE5A1F" w14:textId="4A977C9A" w:rsidR="00186C4E" w:rsidRPr="008344E5" w:rsidRDefault="005526C3" w:rsidP="00A40525">
                  <w:pPr>
                    <w:pStyle w:val="ConditionText"/>
                  </w:pPr>
                  <w:r>
                    <w:t>25/03/2024</w:t>
                  </w:r>
                </w:p>
              </w:tc>
            </w:tr>
          </w:tbl>
          <w:p w14:paraId="4CB6C65B" w14:textId="77777777" w:rsidR="00186C4E" w:rsidRPr="00C302EB" w:rsidRDefault="00186C4E" w:rsidP="00A40525">
            <w:pPr>
              <w:pStyle w:val="ConditionText"/>
            </w:pPr>
          </w:p>
          <w:p w14:paraId="46A3D9B6" w14:textId="08DA82AC" w:rsidR="00186C4E" w:rsidRPr="00BA75CD" w:rsidRDefault="00186C4E" w:rsidP="005526C3">
            <w:pPr>
              <w:pStyle w:val="ConditionText"/>
            </w:pPr>
            <w:r w:rsidRPr="00C302EB">
              <w:t>In the event of any inconsistency with the approved plans and a condition of this consent, the condition prevails.</w:t>
            </w:r>
          </w:p>
        </w:tc>
      </w:tr>
      <w:tr w:rsidR="00186C4E" w:rsidRPr="00BA75CD" w14:paraId="62EA8E69" w14:textId="77777777" w:rsidTr="00A40525">
        <w:trPr>
          <w:trHeight w:val="135"/>
        </w:trPr>
        <w:tc>
          <w:tcPr>
            <w:tcW w:w="783" w:type="pct"/>
            <w:vMerge/>
            <w:tcBorders>
              <w:left w:val="single" w:sz="2" w:space="0" w:color="auto"/>
              <w:bottom w:val="single" w:sz="2" w:space="0" w:color="auto"/>
              <w:right w:val="single" w:sz="2" w:space="0" w:color="auto"/>
            </w:tcBorders>
          </w:tcPr>
          <w:p w14:paraId="4255EB62" w14:textId="77777777" w:rsidR="00186C4E" w:rsidRPr="00842891" w:rsidRDefault="00186C4E" w:rsidP="00A40525">
            <w:pPr>
              <w:pStyle w:val="ListParagraph"/>
              <w:numPr>
                <w:ilvl w:val="0"/>
                <w:numId w:val="61"/>
              </w:numPr>
              <w:rPr>
                <w:rFonts w:asciiTheme="minorHAnsi" w:eastAsiaTheme="minorHAnsi" w:hAnsiTheme="minorHAnsi" w:cstheme="minorBidi"/>
                <w:b/>
                <w:sz w:val="22"/>
                <w:szCs w:val="22"/>
              </w:rPr>
            </w:pPr>
          </w:p>
        </w:tc>
        <w:tc>
          <w:tcPr>
            <w:tcW w:w="4217" w:type="pct"/>
          </w:tcPr>
          <w:p w14:paraId="7533E524" w14:textId="77777777" w:rsidR="00186C4E" w:rsidRPr="00BA75CD" w:rsidRDefault="00186C4E" w:rsidP="00A40525">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To ensure all parties are aware of the approved plans and supporting documentation that applies to the development</w:t>
            </w:r>
          </w:p>
        </w:tc>
      </w:tr>
    </w:tbl>
    <w:p w14:paraId="60E3B4B4" w14:textId="77777777" w:rsidR="00186C4E" w:rsidRPr="001C5174" w:rsidRDefault="00186C4E" w:rsidP="00186C4E">
      <w:pPr>
        <w:keepNext/>
        <w:keepLines/>
        <w:spacing w:before="40" w:line="259" w:lineRule="auto"/>
        <w:outlineLvl w:val="1"/>
        <w:rPr>
          <w:rFonts w:asciiTheme="minorHAnsi" w:eastAsiaTheme="majorEastAsia" w:hAnsiTheme="minorHAnsi" w:cstheme="minorHAnsi"/>
          <w:b/>
          <w:sz w:val="36"/>
          <w:szCs w:val="36"/>
        </w:rPr>
      </w:pPr>
    </w:p>
    <w:p w14:paraId="07F000A9" w14:textId="77777777" w:rsidR="001C5174" w:rsidRPr="001C5174" w:rsidRDefault="001C5174" w:rsidP="001C5174">
      <w:pPr>
        <w:keepNext/>
        <w:keepLines/>
        <w:spacing w:before="40" w:line="259" w:lineRule="auto"/>
        <w:ind w:left="360"/>
        <w:jc w:val="center"/>
        <w:outlineLvl w:val="1"/>
        <w:rPr>
          <w:rFonts w:asciiTheme="minorHAnsi" w:eastAsiaTheme="majorEastAsia" w:hAnsiTheme="minorHAnsi" w:cstheme="minorHAnsi"/>
          <w:b/>
          <w:bCs/>
          <w:sz w:val="28"/>
          <w:szCs w:val="28"/>
        </w:rPr>
      </w:pPr>
      <w:r w:rsidRPr="001C5174">
        <w:rPr>
          <w:rFonts w:asciiTheme="minorHAnsi" w:eastAsiaTheme="majorEastAsia" w:hAnsiTheme="minorHAnsi" w:cstheme="minorHAnsi"/>
          <w:b/>
          <w:bCs/>
          <w:sz w:val="28"/>
          <w:szCs w:val="28"/>
        </w:rPr>
        <w:t>BEFORE ISSUE OF A SUBDIVISION CERTIFICATE</w:t>
      </w:r>
    </w:p>
    <w:tbl>
      <w:tblPr>
        <w:tblStyle w:val="TableGrid13"/>
        <w:tblW w:w="5000" w:type="pct"/>
        <w:tblLayout w:type="fixed"/>
        <w:tblLook w:val="04A0" w:firstRow="1" w:lastRow="0" w:firstColumn="1" w:lastColumn="0" w:noHBand="0" w:noVBand="1"/>
      </w:tblPr>
      <w:tblGrid>
        <w:gridCol w:w="1509"/>
        <w:gridCol w:w="8124"/>
      </w:tblGrid>
      <w:tr w:rsidR="001C5174" w:rsidRPr="001C5174" w14:paraId="29305F61" w14:textId="77777777" w:rsidTr="00D87E41">
        <w:trPr>
          <w:tblHeader/>
        </w:trPr>
        <w:tc>
          <w:tcPr>
            <w:tcW w:w="783" w:type="pct"/>
            <w:tcBorders>
              <w:top w:val="single" w:sz="18" w:space="0" w:color="auto"/>
              <w:left w:val="single" w:sz="4" w:space="0" w:color="auto"/>
              <w:bottom w:val="single" w:sz="18" w:space="0" w:color="auto"/>
            </w:tcBorders>
          </w:tcPr>
          <w:p w14:paraId="1D561868" w14:textId="77777777" w:rsidR="001C5174" w:rsidRPr="001C5174" w:rsidRDefault="001C5174" w:rsidP="001C5174">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0AF30C6D" w14:textId="77777777" w:rsidR="001C5174" w:rsidRPr="001C5174" w:rsidRDefault="001C5174" w:rsidP="001C5174">
            <w:pPr>
              <w:ind w:left="360"/>
              <w:jc w:val="center"/>
              <w:rPr>
                <w:rFonts w:asciiTheme="minorHAnsi" w:eastAsiaTheme="minorHAnsi" w:hAnsiTheme="minorHAnsi" w:cstheme="minorHAnsi"/>
                <w:b/>
                <w:sz w:val="28"/>
                <w:szCs w:val="28"/>
              </w:rPr>
            </w:pPr>
            <w:r w:rsidRPr="001C5174">
              <w:rPr>
                <w:rFonts w:asciiTheme="minorHAnsi" w:eastAsiaTheme="minorHAnsi" w:hAnsiTheme="minorHAnsi" w:cstheme="minorBidi"/>
                <w:sz w:val="22"/>
                <w:szCs w:val="22"/>
              </w:rPr>
              <w:t>Condition</w:t>
            </w:r>
          </w:p>
        </w:tc>
      </w:tr>
      <w:tr w:rsidR="005C1335" w:rsidRPr="001C5174" w14:paraId="2B173D90" w14:textId="77777777" w:rsidTr="00D87E41">
        <w:trPr>
          <w:trHeight w:val="90"/>
        </w:trPr>
        <w:tc>
          <w:tcPr>
            <w:tcW w:w="783" w:type="pct"/>
            <w:vMerge w:val="restart"/>
            <w:tcBorders>
              <w:top w:val="single" w:sz="2" w:space="0" w:color="auto"/>
              <w:left w:val="single" w:sz="2" w:space="0" w:color="auto"/>
              <w:right w:val="single" w:sz="2" w:space="0" w:color="auto"/>
            </w:tcBorders>
          </w:tcPr>
          <w:p w14:paraId="3FC7E567" w14:textId="20F55677" w:rsidR="005C1335" w:rsidRPr="00F57DB3" w:rsidRDefault="005C1335" w:rsidP="00F57DB3">
            <w:pPr>
              <w:pStyle w:val="ListParagraph"/>
              <w:numPr>
                <w:ilvl w:val="0"/>
                <w:numId w:val="95"/>
              </w:numPr>
              <w:rPr>
                <w:rFonts w:asciiTheme="minorHAnsi" w:eastAsiaTheme="minorHAnsi" w:hAnsiTheme="minorHAnsi" w:cstheme="minorHAnsi"/>
                <w:b/>
                <w:bCs/>
                <w:sz w:val="22"/>
                <w:szCs w:val="22"/>
              </w:rPr>
            </w:pPr>
          </w:p>
        </w:tc>
        <w:tc>
          <w:tcPr>
            <w:tcW w:w="4217" w:type="pct"/>
            <w:tcBorders>
              <w:top w:val="single" w:sz="2" w:space="0" w:color="auto"/>
              <w:left w:val="single" w:sz="2" w:space="0" w:color="auto"/>
              <w:bottom w:val="single" w:sz="2" w:space="0" w:color="auto"/>
              <w:right w:val="nil"/>
            </w:tcBorders>
          </w:tcPr>
          <w:p w14:paraId="72B88019" w14:textId="337C5BA0" w:rsidR="005C1335" w:rsidRPr="001C5174" w:rsidRDefault="005C1335" w:rsidP="005C1335">
            <w:pPr>
              <w:rPr>
                <w:rFonts w:asciiTheme="minorHAnsi" w:eastAsiaTheme="minorHAnsi" w:hAnsiTheme="minorHAnsi" w:cstheme="minorHAnsi"/>
                <w:b/>
                <w:bCs/>
                <w:sz w:val="22"/>
                <w:szCs w:val="22"/>
              </w:rPr>
            </w:pPr>
            <w:r w:rsidRPr="005C1335">
              <w:rPr>
                <w:rFonts w:asciiTheme="minorHAnsi" w:hAnsiTheme="minorHAnsi" w:cstheme="minorHAnsi"/>
                <w:b/>
                <w:sz w:val="22"/>
                <w:szCs w:val="22"/>
              </w:rPr>
              <w:t>Final plan of subdivision - Title Details</w:t>
            </w:r>
          </w:p>
        </w:tc>
      </w:tr>
      <w:tr w:rsidR="005C1335" w:rsidRPr="001C5174" w14:paraId="75F1FECE" w14:textId="77777777" w:rsidTr="00D87E41">
        <w:trPr>
          <w:trHeight w:val="90"/>
        </w:trPr>
        <w:tc>
          <w:tcPr>
            <w:tcW w:w="783" w:type="pct"/>
            <w:vMerge/>
            <w:tcBorders>
              <w:left w:val="single" w:sz="2" w:space="0" w:color="auto"/>
              <w:right w:val="single" w:sz="2" w:space="0" w:color="auto"/>
            </w:tcBorders>
          </w:tcPr>
          <w:p w14:paraId="35A1882B" w14:textId="77777777" w:rsidR="005C1335" w:rsidRPr="00F57DB3" w:rsidRDefault="005C1335" w:rsidP="00F57DB3">
            <w:pPr>
              <w:pStyle w:val="ListParagraph"/>
              <w:numPr>
                <w:ilvl w:val="0"/>
                <w:numId w:val="61"/>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20624B5D" w14:textId="44D3D960" w:rsidR="005C1335" w:rsidRPr="001C5174" w:rsidRDefault="005C1335" w:rsidP="005C1335">
            <w:pPr>
              <w:rPr>
                <w:rFonts w:asciiTheme="minorHAnsi" w:eastAsiaTheme="minorHAnsi" w:hAnsiTheme="minorHAnsi" w:cstheme="minorHAnsi"/>
                <w:sz w:val="22"/>
                <w:szCs w:val="22"/>
              </w:rPr>
            </w:pPr>
            <w:r w:rsidRPr="005C1335">
              <w:rPr>
                <w:rFonts w:asciiTheme="minorHAnsi" w:hAnsiTheme="minorHAnsi" w:cstheme="minorHAnsi"/>
                <w:sz w:val="22"/>
                <w:szCs w:val="22"/>
              </w:rPr>
              <w:t xml:space="preserve">The final plan of subdivision shall note all existing and/or proposed easements, positive </w:t>
            </w:r>
            <w:proofErr w:type="gramStart"/>
            <w:r w:rsidRPr="005C1335">
              <w:rPr>
                <w:rFonts w:asciiTheme="minorHAnsi" w:hAnsiTheme="minorHAnsi" w:cstheme="minorHAnsi"/>
                <w:sz w:val="22"/>
                <w:szCs w:val="22"/>
              </w:rPr>
              <w:t>covenants</w:t>
            </w:r>
            <w:proofErr w:type="gramEnd"/>
            <w:r w:rsidRPr="005C1335">
              <w:rPr>
                <w:rFonts w:asciiTheme="minorHAnsi" w:hAnsiTheme="minorHAnsi" w:cstheme="minorHAnsi"/>
                <w:sz w:val="22"/>
                <w:szCs w:val="22"/>
              </w:rPr>
              <w:t xml:space="preserve"> and restrictions of the use of land relating to the title.</w:t>
            </w:r>
          </w:p>
        </w:tc>
      </w:tr>
      <w:tr w:rsidR="005C1335" w:rsidRPr="001C5174" w14:paraId="267A3C09" w14:textId="77777777" w:rsidTr="00D87E41">
        <w:trPr>
          <w:trHeight w:val="90"/>
        </w:trPr>
        <w:tc>
          <w:tcPr>
            <w:tcW w:w="783" w:type="pct"/>
            <w:vMerge/>
            <w:tcBorders>
              <w:left w:val="single" w:sz="2" w:space="0" w:color="auto"/>
              <w:bottom w:val="single" w:sz="2" w:space="0" w:color="auto"/>
              <w:right w:val="single" w:sz="2" w:space="0" w:color="auto"/>
            </w:tcBorders>
          </w:tcPr>
          <w:p w14:paraId="5FC924BD" w14:textId="77777777" w:rsidR="005C1335" w:rsidRPr="00F57DB3" w:rsidRDefault="005C1335" w:rsidP="00F57DB3">
            <w:pPr>
              <w:pStyle w:val="ListParagraph"/>
              <w:numPr>
                <w:ilvl w:val="0"/>
                <w:numId w:val="61"/>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429342E6" w14:textId="0E46FFF6" w:rsidR="005C1335" w:rsidRPr="001C5174" w:rsidRDefault="005C1335" w:rsidP="005C1335">
            <w:pPr>
              <w:rPr>
                <w:rFonts w:asciiTheme="minorHAnsi" w:eastAsiaTheme="minorHAnsi" w:hAnsiTheme="minorHAnsi" w:cstheme="minorHAnsi"/>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To disclose any easements or covenants burdening the land.</w:t>
            </w:r>
          </w:p>
        </w:tc>
      </w:tr>
      <w:tr w:rsidR="005C1335" w:rsidRPr="001C5174" w14:paraId="5D9A6301" w14:textId="77777777" w:rsidTr="00D87E41">
        <w:trPr>
          <w:trHeight w:val="90"/>
        </w:trPr>
        <w:tc>
          <w:tcPr>
            <w:tcW w:w="783" w:type="pct"/>
            <w:vMerge w:val="restart"/>
            <w:tcBorders>
              <w:top w:val="single" w:sz="2" w:space="0" w:color="auto"/>
              <w:left w:val="single" w:sz="2" w:space="0" w:color="auto"/>
              <w:right w:val="single" w:sz="2" w:space="0" w:color="auto"/>
            </w:tcBorders>
          </w:tcPr>
          <w:p w14:paraId="3A5DEDE0" w14:textId="7F02CF52" w:rsidR="005C1335" w:rsidRPr="00F57DB3" w:rsidRDefault="005C1335" w:rsidP="00F57DB3">
            <w:pPr>
              <w:pStyle w:val="ListParagraph"/>
              <w:numPr>
                <w:ilvl w:val="0"/>
                <w:numId w:val="97"/>
              </w:numPr>
              <w:rPr>
                <w:rFonts w:asciiTheme="minorHAnsi" w:eastAsiaTheme="minorHAnsi" w:hAnsiTheme="minorHAnsi" w:cstheme="minorBidi"/>
                <w:sz w:val="22"/>
                <w:szCs w:val="22"/>
              </w:rPr>
            </w:pPr>
          </w:p>
        </w:tc>
        <w:tc>
          <w:tcPr>
            <w:tcW w:w="4217" w:type="pct"/>
            <w:tcBorders>
              <w:top w:val="single" w:sz="2" w:space="0" w:color="auto"/>
              <w:left w:val="single" w:sz="2" w:space="0" w:color="auto"/>
              <w:bottom w:val="single" w:sz="2" w:space="0" w:color="auto"/>
              <w:right w:val="nil"/>
            </w:tcBorders>
          </w:tcPr>
          <w:p w14:paraId="407B8497" w14:textId="1EDDA3E7" w:rsidR="005C1335" w:rsidRPr="001C5174" w:rsidRDefault="005C1335" w:rsidP="005C1335">
            <w:pPr>
              <w:rPr>
                <w:rFonts w:asciiTheme="minorHAnsi" w:eastAsiaTheme="minorHAnsi" w:hAnsiTheme="minorHAnsi" w:cstheme="minorHAnsi"/>
                <w:b/>
                <w:bCs/>
                <w:sz w:val="22"/>
                <w:szCs w:val="22"/>
              </w:rPr>
            </w:pPr>
            <w:r w:rsidRPr="005C1335">
              <w:rPr>
                <w:rFonts w:asciiTheme="minorHAnsi" w:hAnsiTheme="minorHAnsi" w:cstheme="minorHAnsi"/>
                <w:b/>
                <w:sz w:val="22"/>
                <w:szCs w:val="22"/>
              </w:rPr>
              <w:t>Vehicle Right of Way(s)</w:t>
            </w:r>
          </w:p>
        </w:tc>
      </w:tr>
      <w:tr w:rsidR="005C1335" w:rsidRPr="001C5174" w14:paraId="032F0E75" w14:textId="77777777" w:rsidTr="00D87E41">
        <w:trPr>
          <w:trHeight w:val="90"/>
        </w:trPr>
        <w:tc>
          <w:tcPr>
            <w:tcW w:w="783" w:type="pct"/>
            <w:vMerge/>
            <w:tcBorders>
              <w:left w:val="single" w:sz="2" w:space="0" w:color="auto"/>
              <w:right w:val="single" w:sz="2" w:space="0" w:color="auto"/>
            </w:tcBorders>
          </w:tcPr>
          <w:p w14:paraId="06D50884"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62E19571" w14:textId="37E5949C" w:rsidR="005C1335" w:rsidRPr="001C5174" w:rsidRDefault="005C1335" w:rsidP="005C1335">
            <w:pPr>
              <w:rPr>
                <w:rFonts w:asciiTheme="minorHAnsi" w:eastAsiaTheme="minorHAnsi" w:hAnsiTheme="minorHAnsi" w:cstheme="minorHAnsi"/>
                <w:sz w:val="22"/>
                <w:szCs w:val="22"/>
              </w:rPr>
            </w:pPr>
            <w:r w:rsidRPr="005C1335">
              <w:rPr>
                <w:rFonts w:asciiTheme="minorHAnsi" w:hAnsiTheme="minorHAnsi" w:cstheme="minorHAnsi"/>
                <w:sz w:val="22"/>
                <w:szCs w:val="22"/>
              </w:rPr>
              <w:t>Prior to the issuing of a subdivision certificate, a Right of Way / Carriageway easement must be defined for any area of a lot which is traversed by vehicle when accessing the alternate lot. In the case of the subdivision of a dual occupancy, this is required for any shared driveway and will warrant it to be defined as a triangular area, no less than 2m wide (on each lot) by 2.4m depth, centred over the new joint boundary. The easement must accommodate the vehicle swept path and height clearances of the largest vehicles utilising the access. These elements must be in accordance with the relevant section of AS 2890 and any deviations from this requirement will require a statement of support from a suitably qualified Traffic Engineer to justify the discrepancy, subject to City of Ryde consideration.</w:t>
            </w:r>
          </w:p>
        </w:tc>
      </w:tr>
      <w:tr w:rsidR="005C1335" w:rsidRPr="001C5174" w14:paraId="4D36E701" w14:textId="77777777" w:rsidTr="00D87E41">
        <w:trPr>
          <w:trHeight w:val="90"/>
        </w:trPr>
        <w:tc>
          <w:tcPr>
            <w:tcW w:w="783" w:type="pct"/>
            <w:vMerge/>
            <w:tcBorders>
              <w:left w:val="single" w:sz="2" w:space="0" w:color="auto"/>
              <w:bottom w:val="single" w:sz="2" w:space="0" w:color="auto"/>
              <w:right w:val="single" w:sz="2" w:space="0" w:color="auto"/>
            </w:tcBorders>
          </w:tcPr>
          <w:p w14:paraId="3F4A6264"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23AD5F8A" w14:textId="7D82E748" w:rsidR="005C1335" w:rsidRPr="001C5174" w:rsidRDefault="005C1335" w:rsidP="005C1335">
            <w:pPr>
              <w:rPr>
                <w:rFonts w:asciiTheme="minorHAnsi" w:eastAsiaTheme="minorHAnsi" w:hAnsiTheme="minorHAnsi" w:cstheme="minorHAnsi"/>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To ensure the definition of such easements can accommodate the intended vehicle sizes.</w:t>
            </w:r>
          </w:p>
        </w:tc>
      </w:tr>
      <w:tr w:rsidR="005C1335" w:rsidRPr="001C5174" w14:paraId="2892D2F3" w14:textId="77777777" w:rsidTr="005C1335">
        <w:trPr>
          <w:trHeight w:val="90"/>
        </w:trPr>
        <w:tc>
          <w:tcPr>
            <w:tcW w:w="783" w:type="pct"/>
            <w:vMerge w:val="restart"/>
            <w:tcBorders>
              <w:left w:val="single" w:sz="2" w:space="0" w:color="auto"/>
              <w:right w:val="single" w:sz="2" w:space="0" w:color="auto"/>
            </w:tcBorders>
          </w:tcPr>
          <w:p w14:paraId="317E8EA0"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5F325279" w14:textId="53D26863"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Easement for Drainage of Water</w:t>
            </w:r>
          </w:p>
        </w:tc>
      </w:tr>
      <w:tr w:rsidR="005C1335" w:rsidRPr="001C5174" w14:paraId="18922CA2" w14:textId="77777777" w:rsidTr="005C1335">
        <w:trPr>
          <w:trHeight w:val="90"/>
        </w:trPr>
        <w:tc>
          <w:tcPr>
            <w:tcW w:w="783" w:type="pct"/>
            <w:vMerge/>
            <w:tcBorders>
              <w:left w:val="single" w:sz="2" w:space="0" w:color="auto"/>
              <w:right w:val="single" w:sz="2" w:space="0" w:color="auto"/>
            </w:tcBorders>
          </w:tcPr>
          <w:p w14:paraId="1CAAA91E"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49FB6EF6"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Prior to the issue of a subdivision certificate, should any portion of the drainage system servicing one of the lots traverse the alternate lot(s), an Easement for Drainage of Water must be created over the respective part(s) of the drainage system on the alternate lot. Where the subdivision will result in rainwater storage/ detention tanks straddling the new lot boundaries, a reciprocal drainage easement must be created over the storage, allowing each lot to drain over the alternate lot and warranting shared responsibility in maintenance of the system. The easement width, location and alignment must be in accordance with City of Ryde’s DCP Parts 8.2 Stormwater and Floodplain Management and Part 8.4 Title Encumbrances and the work-as-executed stormwater management plans (when Torrens title subdivision is carried out after the proposed stormwater works are constructed) or DA approved stormwater management plan (when Torrens title subdivision is carried out before the stormwater works start). “Council of the City of Ryde” must be listed as the prescribed authority to release or vary the terms of the easement.</w:t>
            </w:r>
          </w:p>
          <w:p w14:paraId="4DDCBAC5" w14:textId="77777777" w:rsidR="005C1335" w:rsidRPr="005C1335" w:rsidRDefault="005C1335" w:rsidP="005C1335">
            <w:pPr>
              <w:rPr>
                <w:rFonts w:asciiTheme="minorHAnsi" w:hAnsiTheme="minorHAnsi" w:cstheme="minorHAnsi"/>
                <w:sz w:val="22"/>
                <w:szCs w:val="22"/>
              </w:rPr>
            </w:pPr>
          </w:p>
          <w:p w14:paraId="5A26AB9B" w14:textId="27F5E485"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sz w:val="22"/>
                <w:szCs w:val="22"/>
              </w:rPr>
              <w:t>Plans and documentation complying with this condition must be submitted with the application for a Subdivision Certificate.</w:t>
            </w:r>
          </w:p>
        </w:tc>
      </w:tr>
      <w:tr w:rsidR="005C1335" w:rsidRPr="001C5174" w14:paraId="495B5A32" w14:textId="77777777" w:rsidTr="00D87E41">
        <w:trPr>
          <w:trHeight w:val="90"/>
        </w:trPr>
        <w:tc>
          <w:tcPr>
            <w:tcW w:w="783" w:type="pct"/>
            <w:vMerge/>
            <w:tcBorders>
              <w:left w:val="single" w:sz="2" w:space="0" w:color="auto"/>
              <w:bottom w:val="single" w:sz="2" w:space="0" w:color="auto"/>
              <w:right w:val="single" w:sz="2" w:space="0" w:color="auto"/>
            </w:tcBorders>
          </w:tcPr>
          <w:p w14:paraId="5A60A9B3"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495B29B1" w14:textId="1F4C8AB3"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To ensure drainage services and conveyance of stormwater runoff are maintained.</w:t>
            </w:r>
          </w:p>
        </w:tc>
      </w:tr>
      <w:tr w:rsidR="005C1335" w:rsidRPr="001C5174" w14:paraId="1047EA5D" w14:textId="77777777" w:rsidTr="005C1335">
        <w:trPr>
          <w:trHeight w:val="90"/>
        </w:trPr>
        <w:tc>
          <w:tcPr>
            <w:tcW w:w="783" w:type="pct"/>
            <w:vMerge w:val="restart"/>
            <w:tcBorders>
              <w:left w:val="single" w:sz="2" w:space="0" w:color="auto"/>
              <w:right w:val="single" w:sz="2" w:space="0" w:color="auto"/>
            </w:tcBorders>
          </w:tcPr>
          <w:p w14:paraId="17A187E8"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2AE78E39" w14:textId="13D2B464"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88B Instrument</w:t>
            </w:r>
          </w:p>
        </w:tc>
      </w:tr>
      <w:tr w:rsidR="005C1335" w:rsidRPr="001C5174" w14:paraId="0CDD44D4" w14:textId="77777777" w:rsidTr="005C1335">
        <w:trPr>
          <w:trHeight w:val="90"/>
        </w:trPr>
        <w:tc>
          <w:tcPr>
            <w:tcW w:w="783" w:type="pct"/>
            <w:vMerge/>
            <w:tcBorders>
              <w:left w:val="single" w:sz="2" w:space="0" w:color="auto"/>
              <w:right w:val="single" w:sz="2" w:space="0" w:color="auto"/>
            </w:tcBorders>
          </w:tcPr>
          <w:p w14:paraId="2C52D48A"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00B0774C" w14:textId="155F0977"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sz w:val="22"/>
                <w:szCs w:val="22"/>
              </w:rPr>
              <w:t>Prior to the issuing of a subdivision certificate, the submission of an instrument under Section 88B of the Conveyancing Act 1919 creating any Easements, Positive Covenants and Restrictions on use (where required) noting the “Council of the City of Ryde” being the authority empowered to release vary or modify the same.</w:t>
            </w:r>
          </w:p>
        </w:tc>
      </w:tr>
      <w:tr w:rsidR="005C1335" w:rsidRPr="001C5174" w14:paraId="5B0C5FFE" w14:textId="77777777" w:rsidTr="00D87E41">
        <w:trPr>
          <w:trHeight w:val="90"/>
        </w:trPr>
        <w:tc>
          <w:tcPr>
            <w:tcW w:w="783" w:type="pct"/>
            <w:vMerge/>
            <w:tcBorders>
              <w:left w:val="single" w:sz="2" w:space="0" w:color="auto"/>
              <w:bottom w:val="single" w:sz="2" w:space="0" w:color="auto"/>
              <w:right w:val="single" w:sz="2" w:space="0" w:color="auto"/>
            </w:tcBorders>
          </w:tcPr>
          <w:p w14:paraId="68B8CE49"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14CEC29B" w14:textId="79FAE95A"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To facilitate the registration of any instrument accompanying the subdivision certificate.</w:t>
            </w:r>
          </w:p>
        </w:tc>
      </w:tr>
      <w:tr w:rsidR="005C1335" w:rsidRPr="001C5174" w14:paraId="0BF68A59" w14:textId="77777777" w:rsidTr="005C1335">
        <w:trPr>
          <w:trHeight w:val="90"/>
        </w:trPr>
        <w:tc>
          <w:tcPr>
            <w:tcW w:w="783" w:type="pct"/>
            <w:vMerge w:val="restart"/>
            <w:tcBorders>
              <w:left w:val="single" w:sz="2" w:space="0" w:color="auto"/>
              <w:right w:val="single" w:sz="2" w:space="0" w:color="auto"/>
            </w:tcBorders>
          </w:tcPr>
          <w:p w14:paraId="4A317011"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65A527D9" w14:textId="27C826FE"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Subdivision Certificate (Compliance Certificates)</w:t>
            </w:r>
          </w:p>
        </w:tc>
      </w:tr>
      <w:tr w:rsidR="005C1335" w:rsidRPr="001C5174" w14:paraId="48341366" w14:textId="77777777" w:rsidTr="005C1335">
        <w:trPr>
          <w:trHeight w:val="90"/>
        </w:trPr>
        <w:tc>
          <w:tcPr>
            <w:tcW w:w="783" w:type="pct"/>
            <w:vMerge/>
            <w:tcBorders>
              <w:left w:val="single" w:sz="2" w:space="0" w:color="auto"/>
              <w:right w:val="single" w:sz="2" w:space="0" w:color="auto"/>
            </w:tcBorders>
          </w:tcPr>
          <w:p w14:paraId="53FF1DC9"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448C9C50"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 xml:space="preserve">Prior to the issuing of a subdivision certificate, the following compliance certificates must be provided to the City of </w:t>
            </w:r>
            <w:proofErr w:type="gramStart"/>
            <w:r w:rsidRPr="005C1335">
              <w:rPr>
                <w:rFonts w:asciiTheme="minorHAnsi" w:hAnsiTheme="minorHAnsi" w:cstheme="minorHAnsi"/>
                <w:sz w:val="22"/>
                <w:szCs w:val="22"/>
              </w:rPr>
              <w:t>Ryde;</w:t>
            </w:r>
            <w:proofErr w:type="gramEnd"/>
          </w:p>
          <w:p w14:paraId="6155922F" w14:textId="77777777" w:rsidR="005C1335" w:rsidRPr="005C1335" w:rsidRDefault="005C1335" w:rsidP="005C1335">
            <w:pPr>
              <w:rPr>
                <w:rFonts w:asciiTheme="minorHAnsi" w:hAnsiTheme="minorHAnsi" w:cstheme="minorHAnsi"/>
                <w:sz w:val="22"/>
                <w:szCs w:val="22"/>
              </w:rPr>
            </w:pPr>
          </w:p>
          <w:p w14:paraId="2AD60F35"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a)</w:t>
            </w:r>
            <w:r w:rsidRPr="005C1335">
              <w:rPr>
                <w:rFonts w:asciiTheme="minorHAnsi" w:hAnsiTheme="minorHAnsi" w:cstheme="minorHAnsi"/>
                <w:sz w:val="22"/>
                <w:szCs w:val="22"/>
              </w:rPr>
              <w:tab/>
              <w:t xml:space="preserve">Surveyor Certification – A registered surveyor must certify that necessary easements have been created for all services and structures which encroach into adjacent lots and that all remaining services, </w:t>
            </w:r>
            <w:proofErr w:type="gramStart"/>
            <w:r w:rsidRPr="005C1335">
              <w:rPr>
                <w:rFonts w:asciiTheme="minorHAnsi" w:hAnsiTheme="minorHAnsi" w:cstheme="minorHAnsi"/>
                <w:sz w:val="22"/>
                <w:szCs w:val="22"/>
              </w:rPr>
              <w:t>dwelling</w:t>
            </w:r>
            <w:proofErr w:type="gramEnd"/>
            <w:r w:rsidRPr="005C1335">
              <w:rPr>
                <w:rFonts w:asciiTheme="minorHAnsi" w:hAnsiTheme="minorHAnsi" w:cstheme="minorHAnsi"/>
                <w:sz w:val="22"/>
                <w:szCs w:val="22"/>
              </w:rPr>
              <w:t xml:space="preserve"> and structures are contained wholly within their respective allotments.</w:t>
            </w:r>
          </w:p>
          <w:p w14:paraId="711240F0"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b)</w:t>
            </w:r>
            <w:r w:rsidRPr="005C1335">
              <w:rPr>
                <w:rFonts w:asciiTheme="minorHAnsi" w:hAnsiTheme="minorHAnsi" w:cstheme="minorHAnsi"/>
                <w:sz w:val="22"/>
                <w:szCs w:val="22"/>
              </w:rPr>
              <w:tab/>
              <w:t xml:space="preserve">Sydney Water (Section 73 Compliance Certificate) - A compliance certificate must be obtained from Sydney Water, under Section 73 of the Sydney Water Act 1994. Sydney Water will determine the availability of water and sewer services, which may require extension, </w:t>
            </w:r>
            <w:proofErr w:type="gramStart"/>
            <w:r w:rsidRPr="005C1335">
              <w:rPr>
                <w:rFonts w:asciiTheme="minorHAnsi" w:hAnsiTheme="minorHAnsi" w:cstheme="minorHAnsi"/>
                <w:sz w:val="22"/>
                <w:szCs w:val="22"/>
              </w:rPr>
              <w:t>adjustment</w:t>
            </w:r>
            <w:proofErr w:type="gramEnd"/>
            <w:r w:rsidRPr="005C1335">
              <w:rPr>
                <w:rFonts w:asciiTheme="minorHAnsi" w:hAnsiTheme="minorHAnsi" w:cstheme="minorHAnsi"/>
                <w:sz w:val="22"/>
                <w:szCs w:val="22"/>
              </w:rPr>
              <w:t xml:space="preserve"> or connection to Sydney Water mains.</w:t>
            </w:r>
          </w:p>
          <w:p w14:paraId="7D267A70" w14:textId="64522B79"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sz w:val="22"/>
                <w:szCs w:val="22"/>
              </w:rPr>
              <w:t>c)</w:t>
            </w:r>
            <w:r w:rsidRPr="005C1335">
              <w:rPr>
                <w:rFonts w:asciiTheme="minorHAnsi" w:hAnsiTheme="minorHAnsi" w:cstheme="minorHAnsi"/>
                <w:sz w:val="22"/>
                <w:szCs w:val="22"/>
              </w:rPr>
              <w:tab/>
              <w:t>Ausgrid (Notification of Arrangements for the Provision of Electricity Supply) - A completed Notification of Arrangements (NOA) notice must be obtained from Ausgrid to confirm that satisfactory arrangements have been made with Ausgrid for the provision of an adequate electricity supply in relation to the proposed development/subdivision</w:t>
            </w:r>
          </w:p>
        </w:tc>
      </w:tr>
      <w:tr w:rsidR="005C1335" w:rsidRPr="001C5174" w14:paraId="6301DEC0" w14:textId="77777777" w:rsidTr="00D87E41">
        <w:trPr>
          <w:trHeight w:val="90"/>
        </w:trPr>
        <w:tc>
          <w:tcPr>
            <w:tcW w:w="783" w:type="pct"/>
            <w:vMerge/>
            <w:tcBorders>
              <w:left w:val="single" w:sz="2" w:space="0" w:color="auto"/>
              <w:bottom w:val="single" w:sz="2" w:space="0" w:color="auto"/>
              <w:right w:val="single" w:sz="2" w:space="0" w:color="auto"/>
            </w:tcBorders>
          </w:tcPr>
          <w:p w14:paraId="7296F7AA"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24A82E38" w14:textId="3F5ABD90"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To ensure the newly created lots have access to and can maintain essential services.</w:t>
            </w:r>
          </w:p>
        </w:tc>
      </w:tr>
      <w:tr w:rsidR="005C1335" w:rsidRPr="001C5174" w14:paraId="569077CE" w14:textId="77777777" w:rsidTr="005C1335">
        <w:trPr>
          <w:trHeight w:val="90"/>
        </w:trPr>
        <w:tc>
          <w:tcPr>
            <w:tcW w:w="783" w:type="pct"/>
            <w:vMerge w:val="restart"/>
            <w:tcBorders>
              <w:left w:val="single" w:sz="2" w:space="0" w:color="auto"/>
              <w:right w:val="single" w:sz="2" w:space="0" w:color="auto"/>
            </w:tcBorders>
          </w:tcPr>
          <w:p w14:paraId="65653D32"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77E991EF" w14:textId="2FC40768"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Fibre-ready facilities and telecommunications infrastructure</w:t>
            </w:r>
          </w:p>
        </w:tc>
      </w:tr>
      <w:tr w:rsidR="005C1335" w:rsidRPr="001C5174" w14:paraId="70D4E807" w14:textId="77777777" w:rsidTr="005C1335">
        <w:trPr>
          <w:trHeight w:val="90"/>
        </w:trPr>
        <w:tc>
          <w:tcPr>
            <w:tcW w:w="783" w:type="pct"/>
            <w:vMerge/>
            <w:tcBorders>
              <w:left w:val="single" w:sz="2" w:space="0" w:color="auto"/>
              <w:right w:val="single" w:sz="2" w:space="0" w:color="auto"/>
            </w:tcBorders>
          </w:tcPr>
          <w:p w14:paraId="0B7C2910"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0E5CDB74"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Prior to the issue of any subdivision certificate satisfactory evidence is to be provided to the principal certifier that arrangements have been made for:</w:t>
            </w:r>
          </w:p>
          <w:p w14:paraId="1B5BAD3C" w14:textId="77777777" w:rsidR="005C1335" w:rsidRPr="005C1335" w:rsidRDefault="005C1335" w:rsidP="005C1335">
            <w:pPr>
              <w:rPr>
                <w:rFonts w:asciiTheme="minorHAnsi" w:hAnsiTheme="minorHAnsi" w:cstheme="minorHAnsi"/>
                <w:sz w:val="22"/>
                <w:szCs w:val="22"/>
              </w:rPr>
            </w:pPr>
          </w:p>
          <w:p w14:paraId="2711A433"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a)</w:t>
            </w:r>
            <w:r w:rsidRPr="005C1335">
              <w:rPr>
                <w:rFonts w:asciiTheme="minorHAnsi" w:hAnsiTheme="minorHAnsi" w:cstheme="minorHAnsi"/>
                <w:sz w:val="22"/>
                <w:szCs w:val="22"/>
              </w:rPr>
              <w:tab/>
              <w:t xml:space="preserve">The installation of fibre-ready facilities to all individual lots and/or premises in a real estate development project </w:t>
            </w:r>
            <w:proofErr w:type="gramStart"/>
            <w:r w:rsidRPr="005C1335">
              <w:rPr>
                <w:rFonts w:asciiTheme="minorHAnsi" w:hAnsiTheme="minorHAnsi" w:cstheme="minorHAnsi"/>
                <w:sz w:val="22"/>
                <w:szCs w:val="22"/>
              </w:rPr>
              <w:t>so as to</w:t>
            </w:r>
            <w:proofErr w:type="gramEnd"/>
            <w:r w:rsidRPr="005C1335">
              <w:rPr>
                <w:rFonts w:asciiTheme="minorHAnsi" w:hAnsiTheme="minorHAnsi" w:cstheme="minorHAnsi"/>
                <w:sz w:val="22"/>
                <w:szCs w:val="22"/>
              </w:rPr>
              <w:t xml:space="preserve"> enable fibre-ready facilities to be readily connected to any premises that is being or may be constructed on those lots.</w:t>
            </w:r>
          </w:p>
          <w:p w14:paraId="6AD5045A" w14:textId="77777777" w:rsidR="005C1335" w:rsidRPr="005C1335" w:rsidRDefault="005C1335" w:rsidP="005C1335">
            <w:pPr>
              <w:rPr>
                <w:rFonts w:asciiTheme="minorHAnsi" w:hAnsiTheme="minorHAnsi" w:cstheme="minorHAnsi"/>
                <w:sz w:val="22"/>
                <w:szCs w:val="22"/>
              </w:rPr>
            </w:pPr>
            <w:r w:rsidRPr="005C1335">
              <w:rPr>
                <w:rFonts w:asciiTheme="minorHAnsi" w:hAnsiTheme="minorHAnsi" w:cstheme="minorHAnsi"/>
                <w:sz w:val="22"/>
                <w:szCs w:val="22"/>
              </w:rPr>
              <w:t>b)</w:t>
            </w:r>
            <w:r w:rsidRPr="005C1335">
              <w:rPr>
                <w:rFonts w:asciiTheme="minorHAnsi" w:hAnsiTheme="minorHAnsi" w:cstheme="minorHAnsi"/>
                <w:sz w:val="22"/>
                <w:szCs w:val="22"/>
              </w:rPr>
              <w:tab/>
              <w:t xml:space="preserve">Alternatively, demonstrate that the carrier has confirmed in writing that they are satisfied that the fibre ready facilities are fit for purpose </w:t>
            </w:r>
            <w:proofErr w:type="gramStart"/>
            <w:r w:rsidRPr="005C1335">
              <w:rPr>
                <w:rFonts w:asciiTheme="minorHAnsi" w:hAnsiTheme="minorHAnsi" w:cstheme="minorHAnsi"/>
                <w:sz w:val="22"/>
                <w:szCs w:val="22"/>
              </w:rPr>
              <w:t>and;</w:t>
            </w:r>
            <w:proofErr w:type="gramEnd"/>
            <w:r w:rsidRPr="005C1335">
              <w:rPr>
                <w:rFonts w:asciiTheme="minorHAnsi" w:hAnsiTheme="minorHAnsi" w:cstheme="minorHAnsi"/>
                <w:sz w:val="22"/>
                <w:szCs w:val="22"/>
              </w:rPr>
              <w:t xml:space="preserve"> The provision of fixed-line telecommunications infrastructure in the fibre-ready facilities to all individual lots and/or premises in a real estate development project demonstrated through an agreement with a carrier.</w:t>
            </w:r>
          </w:p>
          <w:p w14:paraId="0914EA02" w14:textId="77777777" w:rsidR="005C1335" w:rsidRPr="005C1335" w:rsidRDefault="005C1335" w:rsidP="005C1335">
            <w:pPr>
              <w:rPr>
                <w:rFonts w:asciiTheme="minorHAnsi" w:hAnsiTheme="minorHAnsi" w:cstheme="minorHAnsi"/>
                <w:sz w:val="22"/>
                <w:szCs w:val="22"/>
              </w:rPr>
            </w:pPr>
          </w:p>
          <w:p w14:paraId="353FEF87" w14:textId="02620534"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sz w:val="22"/>
                <w:szCs w:val="22"/>
              </w:rPr>
              <w:t>Note: real estate development project has the meanings given in Section 372Q of the Telecommunications Act 1997.</w:t>
            </w:r>
          </w:p>
        </w:tc>
      </w:tr>
      <w:tr w:rsidR="005C1335" w:rsidRPr="001C5174" w14:paraId="3B291F0B" w14:textId="77777777" w:rsidTr="00D87E41">
        <w:trPr>
          <w:trHeight w:val="90"/>
        </w:trPr>
        <w:tc>
          <w:tcPr>
            <w:tcW w:w="783" w:type="pct"/>
            <w:vMerge/>
            <w:tcBorders>
              <w:left w:val="single" w:sz="2" w:space="0" w:color="auto"/>
              <w:bottom w:val="single" w:sz="2" w:space="0" w:color="auto"/>
              <w:right w:val="single" w:sz="2" w:space="0" w:color="auto"/>
            </w:tcBorders>
          </w:tcPr>
          <w:p w14:paraId="1D5CF36C"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11F33AF2" w14:textId="056E5165"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Statutory requirement.</w:t>
            </w:r>
          </w:p>
        </w:tc>
      </w:tr>
      <w:tr w:rsidR="005C1335" w:rsidRPr="001C5174" w14:paraId="6589A52B" w14:textId="77777777" w:rsidTr="005C1335">
        <w:trPr>
          <w:trHeight w:val="90"/>
        </w:trPr>
        <w:tc>
          <w:tcPr>
            <w:tcW w:w="783" w:type="pct"/>
            <w:vMerge w:val="restart"/>
            <w:tcBorders>
              <w:left w:val="single" w:sz="2" w:space="0" w:color="auto"/>
              <w:right w:val="single" w:sz="2" w:space="0" w:color="auto"/>
            </w:tcBorders>
          </w:tcPr>
          <w:p w14:paraId="5BF0675A"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30B9DE15" w14:textId="1880DE96"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Official Property Addressing</w:t>
            </w:r>
          </w:p>
        </w:tc>
      </w:tr>
      <w:tr w:rsidR="005C1335" w:rsidRPr="001C5174" w14:paraId="2F8BA35D" w14:textId="77777777" w:rsidTr="005C1335">
        <w:trPr>
          <w:trHeight w:val="90"/>
        </w:trPr>
        <w:tc>
          <w:tcPr>
            <w:tcW w:w="783" w:type="pct"/>
            <w:vMerge/>
            <w:tcBorders>
              <w:left w:val="single" w:sz="2" w:space="0" w:color="auto"/>
              <w:right w:val="single" w:sz="2" w:space="0" w:color="auto"/>
            </w:tcBorders>
          </w:tcPr>
          <w:p w14:paraId="4FD9F635"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77C7300F" w14:textId="22E7D060"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sz w:val="22"/>
                <w:szCs w:val="22"/>
              </w:rPr>
              <w:t xml:space="preserve">Prior to the issuing of a subdivision certificate, the administration sheet or strata plan shall be prepared in accordance with the official address provided by Council’s Spatial Data Service. </w:t>
            </w:r>
          </w:p>
        </w:tc>
      </w:tr>
      <w:tr w:rsidR="005C1335" w:rsidRPr="001C5174" w14:paraId="664F1131" w14:textId="77777777" w:rsidTr="00D87E41">
        <w:trPr>
          <w:trHeight w:val="90"/>
        </w:trPr>
        <w:tc>
          <w:tcPr>
            <w:tcW w:w="783" w:type="pct"/>
            <w:vMerge/>
            <w:tcBorders>
              <w:left w:val="single" w:sz="2" w:space="0" w:color="auto"/>
              <w:bottom w:val="single" w:sz="2" w:space="0" w:color="auto"/>
              <w:right w:val="single" w:sz="2" w:space="0" w:color="auto"/>
            </w:tcBorders>
          </w:tcPr>
          <w:p w14:paraId="512A2A80" w14:textId="77777777" w:rsidR="005C1335" w:rsidRPr="00F57DB3" w:rsidRDefault="005C1335" w:rsidP="00F57DB3">
            <w:pPr>
              <w:pStyle w:val="ListParagraph"/>
              <w:numPr>
                <w:ilvl w:val="0"/>
                <w:numId w:val="97"/>
              </w:numPr>
              <w:rPr>
                <w:rFonts w:asciiTheme="minorHAnsi" w:eastAsiaTheme="minorHAnsi" w:hAnsiTheme="minorHAnsi" w:cstheme="minorBidi"/>
                <w:b/>
                <w:sz w:val="22"/>
                <w:szCs w:val="22"/>
              </w:rPr>
            </w:pPr>
          </w:p>
        </w:tc>
        <w:tc>
          <w:tcPr>
            <w:tcW w:w="4217" w:type="pct"/>
            <w:tcBorders>
              <w:top w:val="single" w:sz="2" w:space="0" w:color="auto"/>
              <w:left w:val="single" w:sz="2" w:space="0" w:color="auto"/>
              <w:bottom w:val="single" w:sz="2" w:space="0" w:color="auto"/>
              <w:right w:val="nil"/>
            </w:tcBorders>
          </w:tcPr>
          <w:p w14:paraId="59AD3ECC" w14:textId="3231A8F9" w:rsidR="005C1335" w:rsidRPr="005C1335" w:rsidRDefault="005C1335" w:rsidP="005C1335">
            <w:pPr>
              <w:rPr>
                <w:rFonts w:asciiTheme="minorHAnsi" w:hAnsiTheme="minorHAnsi" w:cstheme="minorHAnsi"/>
                <w:b/>
                <w:sz w:val="22"/>
                <w:szCs w:val="22"/>
              </w:rPr>
            </w:pPr>
            <w:r w:rsidRPr="005C1335">
              <w:rPr>
                <w:rFonts w:asciiTheme="minorHAnsi" w:hAnsiTheme="minorHAnsi" w:cstheme="minorHAnsi"/>
                <w:b/>
                <w:sz w:val="22"/>
                <w:szCs w:val="22"/>
              </w:rPr>
              <w:t xml:space="preserve">Condition Reason: </w:t>
            </w:r>
            <w:r w:rsidRPr="005C1335">
              <w:rPr>
                <w:rFonts w:asciiTheme="minorHAnsi" w:hAnsiTheme="minorHAnsi" w:cstheme="minorHAnsi"/>
                <w:sz w:val="22"/>
                <w:szCs w:val="22"/>
              </w:rPr>
              <w:t>To assist in way finding.</w:t>
            </w:r>
          </w:p>
        </w:tc>
      </w:tr>
      <w:tr w:rsidR="00A05C3E" w:rsidRPr="001C5174" w14:paraId="7DBF68FE" w14:textId="77777777" w:rsidTr="00A30AA1">
        <w:trPr>
          <w:trHeight w:val="90"/>
        </w:trPr>
        <w:tc>
          <w:tcPr>
            <w:tcW w:w="783" w:type="pct"/>
            <w:vMerge w:val="restart"/>
            <w:tcBorders>
              <w:left w:val="single" w:sz="2" w:space="0" w:color="auto"/>
              <w:right w:val="single" w:sz="2" w:space="0" w:color="auto"/>
            </w:tcBorders>
          </w:tcPr>
          <w:p w14:paraId="144CA8BF" w14:textId="77777777" w:rsidR="00A05C3E" w:rsidRPr="00F57DB3" w:rsidRDefault="00A05C3E" w:rsidP="00F57DB3">
            <w:pPr>
              <w:pStyle w:val="ListParagraph"/>
              <w:numPr>
                <w:ilvl w:val="0"/>
                <w:numId w:val="97"/>
              </w:numPr>
              <w:rPr>
                <w:rFonts w:asciiTheme="minorHAnsi" w:eastAsiaTheme="minorHAnsi" w:hAnsiTheme="minorHAnsi" w:cstheme="minorBidi"/>
                <w:b/>
                <w:sz w:val="22"/>
                <w:szCs w:val="22"/>
              </w:rPr>
            </w:pPr>
          </w:p>
        </w:tc>
        <w:tc>
          <w:tcPr>
            <w:tcW w:w="4217" w:type="pct"/>
          </w:tcPr>
          <w:p w14:paraId="5BF26952" w14:textId="702D4DA8" w:rsidR="00A05C3E" w:rsidRPr="00A05C3E" w:rsidRDefault="00A05C3E" w:rsidP="00A05C3E">
            <w:pPr>
              <w:rPr>
                <w:rFonts w:asciiTheme="minorHAnsi" w:hAnsiTheme="minorHAnsi" w:cstheme="minorHAnsi"/>
                <w:b/>
                <w:sz w:val="22"/>
                <w:szCs w:val="22"/>
              </w:rPr>
            </w:pPr>
            <w:r w:rsidRPr="00A05C3E">
              <w:rPr>
                <w:rFonts w:asciiTheme="minorHAnsi" w:hAnsiTheme="minorHAnsi" w:cstheme="minorHAnsi"/>
                <w:b/>
                <w:sz w:val="22"/>
                <w:szCs w:val="22"/>
              </w:rPr>
              <w:t>Easement for Drainage of Water</w:t>
            </w:r>
          </w:p>
        </w:tc>
      </w:tr>
      <w:tr w:rsidR="00A05C3E" w:rsidRPr="001C5174" w14:paraId="325FF60B" w14:textId="77777777" w:rsidTr="00A30AA1">
        <w:trPr>
          <w:trHeight w:val="90"/>
        </w:trPr>
        <w:tc>
          <w:tcPr>
            <w:tcW w:w="783" w:type="pct"/>
            <w:vMerge/>
            <w:tcBorders>
              <w:left w:val="single" w:sz="2" w:space="0" w:color="auto"/>
              <w:right w:val="single" w:sz="2" w:space="0" w:color="auto"/>
            </w:tcBorders>
          </w:tcPr>
          <w:p w14:paraId="35278615" w14:textId="77777777" w:rsidR="00A05C3E" w:rsidRPr="001C5174" w:rsidRDefault="00A05C3E" w:rsidP="00A05C3E">
            <w:pPr>
              <w:rPr>
                <w:rFonts w:asciiTheme="minorHAnsi" w:eastAsiaTheme="minorHAnsi" w:hAnsiTheme="minorHAnsi" w:cstheme="minorBidi"/>
                <w:b/>
                <w:sz w:val="22"/>
                <w:szCs w:val="22"/>
              </w:rPr>
            </w:pPr>
          </w:p>
        </w:tc>
        <w:tc>
          <w:tcPr>
            <w:tcW w:w="4217" w:type="pct"/>
          </w:tcPr>
          <w:p w14:paraId="15091D9F" w14:textId="77777777" w:rsidR="00A05C3E" w:rsidRPr="00A05C3E" w:rsidRDefault="00A05C3E" w:rsidP="00A05C3E">
            <w:pPr>
              <w:rPr>
                <w:rFonts w:asciiTheme="minorHAnsi" w:hAnsiTheme="minorHAnsi" w:cstheme="minorHAnsi"/>
                <w:sz w:val="22"/>
                <w:szCs w:val="22"/>
              </w:rPr>
            </w:pPr>
            <w:r w:rsidRPr="00A05C3E">
              <w:rPr>
                <w:rFonts w:asciiTheme="minorHAnsi" w:hAnsiTheme="minorHAnsi" w:cstheme="minorHAnsi"/>
                <w:sz w:val="22"/>
                <w:szCs w:val="22"/>
              </w:rPr>
              <w:t>Prior to the issue of a subdivision certificate, should any portion of the drainage system servicing one of the lots traverse the alternate lot(s), an Easement for Drainage of Water must be created over the respective part(s) of the drainage system on the alternate lot. Where the subdivision will result in rainwater storage/ detention tanks straddling the new lot boundaries, a reciprocal drainage easement must be created over the storage, allowing each lot to drain over the alternate lot and warranting shared responsibility in maintenance of the system. The easement width, location and alignment must be in accordance with City of Ryde’s DCP Parts 8.2 Stormwater and Floodplain Management and Part 8.4 Title Encumbrances and the work-as-executed stormwater management plans (when Torrens title subdivision certificate is issued after the proposed stormwater works are constructed) or LDA2024/66 approved stormwater management plan (when Torrens title subdivision certificate is issued before the proposed stormwater works are constructed). “Council of the City of Ryde” must be listed as the prescribed authority to release or vary the terms of the easement.</w:t>
            </w:r>
          </w:p>
          <w:p w14:paraId="19C20C58" w14:textId="77777777" w:rsidR="00A05C3E" w:rsidRPr="00A05C3E" w:rsidRDefault="00A05C3E" w:rsidP="00A05C3E">
            <w:pPr>
              <w:rPr>
                <w:rFonts w:asciiTheme="minorHAnsi" w:hAnsiTheme="minorHAnsi" w:cstheme="minorHAnsi"/>
                <w:sz w:val="22"/>
                <w:szCs w:val="22"/>
              </w:rPr>
            </w:pPr>
          </w:p>
          <w:p w14:paraId="484FA454" w14:textId="44604C8F" w:rsidR="00A05C3E" w:rsidRPr="00A05C3E" w:rsidRDefault="00A05C3E" w:rsidP="00A05C3E">
            <w:pPr>
              <w:rPr>
                <w:rFonts w:asciiTheme="minorHAnsi" w:hAnsiTheme="minorHAnsi" w:cstheme="minorHAnsi"/>
                <w:b/>
                <w:sz w:val="22"/>
                <w:szCs w:val="22"/>
              </w:rPr>
            </w:pPr>
            <w:r w:rsidRPr="00A05C3E">
              <w:rPr>
                <w:rFonts w:asciiTheme="minorHAnsi" w:hAnsiTheme="minorHAnsi" w:cstheme="minorHAnsi"/>
                <w:sz w:val="22"/>
                <w:szCs w:val="22"/>
              </w:rPr>
              <w:t>Plans and documentation complying with this condition must be submitted with the application for a Subdivision Certificate.</w:t>
            </w:r>
          </w:p>
        </w:tc>
      </w:tr>
      <w:tr w:rsidR="00A05C3E" w:rsidRPr="001C5174" w14:paraId="1000E620" w14:textId="77777777" w:rsidTr="00A30AA1">
        <w:trPr>
          <w:trHeight w:val="90"/>
        </w:trPr>
        <w:tc>
          <w:tcPr>
            <w:tcW w:w="783" w:type="pct"/>
            <w:vMerge/>
            <w:tcBorders>
              <w:left w:val="single" w:sz="2" w:space="0" w:color="auto"/>
              <w:bottom w:val="single" w:sz="2" w:space="0" w:color="auto"/>
              <w:right w:val="single" w:sz="2" w:space="0" w:color="auto"/>
            </w:tcBorders>
          </w:tcPr>
          <w:p w14:paraId="3A8592A6" w14:textId="77777777" w:rsidR="00A05C3E" w:rsidRPr="001C5174" w:rsidRDefault="00A05C3E" w:rsidP="00A05C3E">
            <w:pPr>
              <w:rPr>
                <w:rFonts w:asciiTheme="minorHAnsi" w:eastAsiaTheme="minorHAnsi" w:hAnsiTheme="minorHAnsi" w:cstheme="minorBidi"/>
                <w:b/>
                <w:sz w:val="22"/>
                <w:szCs w:val="22"/>
              </w:rPr>
            </w:pPr>
          </w:p>
        </w:tc>
        <w:tc>
          <w:tcPr>
            <w:tcW w:w="4217" w:type="pct"/>
          </w:tcPr>
          <w:p w14:paraId="3157CA84" w14:textId="3D65D374" w:rsidR="00A05C3E" w:rsidRPr="00A05C3E" w:rsidRDefault="00A05C3E" w:rsidP="00A05C3E">
            <w:pPr>
              <w:rPr>
                <w:rFonts w:asciiTheme="minorHAnsi" w:hAnsiTheme="minorHAnsi" w:cstheme="minorHAnsi"/>
                <w:b/>
                <w:sz w:val="22"/>
                <w:szCs w:val="22"/>
              </w:rPr>
            </w:pPr>
            <w:r w:rsidRPr="00A05C3E">
              <w:rPr>
                <w:rFonts w:asciiTheme="minorHAnsi" w:hAnsiTheme="minorHAnsi" w:cstheme="minorHAnsi"/>
                <w:b/>
                <w:sz w:val="22"/>
                <w:szCs w:val="22"/>
              </w:rPr>
              <w:t xml:space="preserve">Condition Reason: </w:t>
            </w:r>
            <w:r w:rsidRPr="00A05C3E">
              <w:rPr>
                <w:rFonts w:asciiTheme="minorHAnsi" w:hAnsiTheme="minorHAnsi" w:cstheme="minorHAnsi"/>
                <w:sz w:val="22"/>
                <w:szCs w:val="22"/>
              </w:rPr>
              <w:t>To ensure drainage services and conveyance of stormwater runoff are maintained.</w:t>
            </w:r>
          </w:p>
        </w:tc>
      </w:tr>
    </w:tbl>
    <w:p w14:paraId="7BC4C87B" w14:textId="77777777" w:rsidR="001C5174" w:rsidRDefault="001C5174" w:rsidP="00D81FCA">
      <w:pPr>
        <w:keepNext/>
        <w:keepLines/>
        <w:spacing w:before="40" w:line="259" w:lineRule="auto"/>
        <w:outlineLvl w:val="1"/>
        <w:rPr>
          <w:rFonts w:asciiTheme="minorHAnsi" w:eastAsiaTheme="majorEastAsia" w:hAnsiTheme="minorHAnsi" w:cstheme="minorHAnsi"/>
          <w:b/>
          <w:sz w:val="36"/>
          <w:szCs w:val="36"/>
        </w:rPr>
      </w:pPr>
    </w:p>
    <w:p w14:paraId="015EBB31" w14:textId="708F33B9" w:rsidR="00D571A0" w:rsidRDefault="00D571A0" w:rsidP="00D571A0">
      <w:pPr>
        <w:keepNext/>
        <w:keepLines/>
        <w:spacing w:before="40" w:line="259" w:lineRule="auto"/>
        <w:jc w:val="center"/>
        <w:outlineLvl w:val="1"/>
        <w:rPr>
          <w:rFonts w:asciiTheme="minorHAnsi" w:eastAsiaTheme="majorEastAsia" w:hAnsiTheme="minorHAnsi" w:cstheme="minorHAnsi"/>
          <w:b/>
          <w:sz w:val="36"/>
          <w:szCs w:val="36"/>
        </w:rPr>
      </w:pPr>
      <w:r>
        <w:rPr>
          <w:rFonts w:asciiTheme="minorHAnsi" w:eastAsiaTheme="majorEastAsia" w:hAnsiTheme="minorHAnsi" w:cstheme="minorHAnsi"/>
          <w:b/>
          <w:sz w:val="36"/>
          <w:szCs w:val="36"/>
        </w:rPr>
        <w:t>BUILDING A</w:t>
      </w:r>
    </w:p>
    <w:p w14:paraId="1E48040F" w14:textId="7DC14D70"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GENERAL CONDITIONS</w:t>
      </w:r>
    </w:p>
    <w:tbl>
      <w:tblPr>
        <w:tblStyle w:val="TableGrid11"/>
        <w:tblW w:w="5000" w:type="pct"/>
        <w:tblLook w:val="04A0" w:firstRow="1" w:lastRow="0" w:firstColumn="1" w:lastColumn="0" w:noHBand="0" w:noVBand="1"/>
      </w:tblPr>
      <w:tblGrid>
        <w:gridCol w:w="1509"/>
        <w:gridCol w:w="8124"/>
      </w:tblGrid>
      <w:tr w:rsidR="00BA75CD" w:rsidRPr="00BA75CD" w14:paraId="31B4AF83" w14:textId="77777777" w:rsidTr="007F0A3A">
        <w:trPr>
          <w:tblHeader/>
        </w:trPr>
        <w:tc>
          <w:tcPr>
            <w:tcW w:w="783" w:type="pct"/>
            <w:tcBorders>
              <w:top w:val="single" w:sz="18" w:space="0" w:color="auto"/>
              <w:left w:val="single" w:sz="4" w:space="0" w:color="auto"/>
              <w:bottom w:val="single" w:sz="18" w:space="0" w:color="auto"/>
            </w:tcBorders>
          </w:tcPr>
          <w:p w14:paraId="4BD074F0" w14:textId="77777777" w:rsidR="00BA75CD" w:rsidRPr="00BA75CD" w:rsidRDefault="00BA75CD" w:rsidP="00BA75CD">
            <w:pPr>
              <w:ind w:left="360"/>
              <w:jc w:val="center"/>
              <w:rPr>
                <w:rFonts w:asciiTheme="minorHAnsi" w:eastAsiaTheme="minorHAnsi" w:hAnsiTheme="minorHAnsi" w:cstheme="minorHAnsi"/>
                <w:b/>
                <w:sz w:val="28"/>
                <w:szCs w:val="28"/>
              </w:rPr>
            </w:pPr>
          </w:p>
        </w:tc>
        <w:tc>
          <w:tcPr>
            <w:tcW w:w="4217" w:type="pct"/>
            <w:tcBorders>
              <w:top w:val="single" w:sz="18" w:space="0" w:color="auto"/>
              <w:bottom w:val="single" w:sz="18" w:space="0" w:color="auto"/>
              <w:right w:val="nil"/>
            </w:tcBorders>
          </w:tcPr>
          <w:p w14:paraId="1722EB97"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BA75CD" w:rsidRPr="00BA75CD" w14:paraId="1DAA2A12" w14:textId="77777777" w:rsidTr="000F07F1">
        <w:trPr>
          <w:trHeight w:val="135"/>
        </w:trPr>
        <w:tc>
          <w:tcPr>
            <w:tcW w:w="783" w:type="pct"/>
            <w:vMerge w:val="restart"/>
            <w:tcBorders>
              <w:top w:val="single" w:sz="2" w:space="0" w:color="auto"/>
              <w:left w:val="single" w:sz="2" w:space="0" w:color="auto"/>
              <w:right w:val="single" w:sz="2" w:space="0" w:color="auto"/>
            </w:tcBorders>
          </w:tcPr>
          <w:p w14:paraId="7BBDFC25" w14:textId="73A7AEB5" w:rsidR="00BA75CD" w:rsidRPr="00D578C6" w:rsidRDefault="00BA75CD" w:rsidP="00D578C6">
            <w:pPr>
              <w:pStyle w:val="ListParagraph"/>
              <w:numPr>
                <w:ilvl w:val="0"/>
                <w:numId w:val="98"/>
              </w:numPr>
              <w:rPr>
                <w:rFonts w:asciiTheme="minorHAnsi" w:eastAsiaTheme="minorHAnsi" w:hAnsiTheme="minorHAnsi" w:cstheme="minorHAnsi"/>
                <w:b/>
                <w:sz w:val="22"/>
                <w:szCs w:val="22"/>
              </w:rPr>
            </w:pPr>
          </w:p>
        </w:tc>
        <w:tc>
          <w:tcPr>
            <w:tcW w:w="4217" w:type="pct"/>
          </w:tcPr>
          <w:p w14:paraId="427F0330" w14:textId="623B4BB4" w:rsidR="00BA75CD" w:rsidRPr="00BA75CD" w:rsidRDefault="00BA75CD" w:rsidP="00BA75CD">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Approved plans and supporting documentation</w:t>
            </w:r>
          </w:p>
        </w:tc>
      </w:tr>
      <w:tr w:rsidR="00BA75CD" w:rsidRPr="00BA75CD" w14:paraId="11BC5A0B" w14:textId="77777777" w:rsidTr="000F07F1">
        <w:trPr>
          <w:trHeight w:val="135"/>
        </w:trPr>
        <w:tc>
          <w:tcPr>
            <w:tcW w:w="783" w:type="pct"/>
            <w:vMerge/>
            <w:tcBorders>
              <w:left w:val="single" w:sz="2" w:space="0" w:color="auto"/>
              <w:right w:val="single" w:sz="2" w:space="0" w:color="auto"/>
            </w:tcBorders>
          </w:tcPr>
          <w:p w14:paraId="241CC204" w14:textId="77777777" w:rsidR="00BA75CD" w:rsidRPr="00842891" w:rsidRDefault="00BA75CD" w:rsidP="00F57DB3">
            <w:pPr>
              <w:pStyle w:val="ListParagraph"/>
              <w:numPr>
                <w:ilvl w:val="0"/>
                <w:numId w:val="97"/>
              </w:numPr>
              <w:rPr>
                <w:rFonts w:asciiTheme="minorHAnsi" w:eastAsiaTheme="minorHAnsi" w:hAnsiTheme="minorHAnsi" w:cstheme="minorBidi"/>
                <w:b/>
                <w:sz w:val="22"/>
                <w:szCs w:val="22"/>
              </w:rPr>
            </w:pPr>
          </w:p>
        </w:tc>
        <w:tc>
          <w:tcPr>
            <w:tcW w:w="4217" w:type="pct"/>
          </w:tcPr>
          <w:p w14:paraId="17D432C0" w14:textId="77777777" w:rsidR="00BA75CD" w:rsidRPr="00C302EB" w:rsidRDefault="00BA75CD" w:rsidP="00BA75CD">
            <w:pPr>
              <w:pStyle w:val="ConditionText"/>
            </w:pPr>
            <w:r w:rsidRPr="00C302EB">
              <w:t>Development must be carried out in accordance with the following approved plans and documents, except where the conditions of this consent expressly require otherwise.</w:t>
            </w:r>
          </w:p>
          <w:p w14:paraId="42ABBAFA" w14:textId="77777777" w:rsidR="00BA75CD" w:rsidRPr="00C302EB" w:rsidRDefault="00BA75CD" w:rsidP="00BA75CD">
            <w:pPr>
              <w:pStyle w:val="ConditionText"/>
            </w:pPr>
          </w:p>
          <w:tbl>
            <w:tblPr>
              <w:tblStyle w:val="TableGrid"/>
              <w:tblW w:w="0" w:type="auto"/>
              <w:tblLook w:val="04A0" w:firstRow="1" w:lastRow="0" w:firstColumn="1" w:lastColumn="0" w:noHBand="0" w:noVBand="1"/>
            </w:tblPr>
            <w:tblGrid>
              <w:gridCol w:w="1476"/>
              <w:gridCol w:w="963"/>
              <w:gridCol w:w="1991"/>
              <w:gridCol w:w="1477"/>
              <w:gridCol w:w="1477"/>
            </w:tblGrid>
            <w:tr w:rsidR="00BA75CD" w:rsidRPr="00E02247" w14:paraId="5D90A6C0" w14:textId="77777777" w:rsidTr="004F0B3D">
              <w:tc>
                <w:tcPr>
                  <w:tcW w:w="7384" w:type="dxa"/>
                  <w:gridSpan w:val="5"/>
                </w:tcPr>
                <w:p w14:paraId="5130F0BF" w14:textId="77777777" w:rsidR="00BA75CD" w:rsidRPr="008344E5" w:rsidRDefault="00BA75CD" w:rsidP="00BA75CD">
                  <w:pPr>
                    <w:pStyle w:val="ConditionText"/>
                  </w:pPr>
                  <w:r w:rsidRPr="008344E5">
                    <w:t>Approved plans</w:t>
                  </w:r>
                </w:p>
              </w:tc>
            </w:tr>
            <w:tr w:rsidR="00BA75CD" w:rsidRPr="00E02247" w14:paraId="1DEDA98E" w14:textId="77777777" w:rsidTr="004F0B3D">
              <w:tc>
                <w:tcPr>
                  <w:tcW w:w="1476" w:type="dxa"/>
                </w:tcPr>
                <w:p w14:paraId="115A0C03" w14:textId="77777777" w:rsidR="00BA75CD" w:rsidRPr="008344E5" w:rsidRDefault="00BA75CD" w:rsidP="00BA75CD">
                  <w:pPr>
                    <w:pStyle w:val="ConditionText"/>
                  </w:pPr>
                  <w:r w:rsidRPr="008344E5">
                    <w:t>Plan Number</w:t>
                  </w:r>
                </w:p>
              </w:tc>
              <w:tc>
                <w:tcPr>
                  <w:tcW w:w="963" w:type="dxa"/>
                </w:tcPr>
                <w:p w14:paraId="468B9705" w14:textId="77777777" w:rsidR="00BA75CD" w:rsidRPr="008344E5" w:rsidRDefault="00BA75CD" w:rsidP="00BA75CD">
                  <w:pPr>
                    <w:pStyle w:val="ConditionText"/>
                  </w:pPr>
                  <w:r w:rsidRPr="008344E5">
                    <w:t>Revision Number</w:t>
                  </w:r>
                </w:p>
              </w:tc>
              <w:tc>
                <w:tcPr>
                  <w:tcW w:w="1991" w:type="dxa"/>
                </w:tcPr>
                <w:p w14:paraId="742D830A" w14:textId="77777777" w:rsidR="00BA75CD" w:rsidRPr="008344E5" w:rsidRDefault="00BA75CD" w:rsidP="00BA75CD">
                  <w:pPr>
                    <w:pStyle w:val="ConditionText"/>
                  </w:pPr>
                  <w:r w:rsidRPr="008344E5">
                    <w:t>Plan Title</w:t>
                  </w:r>
                </w:p>
              </w:tc>
              <w:tc>
                <w:tcPr>
                  <w:tcW w:w="1477" w:type="dxa"/>
                </w:tcPr>
                <w:p w14:paraId="110909E0" w14:textId="77777777" w:rsidR="00BA75CD" w:rsidRPr="008344E5" w:rsidRDefault="00BA75CD" w:rsidP="00BA75CD">
                  <w:pPr>
                    <w:pStyle w:val="ConditionText"/>
                  </w:pPr>
                  <w:r w:rsidRPr="008344E5">
                    <w:t>Drawn by</w:t>
                  </w:r>
                </w:p>
              </w:tc>
              <w:tc>
                <w:tcPr>
                  <w:tcW w:w="1477" w:type="dxa"/>
                </w:tcPr>
                <w:p w14:paraId="22CC97F0" w14:textId="77777777" w:rsidR="00BA75CD" w:rsidRPr="008344E5" w:rsidRDefault="00BA75CD" w:rsidP="00BA75CD">
                  <w:pPr>
                    <w:pStyle w:val="ConditionText"/>
                  </w:pPr>
                  <w:r w:rsidRPr="008344E5">
                    <w:t>Date of Plan</w:t>
                  </w:r>
                </w:p>
              </w:tc>
            </w:tr>
            <w:tr w:rsidR="00BA75CD" w:rsidRPr="00E02247" w14:paraId="49C4BFD5" w14:textId="77777777" w:rsidTr="004F0B3D">
              <w:tc>
                <w:tcPr>
                  <w:tcW w:w="1476" w:type="dxa"/>
                </w:tcPr>
                <w:p w14:paraId="418E7E7C" w14:textId="3E996CF5" w:rsidR="00BA75CD" w:rsidRPr="008344E5" w:rsidRDefault="008E6C66" w:rsidP="00BA75CD">
                  <w:pPr>
                    <w:pStyle w:val="ConditionText"/>
                  </w:pPr>
                  <w:r>
                    <w:t>DA-1000</w:t>
                  </w:r>
                </w:p>
              </w:tc>
              <w:tc>
                <w:tcPr>
                  <w:tcW w:w="963" w:type="dxa"/>
                </w:tcPr>
                <w:p w14:paraId="129722FB" w14:textId="055FDE80" w:rsidR="00BA75CD" w:rsidRPr="008344E5" w:rsidRDefault="00BB5704" w:rsidP="00BA75CD">
                  <w:pPr>
                    <w:pStyle w:val="ConditionText"/>
                  </w:pPr>
                  <w:r>
                    <w:t>04</w:t>
                  </w:r>
                </w:p>
              </w:tc>
              <w:tc>
                <w:tcPr>
                  <w:tcW w:w="1991" w:type="dxa"/>
                </w:tcPr>
                <w:p w14:paraId="4B25B90C" w14:textId="2DAC2643" w:rsidR="00BA75CD" w:rsidRPr="008344E5" w:rsidRDefault="00BB5704" w:rsidP="00BA75CD">
                  <w:pPr>
                    <w:pStyle w:val="ConditionText"/>
                  </w:pPr>
                  <w:r>
                    <w:t>Cover Sheet</w:t>
                  </w:r>
                </w:p>
              </w:tc>
              <w:tc>
                <w:tcPr>
                  <w:tcW w:w="1477" w:type="dxa"/>
                </w:tcPr>
                <w:p w14:paraId="0138CE3D" w14:textId="5524AEAF" w:rsidR="00BA75CD" w:rsidRPr="008344E5" w:rsidRDefault="00BB5704" w:rsidP="00BA75CD">
                  <w:pPr>
                    <w:pStyle w:val="ConditionText"/>
                  </w:pPr>
                  <w:proofErr w:type="spellStart"/>
                  <w:r>
                    <w:t>fjcstudio</w:t>
                  </w:r>
                  <w:proofErr w:type="spellEnd"/>
                </w:p>
              </w:tc>
              <w:tc>
                <w:tcPr>
                  <w:tcW w:w="1477" w:type="dxa"/>
                </w:tcPr>
                <w:p w14:paraId="7B4CBB92" w14:textId="253A16A5" w:rsidR="00BA75CD" w:rsidRPr="008344E5" w:rsidRDefault="007A558F" w:rsidP="00BA75CD">
                  <w:pPr>
                    <w:pStyle w:val="ConditionText"/>
                  </w:pPr>
                  <w:r>
                    <w:t>30/07/2024</w:t>
                  </w:r>
                </w:p>
              </w:tc>
            </w:tr>
            <w:tr w:rsidR="00A145AE" w:rsidRPr="00E02247" w14:paraId="32357CDD" w14:textId="77777777" w:rsidTr="004F0B3D">
              <w:tc>
                <w:tcPr>
                  <w:tcW w:w="1476" w:type="dxa"/>
                </w:tcPr>
                <w:p w14:paraId="6C9694B5" w14:textId="550C31C2" w:rsidR="00A145AE" w:rsidRDefault="00A145AE" w:rsidP="00BA75CD">
                  <w:pPr>
                    <w:pStyle w:val="ConditionText"/>
                  </w:pPr>
                  <w:r>
                    <w:t>DA</w:t>
                  </w:r>
                  <w:r w:rsidR="00E05E3A">
                    <w:t>-1200</w:t>
                  </w:r>
                </w:p>
              </w:tc>
              <w:tc>
                <w:tcPr>
                  <w:tcW w:w="963" w:type="dxa"/>
                </w:tcPr>
                <w:p w14:paraId="67D3D2DF" w14:textId="0C459A1F" w:rsidR="00A145AE" w:rsidRDefault="00E05E3A" w:rsidP="00BA75CD">
                  <w:pPr>
                    <w:pStyle w:val="ConditionText"/>
                  </w:pPr>
                  <w:r>
                    <w:t>06</w:t>
                  </w:r>
                </w:p>
              </w:tc>
              <w:tc>
                <w:tcPr>
                  <w:tcW w:w="1991" w:type="dxa"/>
                </w:tcPr>
                <w:p w14:paraId="444D9D3D" w14:textId="05C7A818" w:rsidR="00A145AE" w:rsidRDefault="00E05E3A" w:rsidP="00BA75CD">
                  <w:pPr>
                    <w:pStyle w:val="ConditionText"/>
                  </w:pPr>
                  <w:r>
                    <w:t>Site Plan/Site Analysis</w:t>
                  </w:r>
                </w:p>
              </w:tc>
              <w:tc>
                <w:tcPr>
                  <w:tcW w:w="1477" w:type="dxa"/>
                </w:tcPr>
                <w:p w14:paraId="7095FA09" w14:textId="07D372B2" w:rsidR="00A145AE" w:rsidRDefault="00E05E3A" w:rsidP="00BA75CD">
                  <w:pPr>
                    <w:pStyle w:val="ConditionText"/>
                  </w:pPr>
                  <w:proofErr w:type="spellStart"/>
                  <w:r>
                    <w:t>fjcstudio</w:t>
                  </w:r>
                  <w:proofErr w:type="spellEnd"/>
                </w:p>
              </w:tc>
              <w:tc>
                <w:tcPr>
                  <w:tcW w:w="1477" w:type="dxa"/>
                </w:tcPr>
                <w:p w14:paraId="44A6130C" w14:textId="155F8051" w:rsidR="00A145AE" w:rsidRDefault="003B2695" w:rsidP="00BA75CD">
                  <w:pPr>
                    <w:pStyle w:val="ConditionText"/>
                  </w:pPr>
                  <w:r>
                    <w:t>30/07/2024</w:t>
                  </w:r>
                </w:p>
              </w:tc>
            </w:tr>
            <w:tr w:rsidR="00BA75CD" w:rsidRPr="00E02247" w14:paraId="24379C11" w14:textId="77777777" w:rsidTr="004F0B3D">
              <w:tc>
                <w:tcPr>
                  <w:tcW w:w="1476" w:type="dxa"/>
                </w:tcPr>
                <w:p w14:paraId="1C00340F" w14:textId="499417F6" w:rsidR="00BA75CD" w:rsidRPr="008344E5" w:rsidRDefault="00980656" w:rsidP="00BA75CD">
                  <w:pPr>
                    <w:pStyle w:val="ConditionText"/>
                  </w:pPr>
                  <w:r>
                    <w:t>DA-12LGS1</w:t>
                  </w:r>
                </w:p>
              </w:tc>
              <w:tc>
                <w:tcPr>
                  <w:tcW w:w="963" w:type="dxa"/>
                </w:tcPr>
                <w:p w14:paraId="4ED9E995" w14:textId="23160FD4" w:rsidR="00BA75CD" w:rsidRPr="008344E5" w:rsidRDefault="00980656" w:rsidP="00BA75CD">
                  <w:pPr>
                    <w:pStyle w:val="ConditionText"/>
                  </w:pPr>
                  <w:r>
                    <w:t>04</w:t>
                  </w:r>
                </w:p>
              </w:tc>
              <w:tc>
                <w:tcPr>
                  <w:tcW w:w="1991" w:type="dxa"/>
                </w:tcPr>
                <w:p w14:paraId="18E2D392" w14:textId="4EB6B43F" w:rsidR="00BA75CD" w:rsidRPr="008344E5" w:rsidRDefault="008E6CB8" w:rsidP="00BA75CD">
                  <w:pPr>
                    <w:pStyle w:val="ConditionText"/>
                  </w:pPr>
                  <w:r>
                    <w:t>Staging Plan 1</w:t>
                  </w:r>
                </w:p>
              </w:tc>
              <w:tc>
                <w:tcPr>
                  <w:tcW w:w="1477" w:type="dxa"/>
                </w:tcPr>
                <w:p w14:paraId="50DB44BB" w14:textId="46FD38D8" w:rsidR="00BA75CD" w:rsidRPr="008344E5" w:rsidRDefault="008E6CB8" w:rsidP="00BA75CD">
                  <w:pPr>
                    <w:pStyle w:val="ConditionText"/>
                  </w:pPr>
                  <w:proofErr w:type="spellStart"/>
                  <w:r>
                    <w:t>fjcstudio</w:t>
                  </w:r>
                  <w:proofErr w:type="spellEnd"/>
                </w:p>
              </w:tc>
              <w:tc>
                <w:tcPr>
                  <w:tcW w:w="1477" w:type="dxa"/>
                </w:tcPr>
                <w:p w14:paraId="06E898B9" w14:textId="62E6C428" w:rsidR="00BA75CD" w:rsidRPr="008344E5" w:rsidRDefault="008E6CB8" w:rsidP="00BA75CD">
                  <w:pPr>
                    <w:pStyle w:val="ConditionText"/>
                  </w:pPr>
                  <w:r>
                    <w:t>10/10/2024</w:t>
                  </w:r>
                </w:p>
              </w:tc>
            </w:tr>
            <w:tr w:rsidR="00BA75CD" w:rsidRPr="00E02247" w14:paraId="23A8FBA6" w14:textId="77777777" w:rsidTr="004F0B3D">
              <w:tc>
                <w:tcPr>
                  <w:tcW w:w="1476" w:type="dxa"/>
                </w:tcPr>
                <w:p w14:paraId="046B0E1F" w14:textId="5F99FB48" w:rsidR="00BA75CD" w:rsidRPr="008344E5" w:rsidRDefault="008E6CB8" w:rsidP="00BA75CD">
                  <w:pPr>
                    <w:pStyle w:val="ConditionText"/>
                  </w:pPr>
                  <w:r>
                    <w:t>DA-</w:t>
                  </w:r>
                  <w:r w:rsidR="00034020">
                    <w:t>12LGS2</w:t>
                  </w:r>
                </w:p>
              </w:tc>
              <w:tc>
                <w:tcPr>
                  <w:tcW w:w="963" w:type="dxa"/>
                </w:tcPr>
                <w:p w14:paraId="1A097BDA" w14:textId="7D0FDA2D" w:rsidR="00BA75CD" w:rsidRPr="008344E5" w:rsidRDefault="00034020" w:rsidP="00BA75CD">
                  <w:pPr>
                    <w:pStyle w:val="ConditionText"/>
                  </w:pPr>
                  <w:r>
                    <w:t>04</w:t>
                  </w:r>
                </w:p>
              </w:tc>
              <w:tc>
                <w:tcPr>
                  <w:tcW w:w="1991" w:type="dxa"/>
                </w:tcPr>
                <w:p w14:paraId="78E123B2" w14:textId="78B27DF6" w:rsidR="00BA75CD" w:rsidRPr="008344E5" w:rsidRDefault="00034020" w:rsidP="00BA75CD">
                  <w:pPr>
                    <w:pStyle w:val="ConditionText"/>
                  </w:pPr>
                  <w:r>
                    <w:t>Staging Plan 2</w:t>
                  </w:r>
                </w:p>
              </w:tc>
              <w:tc>
                <w:tcPr>
                  <w:tcW w:w="1477" w:type="dxa"/>
                </w:tcPr>
                <w:p w14:paraId="70236B22" w14:textId="3191FF05" w:rsidR="00BA75CD" w:rsidRPr="008344E5" w:rsidRDefault="00034020" w:rsidP="00BA75CD">
                  <w:pPr>
                    <w:pStyle w:val="ConditionText"/>
                  </w:pPr>
                  <w:proofErr w:type="spellStart"/>
                  <w:r>
                    <w:t>fjcstudio</w:t>
                  </w:r>
                  <w:proofErr w:type="spellEnd"/>
                </w:p>
              </w:tc>
              <w:tc>
                <w:tcPr>
                  <w:tcW w:w="1477" w:type="dxa"/>
                </w:tcPr>
                <w:p w14:paraId="19D1E0C7" w14:textId="5A6B7848" w:rsidR="00BA75CD" w:rsidRPr="008344E5" w:rsidRDefault="00034020" w:rsidP="00BA75CD">
                  <w:pPr>
                    <w:pStyle w:val="ConditionText"/>
                  </w:pPr>
                  <w:r>
                    <w:t>10/10/2024</w:t>
                  </w:r>
                </w:p>
              </w:tc>
            </w:tr>
            <w:tr w:rsidR="00BA75CD" w:rsidRPr="00E02247" w14:paraId="2105B596" w14:textId="77777777" w:rsidTr="004F0B3D">
              <w:tc>
                <w:tcPr>
                  <w:tcW w:w="1476" w:type="dxa"/>
                </w:tcPr>
                <w:p w14:paraId="24CAE27A" w14:textId="2F912162" w:rsidR="00BA75CD" w:rsidRPr="008344E5" w:rsidRDefault="000A64F2" w:rsidP="00BA75CD">
                  <w:pPr>
                    <w:pStyle w:val="ConditionText"/>
                  </w:pPr>
                  <w:r>
                    <w:t>DA-20</w:t>
                  </w:r>
                  <w:r w:rsidR="00815BA0">
                    <w:t>B</w:t>
                  </w:r>
                  <w:r>
                    <w:t>5-A</w:t>
                  </w:r>
                </w:p>
              </w:tc>
              <w:tc>
                <w:tcPr>
                  <w:tcW w:w="963" w:type="dxa"/>
                </w:tcPr>
                <w:p w14:paraId="165F2DA0" w14:textId="65DDC846" w:rsidR="00BA75CD" w:rsidRPr="008344E5" w:rsidRDefault="000A64F2" w:rsidP="00BA75CD">
                  <w:pPr>
                    <w:pStyle w:val="ConditionText"/>
                  </w:pPr>
                  <w:r>
                    <w:t>03</w:t>
                  </w:r>
                </w:p>
              </w:tc>
              <w:tc>
                <w:tcPr>
                  <w:tcW w:w="1991" w:type="dxa"/>
                </w:tcPr>
                <w:p w14:paraId="5C661BA7" w14:textId="587655F9" w:rsidR="00BA75CD" w:rsidRPr="008344E5" w:rsidRDefault="000A64F2" w:rsidP="00BA75CD">
                  <w:pPr>
                    <w:pStyle w:val="ConditionText"/>
                  </w:pPr>
                  <w:r>
                    <w:t>Basement 5</w:t>
                  </w:r>
                </w:p>
              </w:tc>
              <w:tc>
                <w:tcPr>
                  <w:tcW w:w="1477" w:type="dxa"/>
                </w:tcPr>
                <w:p w14:paraId="543FCF47" w14:textId="70C1D5D0" w:rsidR="00BA75CD" w:rsidRPr="008344E5" w:rsidRDefault="00AE45DD" w:rsidP="00BA75CD">
                  <w:pPr>
                    <w:pStyle w:val="ConditionText"/>
                  </w:pPr>
                  <w:proofErr w:type="spellStart"/>
                  <w:r>
                    <w:t>f</w:t>
                  </w:r>
                  <w:r w:rsidR="000A64F2">
                    <w:t>jcstudio</w:t>
                  </w:r>
                  <w:proofErr w:type="spellEnd"/>
                </w:p>
              </w:tc>
              <w:tc>
                <w:tcPr>
                  <w:tcW w:w="1477" w:type="dxa"/>
                </w:tcPr>
                <w:p w14:paraId="2EFFA911" w14:textId="5D6EFC98" w:rsidR="00BA75CD" w:rsidRPr="008344E5" w:rsidRDefault="000A64F2" w:rsidP="00BA75CD">
                  <w:pPr>
                    <w:pStyle w:val="ConditionText"/>
                  </w:pPr>
                  <w:r>
                    <w:t>30/07/2024</w:t>
                  </w:r>
                </w:p>
              </w:tc>
            </w:tr>
            <w:tr w:rsidR="00BA75CD" w:rsidRPr="00E02247" w14:paraId="4588BFAA" w14:textId="77777777" w:rsidTr="004F0B3D">
              <w:tc>
                <w:tcPr>
                  <w:tcW w:w="1476" w:type="dxa"/>
                </w:tcPr>
                <w:p w14:paraId="73140F1C" w14:textId="643588C6" w:rsidR="00BA75CD" w:rsidRPr="008344E5" w:rsidRDefault="00815BA0" w:rsidP="00BA75CD">
                  <w:pPr>
                    <w:pStyle w:val="ConditionText"/>
                  </w:pPr>
                  <w:r>
                    <w:t>DA-20B4-A</w:t>
                  </w:r>
                </w:p>
              </w:tc>
              <w:tc>
                <w:tcPr>
                  <w:tcW w:w="963" w:type="dxa"/>
                </w:tcPr>
                <w:p w14:paraId="63949A48" w14:textId="76B31A40" w:rsidR="00BA75CD" w:rsidRPr="008344E5" w:rsidRDefault="00815BA0" w:rsidP="00BA75CD">
                  <w:pPr>
                    <w:pStyle w:val="ConditionText"/>
                  </w:pPr>
                  <w:r>
                    <w:t>04</w:t>
                  </w:r>
                </w:p>
              </w:tc>
              <w:tc>
                <w:tcPr>
                  <w:tcW w:w="1991" w:type="dxa"/>
                </w:tcPr>
                <w:p w14:paraId="56EFB8C3" w14:textId="38E8B957" w:rsidR="00BA75CD" w:rsidRPr="008344E5" w:rsidRDefault="00815BA0" w:rsidP="00BA75CD">
                  <w:pPr>
                    <w:pStyle w:val="ConditionText"/>
                  </w:pPr>
                  <w:r>
                    <w:t>Basement 4</w:t>
                  </w:r>
                </w:p>
              </w:tc>
              <w:tc>
                <w:tcPr>
                  <w:tcW w:w="1477" w:type="dxa"/>
                </w:tcPr>
                <w:p w14:paraId="458FED4D" w14:textId="54A8F4B3" w:rsidR="00BA75CD" w:rsidRPr="008344E5" w:rsidRDefault="00815BA0" w:rsidP="00BA75CD">
                  <w:pPr>
                    <w:pStyle w:val="ConditionText"/>
                  </w:pPr>
                  <w:proofErr w:type="spellStart"/>
                  <w:r>
                    <w:t>fjcstudio</w:t>
                  </w:r>
                  <w:proofErr w:type="spellEnd"/>
                  <w:r>
                    <w:t xml:space="preserve"> </w:t>
                  </w:r>
                </w:p>
              </w:tc>
              <w:tc>
                <w:tcPr>
                  <w:tcW w:w="1477" w:type="dxa"/>
                </w:tcPr>
                <w:p w14:paraId="3D8F825B" w14:textId="0062D2EC" w:rsidR="00BA75CD" w:rsidRPr="008344E5" w:rsidRDefault="00AE45DD" w:rsidP="00BA75CD">
                  <w:pPr>
                    <w:pStyle w:val="ConditionText"/>
                  </w:pPr>
                  <w:r>
                    <w:t>30/07/2024</w:t>
                  </w:r>
                </w:p>
              </w:tc>
            </w:tr>
            <w:tr w:rsidR="00335142" w:rsidRPr="00E02247" w14:paraId="1E3947F6" w14:textId="77777777" w:rsidTr="004F0B3D">
              <w:tc>
                <w:tcPr>
                  <w:tcW w:w="1476" w:type="dxa"/>
                </w:tcPr>
                <w:p w14:paraId="203B480F" w14:textId="37FBCEB8" w:rsidR="00335142" w:rsidRDefault="00AE45DD" w:rsidP="00BA75CD">
                  <w:pPr>
                    <w:pStyle w:val="ConditionText"/>
                  </w:pPr>
                  <w:r>
                    <w:t>DA-20B3-A</w:t>
                  </w:r>
                </w:p>
              </w:tc>
              <w:tc>
                <w:tcPr>
                  <w:tcW w:w="963" w:type="dxa"/>
                </w:tcPr>
                <w:p w14:paraId="1D481F59" w14:textId="03B22764" w:rsidR="00335142" w:rsidRDefault="00AE45DD" w:rsidP="00BA75CD">
                  <w:pPr>
                    <w:pStyle w:val="ConditionText"/>
                  </w:pPr>
                  <w:r>
                    <w:t>04</w:t>
                  </w:r>
                </w:p>
              </w:tc>
              <w:tc>
                <w:tcPr>
                  <w:tcW w:w="1991" w:type="dxa"/>
                </w:tcPr>
                <w:p w14:paraId="72E76023" w14:textId="6137CF74" w:rsidR="00335142" w:rsidRDefault="00AE45DD" w:rsidP="00BA75CD">
                  <w:pPr>
                    <w:pStyle w:val="ConditionText"/>
                  </w:pPr>
                  <w:r>
                    <w:t>Basement 3</w:t>
                  </w:r>
                </w:p>
              </w:tc>
              <w:tc>
                <w:tcPr>
                  <w:tcW w:w="1477" w:type="dxa"/>
                </w:tcPr>
                <w:p w14:paraId="31601182" w14:textId="1528D70A" w:rsidR="00335142" w:rsidRDefault="00AE45DD" w:rsidP="00BA75CD">
                  <w:pPr>
                    <w:pStyle w:val="ConditionText"/>
                  </w:pPr>
                  <w:proofErr w:type="spellStart"/>
                  <w:r>
                    <w:t>fjcstudio</w:t>
                  </w:r>
                  <w:proofErr w:type="spellEnd"/>
                </w:p>
              </w:tc>
              <w:tc>
                <w:tcPr>
                  <w:tcW w:w="1477" w:type="dxa"/>
                </w:tcPr>
                <w:p w14:paraId="4D8C6631" w14:textId="7EE538AA" w:rsidR="00335142" w:rsidRDefault="00BA5C39" w:rsidP="00BA75CD">
                  <w:pPr>
                    <w:pStyle w:val="ConditionText"/>
                  </w:pPr>
                  <w:r>
                    <w:t>30/07/2024</w:t>
                  </w:r>
                </w:p>
              </w:tc>
            </w:tr>
            <w:tr w:rsidR="00335142" w:rsidRPr="00E02247" w14:paraId="6599F445" w14:textId="77777777" w:rsidTr="004F0B3D">
              <w:tc>
                <w:tcPr>
                  <w:tcW w:w="1476" w:type="dxa"/>
                </w:tcPr>
                <w:p w14:paraId="4152D068" w14:textId="14B7CCCF" w:rsidR="00335142" w:rsidRDefault="00BA5C39" w:rsidP="00BA75CD">
                  <w:pPr>
                    <w:pStyle w:val="ConditionText"/>
                  </w:pPr>
                  <w:r>
                    <w:t>DA-20B2-A</w:t>
                  </w:r>
                </w:p>
              </w:tc>
              <w:tc>
                <w:tcPr>
                  <w:tcW w:w="963" w:type="dxa"/>
                </w:tcPr>
                <w:p w14:paraId="2111FC53" w14:textId="20B1291E" w:rsidR="00335142" w:rsidRDefault="00BA5C39" w:rsidP="00BA75CD">
                  <w:pPr>
                    <w:pStyle w:val="ConditionText"/>
                  </w:pPr>
                  <w:r>
                    <w:t>04</w:t>
                  </w:r>
                </w:p>
              </w:tc>
              <w:tc>
                <w:tcPr>
                  <w:tcW w:w="1991" w:type="dxa"/>
                </w:tcPr>
                <w:p w14:paraId="4A09CE20" w14:textId="5F9752E9" w:rsidR="00335142" w:rsidRDefault="00BA5C39" w:rsidP="00BA75CD">
                  <w:pPr>
                    <w:pStyle w:val="ConditionText"/>
                  </w:pPr>
                  <w:r>
                    <w:t>Basement 2</w:t>
                  </w:r>
                </w:p>
              </w:tc>
              <w:tc>
                <w:tcPr>
                  <w:tcW w:w="1477" w:type="dxa"/>
                </w:tcPr>
                <w:p w14:paraId="75357086" w14:textId="548D9BE2" w:rsidR="00335142" w:rsidRDefault="00BA5C39" w:rsidP="00BA75CD">
                  <w:pPr>
                    <w:pStyle w:val="ConditionText"/>
                  </w:pPr>
                  <w:proofErr w:type="spellStart"/>
                  <w:r>
                    <w:t>fjcstudio</w:t>
                  </w:r>
                  <w:proofErr w:type="spellEnd"/>
                </w:p>
              </w:tc>
              <w:tc>
                <w:tcPr>
                  <w:tcW w:w="1477" w:type="dxa"/>
                </w:tcPr>
                <w:p w14:paraId="1E2AA8C9" w14:textId="1BEFF1B2" w:rsidR="00335142" w:rsidRDefault="00A74DFB" w:rsidP="00BA75CD">
                  <w:pPr>
                    <w:pStyle w:val="ConditionText"/>
                  </w:pPr>
                  <w:r>
                    <w:t>30/07/2024</w:t>
                  </w:r>
                </w:p>
              </w:tc>
            </w:tr>
            <w:tr w:rsidR="00335142" w:rsidRPr="00E02247" w14:paraId="54A698BD" w14:textId="77777777" w:rsidTr="004F0B3D">
              <w:tc>
                <w:tcPr>
                  <w:tcW w:w="1476" w:type="dxa"/>
                </w:tcPr>
                <w:p w14:paraId="3540A3A7" w14:textId="18DDF9C9" w:rsidR="00335142" w:rsidRDefault="00A74DFB" w:rsidP="00BA75CD">
                  <w:pPr>
                    <w:pStyle w:val="ConditionText"/>
                  </w:pPr>
                  <w:r>
                    <w:t>DA-20B1-A</w:t>
                  </w:r>
                </w:p>
              </w:tc>
              <w:tc>
                <w:tcPr>
                  <w:tcW w:w="963" w:type="dxa"/>
                </w:tcPr>
                <w:p w14:paraId="0BD3126A" w14:textId="098F8871" w:rsidR="00335142" w:rsidRDefault="00C31894" w:rsidP="00BA75CD">
                  <w:pPr>
                    <w:pStyle w:val="ConditionText"/>
                  </w:pPr>
                  <w:r>
                    <w:t>10</w:t>
                  </w:r>
                </w:p>
              </w:tc>
              <w:tc>
                <w:tcPr>
                  <w:tcW w:w="1991" w:type="dxa"/>
                </w:tcPr>
                <w:p w14:paraId="3B7630B1" w14:textId="4081E661" w:rsidR="00335142" w:rsidRDefault="00C31894" w:rsidP="00BA75CD">
                  <w:pPr>
                    <w:pStyle w:val="ConditionText"/>
                  </w:pPr>
                  <w:r>
                    <w:t>Basement 1</w:t>
                  </w:r>
                </w:p>
              </w:tc>
              <w:tc>
                <w:tcPr>
                  <w:tcW w:w="1477" w:type="dxa"/>
                </w:tcPr>
                <w:p w14:paraId="4036DB61" w14:textId="78A8F31A" w:rsidR="00335142" w:rsidRDefault="00C31894" w:rsidP="00BA75CD">
                  <w:pPr>
                    <w:pStyle w:val="ConditionText"/>
                  </w:pPr>
                  <w:proofErr w:type="spellStart"/>
                  <w:r>
                    <w:t>fjcstudio</w:t>
                  </w:r>
                  <w:proofErr w:type="spellEnd"/>
                </w:p>
              </w:tc>
              <w:tc>
                <w:tcPr>
                  <w:tcW w:w="1477" w:type="dxa"/>
                </w:tcPr>
                <w:p w14:paraId="138AF35B" w14:textId="69FC193A" w:rsidR="00335142" w:rsidRDefault="00C31894" w:rsidP="00BA75CD">
                  <w:pPr>
                    <w:pStyle w:val="ConditionText"/>
                  </w:pPr>
                  <w:r>
                    <w:t>30/07/2024</w:t>
                  </w:r>
                </w:p>
              </w:tc>
            </w:tr>
            <w:tr w:rsidR="00335142" w:rsidRPr="00E02247" w14:paraId="281264BC" w14:textId="77777777" w:rsidTr="004F0B3D">
              <w:tc>
                <w:tcPr>
                  <w:tcW w:w="1476" w:type="dxa"/>
                </w:tcPr>
                <w:p w14:paraId="0F14B0E4" w14:textId="1A1EF58A" w:rsidR="00335142" w:rsidRDefault="00200837" w:rsidP="00BA75CD">
                  <w:pPr>
                    <w:pStyle w:val="ConditionText"/>
                  </w:pPr>
                  <w:r>
                    <w:t>DA-20LG-A</w:t>
                  </w:r>
                </w:p>
              </w:tc>
              <w:tc>
                <w:tcPr>
                  <w:tcW w:w="963" w:type="dxa"/>
                </w:tcPr>
                <w:p w14:paraId="27D2E54F" w14:textId="1591840E" w:rsidR="00335142" w:rsidRDefault="00200837" w:rsidP="00BA75CD">
                  <w:pPr>
                    <w:pStyle w:val="ConditionText"/>
                  </w:pPr>
                  <w:r>
                    <w:t>11</w:t>
                  </w:r>
                </w:p>
              </w:tc>
              <w:tc>
                <w:tcPr>
                  <w:tcW w:w="1991" w:type="dxa"/>
                </w:tcPr>
                <w:p w14:paraId="60B3D04E" w14:textId="05004DFD" w:rsidR="00335142" w:rsidRDefault="00200837" w:rsidP="00BA75CD">
                  <w:pPr>
                    <w:pStyle w:val="ConditionText"/>
                  </w:pPr>
                  <w:r>
                    <w:t>Lower Ground Level</w:t>
                  </w:r>
                </w:p>
              </w:tc>
              <w:tc>
                <w:tcPr>
                  <w:tcW w:w="1477" w:type="dxa"/>
                </w:tcPr>
                <w:p w14:paraId="6D4B1A8C" w14:textId="108BA8B4" w:rsidR="00335142" w:rsidRDefault="00200837" w:rsidP="00BA75CD">
                  <w:pPr>
                    <w:pStyle w:val="ConditionText"/>
                  </w:pPr>
                  <w:proofErr w:type="spellStart"/>
                  <w:r>
                    <w:t>fjcstudio</w:t>
                  </w:r>
                  <w:proofErr w:type="spellEnd"/>
                </w:p>
              </w:tc>
              <w:tc>
                <w:tcPr>
                  <w:tcW w:w="1477" w:type="dxa"/>
                </w:tcPr>
                <w:p w14:paraId="7546615F" w14:textId="171438B3" w:rsidR="00335142" w:rsidRDefault="00C52E0A" w:rsidP="00BA75CD">
                  <w:pPr>
                    <w:pStyle w:val="ConditionText"/>
                  </w:pPr>
                  <w:r>
                    <w:t>10/10/2024</w:t>
                  </w:r>
                </w:p>
              </w:tc>
            </w:tr>
            <w:tr w:rsidR="00335142" w:rsidRPr="00E02247" w14:paraId="21ADF7F9" w14:textId="77777777" w:rsidTr="004F0B3D">
              <w:tc>
                <w:tcPr>
                  <w:tcW w:w="1476" w:type="dxa"/>
                </w:tcPr>
                <w:p w14:paraId="524CB2C6" w14:textId="32CE1EBA" w:rsidR="00335142" w:rsidRDefault="00C52E0A" w:rsidP="00BA75CD">
                  <w:pPr>
                    <w:pStyle w:val="ConditionText"/>
                  </w:pPr>
                  <w:r>
                    <w:t>DA-20UG-A</w:t>
                  </w:r>
                </w:p>
              </w:tc>
              <w:tc>
                <w:tcPr>
                  <w:tcW w:w="963" w:type="dxa"/>
                </w:tcPr>
                <w:p w14:paraId="6373401A" w14:textId="74E9615E" w:rsidR="00335142" w:rsidRDefault="00C52E0A" w:rsidP="00BA75CD">
                  <w:pPr>
                    <w:pStyle w:val="ConditionText"/>
                  </w:pPr>
                  <w:r>
                    <w:t>11</w:t>
                  </w:r>
                </w:p>
              </w:tc>
              <w:tc>
                <w:tcPr>
                  <w:tcW w:w="1991" w:type="dxa"/>
                </w:tcPr>
                <w:p w14:paraId="576F0E0B" w14:textId="615F0A56" w:rsidR="00335142" w:rsidRDefault="00626C17" w:rsidP="00BA75CD">
                  <w:pPr>
                    <w:pStyle w:val="ConditionText"/>
                  </w:pPr>
                  <w:r>
                    <w:t>Upper Ground Level</w:t>
                  </w:r>
                </w:p>
              </w:tc>
              <w:tc>
                <w:tcPr>
                  <w:tcW w:w="1477" w:type="dxa"/>
                </w:tcPr>
                <w:p w14:paraId="5A7AABB6" w14:textId="1D20BBCE" w:rsidR="00335142" w:rsidRDefault="00626C17" w:rsidP="00BA75CD">
                  <w:pPr>
                    <w:pStyle w:val="ConditionText"/>
                  </w:pPr>
                  <w:proofErr w:type="spellStart"/>
                  <w:r>
                    <w:t>fjcstudio</w:t>
                  </w:r>
                  <w:proofErr w:type="spellEnd"/>
                </w:p>
              </w:tc>
              <w:tc>
                <w:tcPr>
                  <w:tcW w:w="1477" w:type="dxa"/>
                </w:tcPr>
                <w:p w14:paraId="2F1A5EA7" w14:textId="43EBAAF0" w:rsidR="00335142" w:rsidRDefault="00626C17" w:rsidP="00BA75CD">
                  <w:pPr>
                    <w:pStyle w:val="ConditionText"/>
                  </w:pPr>
                  <w:r>
                    <w:t>10/10/2024</w:t>
                  </w:r>
                </w:p>
              </w:tc>
            </w:tr>
            <w:tr w:rsidR="00335142" w:rsidRPr="00E02247" w14:paraId="5DA682C1" w14:textId="77777777" w:rsidTr="004F0B3D">
              <w:tc>
                <w:tcPr>
                  <w:tcW w:w="1476" w:type="dxa"/>
                </w:tcPr>
                <w:p w14:paraId="0EEBACFB" w14:textId="3C12E717" w:rsidR="00335142" w:rsidRDefault="00626C17" w:rsidP="00BA75CD">
                  <w:pPr>
                    <w:pStyle w:val="ConditionText"/>
                  </w:pPr>
                  <w:r>
                    <w:t>DA-2001-A</w:t>
                  </w:r>
                </w:p>
              </w:tc>
              <w:tc>
                <w:tcPr>
                  <w:tcW w:w="963" w:type="dxa"/>
                </w:tcPr>
                <w:p w14:paraId="0257C8FE" w14:textId="573E564A" w:rsidR="00335142" w:rsidRDefault="00FB7100" w:rsidP="00BA75CD">
                  <w:pPr>
                    <w:pStyle w:val="ConditionText"/>
                  </w:pPr>
                  <w:r>
                    <w:t>05</w:t>
                  </w:r>
                </w:p>
              </w:tc>
              <w:tc>
                <w:tcPr>
                  <w:tcW w:w="1991" w:type="dxa"/>
                </w:tcPr>
                <w:p w14:paraId="7CC66766" w14:textId="2A6F2829" w:rsidR="00335142" w:rsidRDefault="00FB7100" w:rsidP="00BA75CD">
                  <w:pPr>
                    <w:pStyle w:val="ConditionText"/>
                  </w:pPr>
                  <w:r>
                    <w:t>Level 1</w:t>
                  </w:r>
                </w:p>
              </w:tc>
              <w:tc>
                <w:tcPr>
                  <w:tcW w:w="1477" w:type="dxa"/>
                </w:tcPr>
                <w:p w14:paraId="6279BDEC" w14:textId="696C0D62" w:rsidR="00335142" w:rsidRDefault="00FB7100" w:rsidP="00BA75CD">
                  <w:pPr>
                    <w:pStyle w:val="ConditionText"/>
                  </w:pPr>
                  <w:proofErr w:type="spellStart"/>
                  <w:r>
                    <w:t>fjcstudio</w:t>
                  </w:r>
                  <w:proofErr w:type="spellEnd"/>
                </w:p>
              </w:tc>
              <w:tc>
                <w:tcPr>
                  <w:tcW w:w="1477" w:type="dxa"/>
                </w:tcPr>
                <w:p w14:paraId="7378000A" w14:textId="2AB79F0E" w:rsidR="00335142" w:rsidRDefault="00FB7100" w:rsidP="00BA75CD">
                  <w:pPr>
                    <w:pStyle w:val="ConditionText"/>
                  </w:pPr>
                  <w:r>
                    <w:t>30/07/2024</w:t>
                  </w:r>
                </w:p>
              </w:tc>
            </w:tr>
            <w:tr w:rsidR="00335142" w:rsidRPr="00E02247" w14:paraId="2068A673" w14:textId="77777777" w:rsidTr="004F0B3D">
              <w:tc>
                <w:tcPr>
                  <w:tcW w:w="1476" w:type="dxa"/>
                </w:tcPr>
                <w:p w14:paraId="6EA75933" w14:textId="1C0B3DF9" w:rsidR="00335142" w:rsidRDefault="00AB6C9F" w:rsidP="00BA75CD">
                  <w:pPr>
                    <w:pStyle w:val="ConditionText"/>
                  </w:pPr>
                  <w:r>
                    <w:t>DA-2006-A</w:t>
                  </w:r>
                </w:p>
              </w:tc>
              <w:tc>
                <w:tcPr>
                  <w:tcW w:w="963" w:type="dxa"/>
                </w:tcPr>
                <w:p w14:paraId="2515FD67" w14:textId="3EB4C6F6" w:rsidR="00335142" w:rsidRDefault="00AB6C9F" w:rsidP="00BA75CD">
                  <w:pPr>
                    <w:pStyle w:val="ConditionText"/>
                  </w:pPr>
                  <w:r>
                    <w:t>10</w:t>
                  </w:r>
                </w:p>
              </w:tc>
              <w:tc>
                <w:tcPr>
                  <w:tcW w:w="1991" w:type="dxa"/>
                </w:tcPr>
                <w:p w14:paraId="57A72644" w14:textId="24A5BCDB" w:rsidR="00335142" w:rsidRDefault="00AB6C9F" w:rsidP="00BA75CD">
                  <w:pPr>
                    <w:pStyle w:val="ConditionText"/>
                  </w:pPr>
                  <w:r>
                    <w:t>Level 2-6</w:t>
                  </w:r>
                </w:p>
              </w:tc>
              <w:tc>
                <w:tcPr>
                  <w:tcW w:w="1477" w:type="dxa"/>
                </w:tcPr>
                <w:p w14:paraId="4273F457" w14:textId="29E296DE" w:rsidR="00335142" w:rsidRDefault="00AB6C9F" w:rsidP="00BA75CD">
                  <w:pPr>
                    <w:pStyle w:val="ConditionText"/>
                  </w:pPr>
                  <w:proofErr w:type="spellStart"/>
                  <w:r>
                    <w:t>fjcstudio</w:t>
                  </w:r>
                  <w:proofErr w:type="spellEnd"/>
                </w:p>
              </w:tc>
              <w:tc>
                <w:tcPr>
                  <w:tcW w:w="1477" w:type="dxa"/>
                </w:tcPr>
                <w:p w14:paraId="75718E2F" w14:textId="0F1E9DD8" w:rsidR="00335142" w:rsidRDefault="00AB6C9F" w:rsidP="00BA75CD">
                  <w:pPr>
                    <w:pStyle w:val="ConditionText"/>
                  </w:pPr>
                  <w:r>
                    <w:t>30/07/2024</w:t>
                  </w:r>
                </w:p>
              </w:tc>
            </w:tr>
            <w:tr w:rsidR="00335142" w:rsidRPr="00E02247" w14:paraId="45686334" w14:textId="77777777" w:rsidTr="004F0B3D">
              <w:tc>
                <w:tcPr>
                  <w:tcW w:w="1476" w:type="dxa"/>
                </w:tcPr>
                <w:p w14:paraId="5C173B7B" w14:textId="6733AD25" w:rsidR="00335142" w:rsidRDefault="00D561CA" w:rsidP="00BA75CD">
                  <w:pPr>
                    <w:pStyle w:val="ConditionText"/>
                  </w:pPr>
                  <w:r>
                    <w:t>DA-2007-A</w:t>
                  </w:r>
                </w:p>
              </w:tc>
              <w:tc>
                <w:tcPr>
                  <w:tcW w:w="963" w:type="dxa"/>
                </w:tcPr>
                <w:p w14:paraId="0251C86C" w14:textId="6D551EB9" w:rsidR="00335142" w:rsidRDefault="00D561CA" w:rsidP="00BA75CD">
                  <w:pPr>
                    <w:pStyle w:val="ConditionText"/>
                  </w:pPr>
                  <w:r>
                    <w:t>10</w:t>
                  </w:r>
                </w:p>
              </w:tc>
              <w:tc>
                <w:tcPr>
                  <w:tcW w:w="1991" w:type="dxa"/>
                </w:tcPr>
                <w:p w14:paraId="1682943B" w14:textId="41C95521" w:rsidR="00335142" w:rsidRDefault="00D561CA" w:rsidP="00BA75CD">
                  <w:pPr>
                    <w:pStyle w:val="ConditionText"/>
                  </w:pPr>
                  <w:r>
                    <w:t>Level 7</w:t>
                  </w:r>
                </w:p>
              </w:tc>
              <w:tc>
                <w:tcPr>
                  <w:tcW w:w="1477" w:type="dxa"/>
                </w:tcPr>
                <w:p w14:paraId="2A7D495E" w14:textId="68E0495A" w:rsidR="00335142" w:rsidRDefault="00D561CA" w:rsidP="00BA75CD">
                  <w:pPr>
                    <w:pStyle w:val="ConditionText"/>
                  </w:pPr>
                  <w:proofErr w:type="spellStart"/>
                  <w:r>
                    <w:t>fjcstudio</w:t>
                  </w:r>
                  <w:proofErr w:type="spellEnd"/>
                </w:p>
              </w:tc>
              <w:tc>
                <w:tcPr>
                  <w:tcW w:w="1477" w:type="dxa"/>
                </w:tcPr>
                <w:p w14:paraId="237472E4" w14:textId="6FA2E405" w:rsidR="00335142" w:rsidRDefault="00D561CA" w:rsidP="00BA75CD">
                  <w:pPr>
                    <w:pStyle w:val="ConditionText"/>
                  </w:pPr>
                  <w:r>
                    <w:t>10/10/2024</w:t>
                  </w:r>
                </w:p>
              </w:tc>
            </w:tr>
            <w:tr w:rsidR="00C13235" w:rsidRPr="00E02247" w14:paraId="47DF6128" w14:textId="77777777" w:rsidTr="004F0B3D">
              <w:tc>
                <w:tcPr>
                  <w:tcW w:w="1476" w:type="dxa"/>
                </w:tcPr>
                <w:p w14:paraId="1F356F97" w14:textId="107D797A" w:rsidR="00C13235" w:rsidRDefault="002336B3" w:rsidP="00BA75CD">
                  <w:pPr>
                    <w:pStyle w:val="ConditionText"/>
                  </w:pPr>
                  <w:r>
                    <w:t>DA-2013-A</w:t>
                  </w:r>
                </w:p>
              </w:tc>
              <w:tc>
                <w:tcPr>
                  <w:tcW w:w="963" w:type="dxa"/>
                </w:tcPr>
                <w:p w14:paraId="6006C740" w14:textId="6D871140" w:rsidR="00C13235" w:rsidRDefault="002336B3" w:rsidP="00BA75CD">
                  <w:pPr>
                    <w:pStyle w:val="ConditionText"/>
                  </w:pPr>
                  <w:r>
                    <w:t>10</w:t>
                  </w:r>
                </w:p>
              </w:tc>
              <w:tc>
                <w:tcPr>
                  <w:tcW w:w="1991" w:type="dxa"/>
                </w:tcPr>
                <w:p w14:paraId="7F16C274" w14:textId="09DB4179" w:rsidR="00C13235" w:rsidRDefault="002336B3" w:rsidP="00BA75CD">
                  <w:pPr>
                    <w:pStyle w:val="ConditionText"/>
                  </w:pPr>
                  <w:r>
                    <w:t>Level 8-13</w:t>
                  </w:r>
                </w:p>
              </w:tc>
              <w:tc>
                <w:tcPr>
                  <w:tcW w:w="1477" w:type="dxa"/>
                </w:tcPr>
                <w:p w14:paraId="272EE509" w14:textId="7362B7C4" w:rsidR="00C13235" w:rsidRDefault="002336B3" w:rsidP="00BA75CD">
                  <w:pPr>
                    <w:pStyle w:val="ConditionText"/>
                  </w:pPr>
                  <w:proofErr w:type="spellStart"/>
                  <w:r>
                    <w:t>fjcstudio</w:t>
                  </w:r>
                  <w:proofErr w:type="spellEnd"/>
                </w:p>
              </w:tc>
              <w:tc>
                <w:tcPr>
                  <w:tcW w:w="1477" w:type="dxa"/>
                </w:tcPr>
                <w:p w14:paraId="4D155EB7" w14:textId="0F0D0364" w:rsidR="00C13235" w:rsidRDefault="00FD31C7" w:rsidP="00BA75CD">
                  <w:pPr>
                    <w:pStyle w:val="ConditionText"/>
                  </w:pPr>
                  <w:r>
                    <w:t>30/07/2024</w:t>
                  </w:r>
                </w:p>
              </w:tc>
            </w:tr>
            <w:tr w:rsidR="00FD31C7" w:rsidRPr="00E02247" w14:paraId="3DD5E894" w14:textId="77777777" w:rsidTr="004F0B3D">
              <w:tc>
                <w:tcPr>
                  <w:tcW w:w="1476" w:type="dxa"/>
                </w:tcPr>
                <w:p w14:paraId="75AA643F" w14:textId="25CF022D" w:rsidR="00FD31C7" w:rsidRDefault="00FD31C7" w:rsidP="00BA75CD">
                  <w:pPr>
                    <w:pStyle w:val="ConditionText"/>
                  </w:pPr>
                  <w:r>
                    <w:t>DA-2014-A</w:t>
                  </w:r>
                </w:p>
              </w:tc>
              <w:tc>
                <w:tcPr>
                  <w:tcW w:w="963" w:type="dxa"/>
                </w:tcPr>
                <w:p w14:paraId="24D4CC95" w14:textId="5AED36CF" w:rsidR="00FD31C7" w:rsidRDefault="00FD31C7" w:rsidP="00BA75CD">
                  <w:pPr>
                    <w:pStyle w:val="ConditionText"/>
                  </w:pPr>
                  <w:r>
                    <w:t>08</w:t>
                  </w:r>
                </w:p>
              </w:tc>
              <w:tc>
                <w:tcPr>
                  <w:tcW w:w="1991" w:type="dxa"/>
                </w:tcPr>
                <w:p w14:paraId="12B9482C" w14:textId="1687EE55" w:rsidR="00FD31C7" w:rsidRDefault="00FD31C7" w:rsidP="00BA75CD">
                  <w:pPr>
                    <w:pStyle w:val="ConditionText"/>
                  </w:pPr>
                  <w:r>
                    <w:t>Level 14</w:t>
                  </w:r>
                </w:p>
              </w:tc>
              <w:tc>
                <w:tcPr>
                  <w:tcW w:w="1477" w:type="dxa"/>
                </w:tcPr>
                <w:p w14:paraId="691283DE" w14:textId="2D3A1A59" w:rsidR="00FD31C7" w:rsidRDefault="00FD31C7" w:rsidP="00BA75CD">
                  <w:pPr>
                    <w:pStyle w:val="ConditionText"/>
                  </w:pPr>
                  <w:proofErr w:type="spellStart"/>
                  <w:r>
                    <w:t>fjcstudio</w:t>
                  </w:r>
                  <w:proofErr w:type="spellEnd"/>
                </w:p>
              </w:tc>
              <w:tc>
                <w:tcPr>
                  <w:tcW w:w="1477" w:type="dxa"/>
                </w:tcPr>
                <w:p w14:paraId="0659CB38" w14:textId="53E1324A" w:rsidR="00FD31C7" w:rsidRDefault="00EA2665" w:rsidP="00BA75CD">
                  <w:pPr>
                    <w:pStyle w:val="ConditionText"/>
                  </w:pPr>
                  <w:r>
                    <w:t>30/07/2024</w:t>
                  </w:r>
                </w:p>
              </w:tc>
            </w:tr>
            <w:tr w:rsidR="00EA2665" w:rsidRPr="00E02247" w14:paraId="5FDD973D" w14:textId="77777777" w:rsidTr="004F0B3D">
              <w:tc>
                <w:tcPr>
                  <w:tcW w:w="1476" w:type="dxa"/>
                </w:tcPr>
                <w:p w14:paraId="630E7C97" w14:textId="027553B9" w:rsidR="00EA2665" w:rsidRDefault="00EA2665" w:rsidP="00BA75CD">
                  <w:pPr>
                    <w:pStyle w:val="ConditionText"/>
                  </w:pPr>
                  <w:r>
                    <w:t>DA-2020-A</w:t>
                  </w:r>
                </w:p>
              </w:tc>
              <w:tc>
                <w:tcPr>
                  <w:tcW w:w="963" w:type="dxa"/>
                </w:tcPr>
                <w:p w14:paraId="3DCE8EDD" w14:textId="742EFC21" w:rsidR="00EA2665" w:rsidRDefault="00EA2665" w:rsidP="00BA75CD">
                  <w:pPr>
                    <w:pStyle w:val="ConditionText"/>
                  </w:pPr>
                  <w:r>
                    <w:t>09</w:t>
                  </w:r>
                </w:p>
              </w:tc>
              <w:tc>
                <w:tcPr>
                  <w:tcW w:w="1991" w:type="dxa"/>
                </w:tcPr>
                <w:p w14:paraId="384B7E3D" w14:textId="71885028" w:rsidR="00EA2665" w:rsidRDefault="00EA2665" w:rsidP="00BA75CD">
                  <w:pPr>
                    <w:pStyle w:val="ConditionText"/>
                  </w:pPr>
                  <w:r>
                    <w:t>Level 15-20</w:t>
                  </w:r>
                </w:p>
              </w:tc>
              <w:tc>
                <w:tcPr>
                  <w:tcW w:w="1477" w:type="dxa"/>
                </w:tcPr>
                <w:p w14:paraId="4336CEB7" w14:textId="73C83D08" w:rsidR="00EA2665" w:rsidRDefault="00EA2665" w:rsidP="00BA75CD">
                  <w:pPr>
                    <w:pStyle w:val="ConditionText"/>
                  </w:pPr>
                  <w:proofErr w:type="spellStart"/>
                  <w:r>
                    <w:t>fjcstudio</w:t>
                  </w:r>
                  <w:proofErr w:type="spellEnd"/>
                </w:p>
              </w:tc>
              <w:tc>
                <w:tcPr>
                  <w:tcW w:w="1477" w:type="dxa"/>
                </w:tcPr>
                <w:p w14:paraId="28A5132E" w14:textId="52F8587B" w:rsidR="00EA2665" w:rsidRDefault="00191631" w:rsidP="00BA75CD">
                  <w:pPr>
                    <w:pStyle w:val="ConditionText"/>
                  </w:pPr>
                  <w:r>
                    <w:t>30/07/2024</w:t>
                  </w:r>
                </w:p>
              </w:tc>
            </w:tr>
            <w:tr w:rsidR="00191631" w:rsidRPr="00E02247" w14:paraId="07CAD0E2" w14:textId="77777777" w:rsidTr="004F0B3D">
              <w:tc>
                <w:tcPr>
                  <w:tcW w:w="1476" w:type="dxa"/>
                </w:tcPr>
                <w:p w14:paraId="3CD3B258" w14:textId="071F3E0D" w:rsidR="00191631" w:rsidRDefault="00191631" w:rsidP="00BA75CD">
                  <w:pPr>
                    <w:pStyle w:val="ConditionText"/>
                  </w:pPr>
                  <w:r>
                    <w:t>DA-2021-A</w:t>
                  </w:r>
                </w:p>
              </w:tc>
              <w:tc>
                <w:tcPr>
                  <w:tcW w:w="963" w:type="dxa"/>
                </w:tcPr>
                <w:p w14:paraId="206DA9B2" w14:textId="50839E29" w:rsidR="00191631" w:rsidRDefault="001843D0" w:rsidP="00BA75CD">
                  <w:pPr>
                    <w:pStyle w:val="ConditionText"/>
                  </w:pPr>
                  <w:r>
                    <w:t>06</w:t>
                  </w:r>
                </w:p>
              </w:tc>
              <w:tc>
                <w:tcPr>
                  <w:tcW w:w="1991" w:type="dxa"/>
                </w:tcPr>
                <w:p w14:paraId="2A13CF55" w14:textId="5AF2C123" w:rsidR="00191631" w:rsidRDefault="001843D0" w:rsidP="00BA75CD">
                  <w:pPr>
                    <w:pStyle w:val="ConditionText"/>
                  </w:pPr>
                  <w:r>
                    <w:t>Level 21</w:t>
                  </w:r>
                </w:p>
              </w:tc>
              <w:tc>
                <w:tcPr>
                  <w:tcW w:w="1477" w:type="dxa"/>
                </w:tcPr>
                <w:p w14:paraId="5505B629" w14:textId="6469C092" w:rsidR="00191631" w:rsidRDefault="001843D0" w:rsidP="00BA75CD">
                  <w:pPr>
                    <w:pStyle w:val="ConditionText"/>
                  </w:pPr>
                  <w:proofErr w:type="spellStart"/>
                  <w:r>
                    <w:t>fjcstudio</w:t>
                  </w:r>
                  <w:proofErr w:type="spellEnd"/>
                </w:p>
              </w:tc>
              <w:tc>
                <w:tcPr>
                  <w:tcW w:w="1477" w:type="dxa"/>
                </w:tcPr>
                <w:p w14:paraId="572A2B45" w14:textId="3C6B1C25" w:rsidR="00191631" w:rsidRDefault="001843D0" w:rsidP="00BA75CD">
                  <w:pPr>
                    <w:pStyle w:val="ConditionText"/>
                  </w:pPr>
                  <w:r>
                    <w:t>30/07/2024</w:t>
                  </w:r>
                </w:p>
              </w:tc>
            </w:tr>
            <w:tr w:rsidR="001843D0" w:rsidRPr="00E02247" w14:paraId="04B37178" w14:textId="77777777" w:rsidTr="004F0B3D">
              <w:tc>
                <w:tcPr>
                  <w:tcW w:w="1476" w:type="dxa"/>
                </w:tcPr>
                <w:p w14:paraId="5C154FAA" w14:textId="3D70E7C1" w:rsidR="001843D0" w:rsidRDefault="00FB6FBF" w:rsidP="00BA75CD">
                  <w:pPr>
                    <w:pStyle w:val="ConditionText"/>
                  </w:pPr>
                  <w:r>
                    <w:t>DA-2022-A</w:t>
                  </w:r>
                </w:p>
              </w:tc>
              <w:tc>
                <w:tcPr>
                  <w:tcW w:w="963" w:type="dxa"/>
                </w:tcPr>
                <w:p w14:paraId="389E0865" w14:textId="1C6A0A46" w:rsidR="001843D0" w:rsidRDefault="00FB6FBF" w:rsidP="00BA75CD">
                  <w:pPr>
                    <w:pStyle w:val="ConditionText"/>
                  </w:pPr>
                  <w:r>
                    <w:t>07</w:t>
                  </w:r>
                </w:p>
              </w:tc>
              <w:tc>
                <w:tcPr>
                  <w:tcW w:w="1991" w:type="dxa"/>
                </w:tcPr>
                <w:p w14:paraId="21B4EA27" w14:textId="15627699" w:rsidR="001843D0" w:rsidRDefault="00FB6FBF" w:rsidP="00BA75CD">
                  <w:pPr>
                    <w:pStyle w:val="ConditionText"/>
                  </w:pPr>
                  <w:r>
                    <w:t>Roof</w:t>
                  </w:r>
                </w:p>
              </w:tc>
              <w:tc>
                <w:tcPr>
                  <w:tcW w:w="1477" w:type="dxa"/>
                </w:tcPr>
                <w:p w14:paraId="34879D61" w14:textId="03E4E6CE" w:rsidR="001843D0" w:rsidRDefault="00FB6FBF" w:rsidP="00BA75CD">
                  <w:pPr>
                    <w:pStyle w:val="ConditionText"/>
                  </w:pPr>
                  <w:proofErr w:type="spellStart"/>
                  <w:r>
                    <w:t>fjcstudio</w:t>
                  </w:r>
                  <w:proofErr w:type="spellEnd"/>
                </w:p>
              </w:tc>
              <w:tc>
                <w:tcPr>
                  <w:tcW w:w="1477" w:type="dxa"/>
                </w:tcPr>
                <w:p w14:paraId="51AD6974" w14:textId="52543436" w:rsidR="001843D0" w:rsidRDefault="00FB6FBF" w:rsidP="00BA75CD">
                  <w:pPr>
                    <w:pStyle w:val="ConditionText"/>
                  </w:pPr>
                  <w:r>
                    <w:t>30/07/2024</w:t>
                  </w:r>
                </w:p>
              </w:tc>
            </w:tr>
            <w:tr w:rsidR="00FB6FBF" w:rsidRPr="00E02247" w14:paraId="31DB1F93" w14:textId="77777777" w:rsidTr="004F0B3D">
              <w:tc>
                <w:tcPr>
                  <w:tcW w:w="1476" w:type="dxa"/>
                </w:tcPr>
                <w:p w14:paraId="41ADB2D4" w14:textId="147F1E40" w:rsidR="00FB6FBF" w:rsidRDefault="00A841D8" w:rsidP="00BA75CD">
                  <w:pPr>
                    <w:pStyle w:val="ConditionText"/>
                  </w:pPr>
                  <w:r>
                    <w:t>DA-2200-A</w:t>
                  </w:r>
                </w:p>
              </w:tc>
              <w:tc>
                <w:tcPr>
                  <w:tcW w:w="963" w:type="dxa"/>
                </w:tcPr>
                <w:p w14:paraId="3FB24C87" w14:textId="16B04489" w:rsidR="00FB6FBF" w:rsidRDefault="00A841D8" w:rsidP="00BA75CD">
                  <w:pPr>
                    <w:pStyle w:val="ConditionText"/>
                  </w:pPr>
                  <w:r>
                    <w:t>07</w:t>
                  </w:r>
                </w:p>
              </w:tc>
              <w:tc>
                <w:tcPr>
                  <w:tcW w:w="1991" w:type="dxa"/>
                </w:tcPr>
                <w:p w14:paraId="362EA4E5" w14:textId="65458C1B" w:rsidR="00FB6FBF" w:rsidRDefault="00A841D8" w:rsidP="00BA75CD">
                  <w:pPr>
                    <w:pStyle w:val="ConditionText"/>
                  </w:pPr>
                  <w:r>
                    <w:t>Adaptable Units</w:t>
                  </w:r>
                </w:p>
              </w:tc>
              <w:tc>
                <w:tcPr>
                  <w:tcW w:w="1477" w:type="dxa"/>
                </w:tcPr>
                <w:p w14:paraId="3678B477" w14:textId="18321CEE" w:rsidR="00FB6FBF" w:rsidRDefault="00A841D8" w:rsidP="00BA75CD">
                  <w:pPr>
                    <w:pStyle w:val="ConditionText"/>
                  </w:pPr>
                  <w:proofErr w:type="spellStart"/>
                  <w:r>
                    <w:t>fjcstudio</w:t>
                  </w:r>
                  <w:proofErr w:type="spellEnd"/>
                </w:p>
              </w:tc>
              <w:tc>
                <w:tcPr>
                  <w:tcW w:w="1477" w:type="dxa"/>
                </w:tcPr>
                <w:p w14:paraId="4FB019D0" w14:textId="5C5FAA11" w:rsidR="00FB6FBF" w:rsidRDefault="00A841D8" w:rsidP="00BA75CD">
                  <w:pPr>
                    <w:pStyle w:val="ConditionText"/>
                  </w:pPr>
                  <w:r>
                    <w:t>10/10/2024</w:t>
                  </w:r>
                </w:p>
              </w:tc>
            </w:tr>
            <w:tr w:rsidR="00A841D8" w:rsidRPr="00E02247" w14:paraId="5F5D5533" w14:textId="77777777" w:rsidTr="004F0B3D">
              <w:tc>
                <w:tcPr>
                  <w:tcW w:w="1476" w:type="dxa"/>
                </w:tcPr>
                <w:p w14:paraId="29BC1997" w14:textId="65AD63C7" w:rsidR="00A841D8" w:rsidRDefault="00C06735" w:rsidP="00BA75CD">
                  <w:pPr>
                    <w:pStyle w:val="ConditionText"/>
                  </w:pPr>
                  <w:r>
                    <w:t>DA-</w:t>
                  </w:r>
                  <w:r w:rsidR="00E540D5">
                    <w:t>2900-A</w:t>
                  </w:r>
                </w:p>
              </w:tc>
              <w:tc>
                <w:tcPr>
                  <w:tcW w:w="963" w:type="dxa"/>
                </w:tcPr>
                <w:p w14:paraId="302E8BE0" w14:textId="061D00F4" w:rsidR="00A841D8" w:rsidRDefault="00E540D5" w:rsidP="00BA75CD">
                  <w:pPr>
                    <w:pStyle w:val="ConditionText"/>
                  </w:pPr>
                  <w:r>
                    <w:t>04</w:t>
                  </w:r>
                </w:p>
              </w:tc>
              <w:tc>
                <w:tcPr>
                  <w:tcW w:w="1991" w:type="dxa"/>
                </w:tcPr>
                <w:p w14:paraId="04B8D7EF" w14:textId="3584102A" w:rsidR="00A841D8" w:rsidRDefault="00E540D5" w:rsidP="00BA75CD">
                  <w:pPr>
                    <w:pStyle w:val="ConditionText"/>
                  </w:pPr>
                  <w:r>
                    <w:t>Material Board</w:t>
                  </w:r>
                </w:p>
              </w:tc>
              <w:tc>
                <w:tcPr>
                  <w:tcW w:w="1477" w:type="dxa"/>
                </w:tcPr>
                <w:p w14:paraId="4240B135" w14:textId="3242C49B" w:rsidR="00A841D8" w:rsidRDefault="00E540D5" w:rsidP="00BA75CD">
                  <w:pPr>
                    <w:pStyle w:val="ConditionText"/>
                  </w:pPr>
                  <w:proofErr w:type="spellStart"/>
                  <w:r>
                    <w:t>fjcstudio</w:t>
                  </w:r>
                  <w:proofErr w:type="spellEnd"/>
                </w:p>
              </w:tc>
              <w:tc>
                <w:tcPr>
                  <w:tcW w:w="1477" w:type="dxa"/>
                </w:tcPr>
                <w:p w14:paraId="46DB1FBC" w14:textId="5D318C4E" w:rsidR="00A841D8" w:rsidRDefault="00E540D5" w:rsidP="00BA75CD">
                  <w:pPr>
                    <w:pStyle w:val="ConditionText"/>
                  </w:pPr>
                  <w:r>
                    <w:t>10/10/2024</w:t>
                  </w:r>
                </w:p>
              </w:tc>
            </w:tr>
            <w:tr w:rsidR="005B389B" w:rsidRPr="00E02247" w14:paraId="20CA76B0" w14:textId="77777777" w:rsidTr="004F0B3D">
              <w:tc>
                <w:tcPr>
                  <w:tcW w:w="1476" w:type="dxa"/>
                </w:tcPr>
                <w:p w14:paraId="581043A8" w14:textId="1242BF13" w:rsidR="005B389B" w:rsidRDefault="008E2571" w:rsidP="00BA75CD">
                  <w:pPr>
                    <w:pStyle w:val="ConditionText"/>
                  </w:pPr>
                  <w:r>
                    <w:t>DA-3000</w:t>
                  </w:r>
                </w:p>
              </w:tc>
              <w:tc>
                <w:tcPr>
                  <w:tcW w:w="963" w:type="dxa"/>
                </w:tcPr>
                <w:p w14:paraId="03006D63" w14:textId="5E220054" w:rsidR="005B389B" w:rsidRDefault="008E2571" w:rsidP="00BA75CD">
                  <w:pPr>
                    <w:pStyle w:val="ConditionText"/>
                  </w:pPr>
                  <w:r>
                    <w:t>08</w:t>
                  </w:r>
                </w:p>
              </w:tc>
              <w:tc>
                <w:tcPr>
                  <w:tcW w:w="1991" w:type="dxa"/>
                </w:tcPr>
                <w:p w14:paraId="427121EB" w14:textId="0D786A01" w:rsidR="005B389B" w:rsidRDefault="008E2571" w:rsidP="00BA75CD">
                  <w:pPr>
                    <w:pStyle w:val="ConditionText"/>
                  </w:pPr>
                  <w:r>
                    <w:t>North and South Elevations</w:t>
                  </w:r>
                </w:p>
              </w:tc>
              <w:tc>
                <w:tcPr>
                  <w:tcW w:w="1477" w:type="dxa"/>
                </w:tcPr>
                <w:p w14:paraId="092EFBA2" w14:textId="12E4B7CC" w:rsidR="005B389B" w:rsidRDefault="008E2571" w:rsidP="00BA75CD">
                  <w:pPr>
                    <w:pStyle w:val="ConditionText"/>
                  </w:pPr>
                  <w:proofErr w:type="spellStart"/>
                  <w:r>
                    <w:t>fjcstudio</w:t>
                  </w:r>
                  <w:proofErr w:type="spellEnd"/>
                </w:p>
              </w:tc>
              <w:tc>
                <w:tcPr>
                  <w:tcW w:w="1477" w:type="dxa"/>
                </w:tcPr>
                <w:p w14:paraId="6A78365D" w14:textId="491A13AA" w:rsidR="005B389B" w:rsidRDefault="003E4B09" w:rsidP="00BA75CD">
                  <w:pPr>
                    <w:pStyle w:val="ConditionText"/>
                  </w:pPr>
                  <w:r>
                    <w:t>30/07/2024</w:t>
                  </w:r>
                </w:p>
              </w:tc>
            </w:tr>
            <w:tr w:rsidR="003E4B09" w:rsidRPr="00E02247" w14:paraId="726A2D0B" w14:textId="77777777" w:rsidTr="004F0B3D">
              <w:tc>
                <w:tcPr>
                  <w:tcW w:w="1476" w:type="dxa"/>
                </w:tcPr>
                <w:p w14:paraId="4E29EC33" w14:textId="7C2BC9D6" w:rsidR="003E4B09" w:rsidRDefault="00F05F9A" w:rsidP="00BA75CD">
                  <w:pPr>
                    <w:pStyle w:val="ConditionText"/>
                  </w:pPr>
                  <w:r>
                    <w:t>DA-3001</w:t>
                  </w:r>
                </w:p>
              </w:tc>
              <w:tc>
                <w:tcPr>
                  <w:tcW w:w="963" w:type="dxa"/>
                </w:tcPr>
                <w:p w14:paraId="395737D2" w14:textId="7232A6CC" w:rsidR="003E4B09" w:rsidRDefault="00F05F9A" w:rsidP="00BA75CD">
                  <w:pPr>
                    <w:pStyle w:val="ConditionText"/>
                  </w:pPr>
                  <w:r>
                    <w:t>08</w:t>
                  </w:r>
                </w:p>
              </w:tc>
              <w:tc>
                <w:tcPr>
                  <w:tcW w:w="1991" w:type="dxa"/>
                </w:tcPr>
                <w:p w14:paraId="62053E37" w14:textId="3FBCBB76" w:rsidR="003E4B09" w:rsidRDefault="00F05F9A" w:rsidP="00BA75CD">
                  <w:pPr>
                    <w:pStyle w:val="ConditionText"/>
                  </w:pPr>
                  <w:r>
                    <w:t>East and West Elevations</w:t>
                  </w:r>
                </w:p>
              </w:tc>
              <w:tc>
                <w:tcPr>
                  <w:tcW w:w="1477" w:type="dxa"/>
                </w:tcPr>
                <w:p w14:paraId="7E30B664" w14:textId="71CA76A6" w:rsidR="003E4B09" w:rsidRDefault="00F05F9A" w:rsidP="00BA75CD">
                  <w:pPr>
                    <w:pStyle w:val="ConditionText"/>
                  </w:pPr>
                  <w:proofErr w:type="spellStart"/>
                  <w:r>
                    <w:t>fjcstudio</w:t>
                  </w:r>
                  <w:proofErr w:type="spellEnd"/>
                </w:p>
              </w:tc>
              <w:tc>
                <w:tcPr>
                  <w:tcW w:w="1477" w:type="dxa"/>
                </w:tcPr>
                <w:p w14:paraId="2DD2288B" w14:textId="2E2F5926" w:rsidR="003E4B09" w:rsidRDefault="00F05F9A" w:rsidP="00BA75CD">
                  <w:pPr>
                    <w:pStyle w:val="ConditionText"/>
                  </w:pPr>
                  <w:r>
                    <w:t>30/07/2024</w:t>
                  </w:r>
                </w:p>
              </w:tc>
            </w:tr>
            <w:tr w:rsidR="00E540D5" w:rsidRPr="00E02247" w14:paraId="34F60D11" w14:textId="77777777" w:rsidTr="004F0B3D">
              <w:tc>
                <w:tcPr>
                  <w:tcW w:w="1476" w:type="dxa"/>
                </w:tcPr>
                <w:p w14:paraId="70F1ED20" w14:textId="3121C243" w:rsidR="00E540D5" w:rsidRDefault="00635345" w:rsidP="00BA75CD">
                  <w:pPr>
                    <w:pStyle w:val="ConditionText"/>
                  </w:pPr>
                  <w:r>
                    <w:t>DA-4000</w:t>
                  </w:r>
                </w:p>
              </w:tc>
              <w:tc>
                <w:tcPr>
                  <w:tcW w:w="963" w:type="dxa"/>
                </w:tcPr>
                <w:p w14:paraId="0C22CCEE" w14:textId="11493251" w:rsidR="00E540D5" w:rsidRDefault="00635345" w:rsidP="00BA75CD">
                  <w:pPr>
                    <w:pStyle w:val="ConditionText"/>
                  </w:pPr>
                  <w:r>
                    <w:t>08</w:t>
                  </w:r>
                </w:p>
              </w:tc>
              <w:tc>
                <w:tcPr>
                  <w:tcW w:w="1991" w:type="dxa"/>
                </w:tcPr>
                <w:p w14:paraId="2E1C73F2" w14:textId="31D15FD0" w:rsidR="00E540D5" w:rsidRDefault="00635345" w:rsidP="00BA75CD">
                  <w:pPr>
                    <w:pStyle w:val="ConditionText"/>
                  </w:pPr>
                  <w:r>
                    <w:t>Section 1</w:t>
                  </w:r>
                </w:p>
              </w:tc>
              <w:tc>
                <w:tcPr>
                  <w:tcW w:w="1477" w:type="dxa"/>
                </w:tcPr>
                <w:p w14:paraId="1498C835" w14:textId="186A4C91" w:rsidR="00E540D5" w:rsidRDefault="00635345" w:rsidP="00BA75CD">
                  <w:pPr>
                    <w:pStyle w:val="ConditionText"/>
                  </w:pPr>
                  <w:proofErr w:type="spellStart"/>
                  <w:r>
                    <w:t>fjcstudio</w:t>
                  </w:r>
                  <w:proofErr w:type="spellEnd"/>
                </w:p>
              </w:tc>
              <w:tc>
                <w:tcPr>
                  <w:tcW w:w="1477" w:type="dxa"/>
                </w:tcPr>
                <w:p w14:paraId="4445630F" w14:textId="3831FEE2" w:rsidR="00E540D5" w:rsidRDefault="00635345" w:rsidP="00BA75CD">
                  <w:pPr>
                    <w:pStyle w:val="ConditionText"/>
                  </w:pPr>
                  <w:r>
                    <w:t>10/10/2024</w:t>
                  </w:r>
                </w:p>
              </w:tc>
            </w:tr>
            <w:tr w:rsidR="00635345" w:rsidRPr="00E02247" w14:paraId="5ED3BBF3" w14:textId="77777777" w:rsidTr="004F0B3D">
              <w:tc>
                <w:tcPr>
                  <w:tcW w:w="1476" w:type="dxa"/>
                </w:tcPr>
                <w:p w14:paraId="767B46DF" w14:textId="1F9450D1" w:rsidR="00635345" w:rsidRDefault="00CA4F0D" w:rsidP="00BA75CD">
                  <w:pPr>
                    <w:pStyle w:val="ConditionText"/>
                  </w:pPr>
                  <w:r>
                    <w:t>DA-</w:t>
                  </w:r>
                  <w:r w:rsidR="00D75171">
                    <w:t>4001</w:t>
                  </w:r>
                </w:p>
              </w:tc>
              <w:tc>
                <w:tcPr>
                  <w:tcW w:w="963" w:type="dxa"/>
                </w:tcPr>
                <w:p w14:paraId="725AE054" w14:textId="7F2C8D23" w:rsidR="00635345" w:rsidRDefault="00D75171" w:rsidP="00BA75CD">
                  <w:pPr>
                    <w:pStyle w:val="ConditionText"/>
                  </w:pPr>
                  <w:r>
                    <w:t>06</w:t>
                  </w:r>
                </w:p>
              </w:tc>
              <w:tc>
                <w:tcPr>
                  <w:tcW w:w="1991" w:type="dxa"/>
                </w:tcPr>
                <w:p w14:paraId="235CF885" w14:textId="105536DB" w:rsidR="00635345" w:rsidRDefault="00D75171" w:rsidP="00BA75CD">
                  <w:pPr>
                    <w:pStyle w:val="ConditionText"/>
                  </w:pPr>
                  <w:r>
                    <w:t>Section 2</w:t>
                  </w:r>
                </w:p>
              </w:tc>
              <w:tc>
                <w:tcPr>
                  <w:tcW w:w="1477" w:type="dxa"/>
                </w:tcPr>
                <w:p w14:paraId="40B6BF7D" w14:textId="5F3F8D72" w:rsidR="00635345" w:rsidRDefault="00D75171" w:rsidP="00BA75CD">
                  <w:pPr>
                    <w:pStyle w:val="ConditionText"/>
                  </w:pPr>
                  <w:proofErr w:type="spellStart"/>
                  <w:r>
                    <w:t>fjcstudio</w:t>
                  </w:r>
                  <w:proofErr w:type="spellEnd"/>
                </w:p>
              </w:tc>
              <w:tc>
                <w:tcPr>
                  <w:tcW w:w="1477" w:type="dxa"/>
                </w:tcPr>
                <w:p w14:paraId="3DDCE897" w14:textId="328892CB" w:rsidR="00635345" w:rsidRDefault="00D75171" w:rsidP="00BA75CD">
                  <w:pPr>
                    <w:pStyle w:val="ConditionText"/>
                  </w:pPr>
                  <w:r>
                    <w:t>10/10/2024</w:t>
                  </w:r>
                </w:p>
              </w:tc>
            </w:tr>
            <w:tr w:rsidR="00D75171" w:rsidRPr="00E02247" w14:paraId="239C86F5" w14:textId="77777777" w:rsidTr="004F0B3D">
              <w:tc>
                <w:tcPr>
                  <w:tcW w:w="1476" w:type="dxa"/>
                </w:tcPr>
                <w:p w14:paraId="452ACE6B" w14:textId="5702D0FA" w:rsidR="00D75171" w:rsidRDefault="00142247" w:rsidP="00BA75CD">
                  <w:pPr>
                    <w:pStyle w:val="ConditionText"/>
                  </w:pPr>
                  <w:r>
                    <w:t>DA-4002</w:t>
                  </w:r>
                </w:p>
              </w:tc>
              <w:tc>
                <w:tcPr>
                  <w:tcW w:w="963" w:type="dxa"/>
                </w:tcPr>
                <w:p w14:paraId="163DC8AC" w14:textId="0A7CB4C6" w:rsidR="00D75171" w:rsidRDefault="00142247" w:rsidP="00BA75CD">
                  <w:pPr>
                    <w:pStyle w:val="ConditionText"/>
                  </w:pPr>
                  <w:r>
                    <w:t>03</w:t>
                  </w:r>
                </w:p>
              </w:tc>
              <w:tc>
                <w:tcPr>
                  <w:tcW w:w="1991" w:type="dxa"/>
                </w:tcPr>
                <w:p w14:paraId="5B48343E" w14:textId="77762A3C" w:rsidR="00D75171" w:rsidRDefault="00142247" w:rsidP="00BA75CD">
                  <w:pPr>
                    <w:pStyle w:val="ConditionText"/>
                  </w:pPr>
                  <w:r>
                    <w:t>Section 3</w:t>
                  </w:r>
                </w:p>
              </w:tc>
              <w:tc>
                <w:tcPr>
                  <w:tcW w:w="1477" w:type="dxa"/>
                </w:tcPr>
                <w:p w14:paraId="7C090C7B" w14:textId="3F3A49AF" w:rsidR="00D75171" w:rsidRDefault="00142247" w:rsidP="00BA75CD">
                  <w:pPr>
                    <w:pStyle w:val="ConditionText"/>
                  </w:pPr>
                  <w:proofErr w:type="spellStart"/>
                  <w:r>
                    <w:t>fjcstudio</w:t>
                  </w:r>
                  <w:proofErr w:type="spellEnd"/>
                </w:p>
              </w:tc>
              <w:tc>
                <w:tcPr>
                  <w:tcW w:w="1477" w:type="dxa"/>
                </w:tcPr>
                <w:p w14:paraId="0230C259" w14:textId="6FAF78DB" w:rsidR="00D75171" w:rsidRDefault="00142247" w:rsidP="00BA75CD">
                  <w:pPr>
                    <w:pStyle w:val="ConditionText"/>
                  </w:pPr>
                  <w:r>
                    <w:t>10/10/2024</w:t>
                  </w:r>
                </w:p>
              </w:tc>
            </w:tr>
            <w:tr w:rsidR="00142247" w:rsidRPr="00E02247" w14:paraId="363FD5AB" w14:textId="77777777" w:rsidTr="004F0B3D">
              <w:tc>
                <w:tcPr>
                  <w:tcW w:w="1476" w:type="dxa"/>
                </w:tcPr>
                <w:p w14:paraId="49043267" w14:textId="20724A6C" w:rsidR="00142247" w:rsidRDefault="00142247" w:rsidP="00BA75CD">
                  <w:pPr>
                    <w:pStyle w:val="ConditionText"/>
                  </w:pPr>
                  <w:r>
                    <w:t>DA-4003</w:t>
                  </w:r>
                </w:p>
              </w:tc>
              <w:tc>
                <w:tcPr>
                  <w:tcW w:w="963" w:type="dxa"/>
                </w:tcPr>
                <w:p w14:paraId="410E7EA5" w14:textId="33CCAE73" w:rsidR="00142247" w:rsidRDefault="005656D3" w:rsidP="00BA75CD">
                  <w:pPr>
                    <w:pStyle w:val="ConditionText"/>
                  </w:pPr>
                  <w:r>
                    <w:t>03</w:t>
                  </w:r>
                </w:p>
              </w:tc>
              <w:tc>
                <w:tcPr>
                  <w:tcW w:w="1991" w:type="dxa"/>
                </w:tcPr>
                <w:p w14:paraId="641D68FD" w14:textId="17842CC5" w:rsidR="00142247" w:rsidRDefault="005656D3" w:rsidP="00BA75CD">
                  <w:pPr>
                    <w:pStyle w:val="ConditionText"/>
                  </w:pPr>
                  <w:r>
                    <w:t>Section 4</w:t>
                  </w:r>
                </w:p>
              </w:tc>
              <w:tc>
                <w:tcPr>
                  <w:tcW w:w="1477" w:type="dxa"/>
                </w:tcPr>
                <w:p w14:paraId="5751A513" w14:textId="0DB60FD0" w:rsidR="00142247" w:rsidRDefault="005656D3" w:rsidP="00BA75CD">
                  <w:pPr>
                    <w:pStyle w:val="ConditionText"/>
                  </w:pPr>
                  <w:proofErr w:type="spellStart"/>
                  <w:r>
                    <w:t>fjcstudio</w:t>
                  </w:r>
                  <w:proofErr w:type="spellEnd"/>
                </w:p>
              </w:tc>
              <w:tc>
                <w:tcPr>
                  <w:tcW w:w="1477" w:type="dxa"/>
                </w:tcPr>
                <w:p w14:paraId="7236AAB5" w14:textId="27375B8E" w:rsidR="00142247" w:rsidRDefault="005656D3" w:rsidP="00BA75CD">
                  <w:pPr>
                    <w:pStyle w:val="ConditionText"/>
                  </w:pPr>
                  <w:r>
                    <w:t>10/10/2024</w:t>
                  </w:r>
                </w:p>
              </w:tc>
            </w:tr>
            <w:tr w:rsidR="005656D3" w:rsidRPr="00E02247" w14:paraId="47144FDA" w14:textId="77777777" w:rsidTr="004F0B3D">
              <w:tc>
                <w:tcPr>
                  <w:tcW w:w="1476" w:type="dxa"/>
                </w:tcPr>
                <w:p w14:paraId="19D39F1A" w14:textId="3C8723DC" w:rsidR="005656D3" w:rsidRDefault="00B1180F" w:rsidP="00BA75CD">
                  <w:pPr>
                    <w:pStyle w:val="ConditionText"/>
                  </w:pPr>
                  <w:r>
                    <w:lastRenderedPageBreak/>
                    <w:t>-</w:t>
                  </w:r>
                </w:p>
              </w:tc>
              <w:tc>
                <w:tcPr>
                  <w:tcW w:w="963" w:type="dxa"/>
                </w:tcPr>
                <w:p w14:paraId="668B783E" w14:textId="020E156E" w:rsidR="005656D3" w:rsidRDefault="000137CD" w:rsidP="00BA75CD">
                  <w:pPr>
                    <w:pStyle w:val="ConditionText"/>
                  </w:pPr>
                  <w:r>
                    <w:t>B</w:t>
                  </w:r>
                </w:p>
              </w:tc>
              <w:tc>
                <w:tcPr>
                  <w:tcW w:w="1991" w:type="dxa"/>
                </w:tcPr>
                <w:p w14:paraId="0F90CD86" w14:textId="390ADD82" w:rsidR="005656D3" w:rsidRDefault="000137CD" w:rsidP="00BA75CD">
                  <w:pPr>
                    <w:pStyle w:val="ConditionText"/>
                  </w:pPr>
                  <w:r>
                    <w:t>Existing Tree Plan</w:t>
                  </w:r>
                </w:p>
              </w:tc>
              <w:tc>
                <w:tcPr>
                  <w:tcW w:w="1477" w:type="dxa"/>
                </w:tcPr>
                <w:p w14:paraId="41294FD7" w14:textId="6BE10D1D" w:rsidR="005656D3" w:rsidRDefault="000137CD" w:rsidP="00BA75CD">
                  <w:pPr>
                    <w:pStyle w:val="ConditionText"/>
                  </w:pPr>
                  <w:r>
                    <w:t>Ground Ink</w:t>
                  </w:r>
                </w:p>
              </w:tc>
              <w:tc>
                <w:tcPr>
                  <w:tcW w:w="1477" w:type="dxa"/>
                </w:tcPr>
                <w:p w14:paraId="68E8D3DA" w14:textId="1AEB0B45" w:rsidR="005656D3" w:rsidRDefault="000137CD" w:rsidP="00BA75CD">
                  <w:pPr>
                    <w:pStyle w:val="ConditionText"/>
                  </w:pPr>
                  <w:r>
                    <w:t>08/10/2024</w:t>
                  </w:r>
                </w:p>
              </w:tc>
            </w:tr>
            <w:tr w:rsidR="000137CD" w:rsidRPr="00E02247" w14:paraId="2C5DCA44" w14:textId="77777777" w:rsidTr="004F0B3D">
              <w:tc>
                <w:tcPr>
                  <w:tcW w:w="1476" w:type="dxa"/>
                </w:tcPr>
                <w:p w14:paraId="5EF6A453" w14:textId="1FC8E9C4" w:rsidR="000137CD" w:rsidRDefault="00CA6979" w:rsidP="00BA75CD">
                  <w:pPr>
                    <w:pStyle w:val="ConditionText"/>
                  </w:pPr>
                  <w:r>
                    <w:t>-</w:t>
                  </w:r>
                </w:p>
              </w:tc>
              <w:tc>
                <w:tcPr>
                  <w:tcW w:w="963" w:type="dxa"/>
                </w:tcPr>
                <w:p w14:paraId="370AF153" w14:textId="79BCC59D" w:rsidR="000137CD" w:rsidRDefault="00CA6979" w:rsidP="00BA75CD">
                  <w:pPr>
                    <w:pStyle w:val="ConditionText"/>
                  </w:pPr>
                  <w:r>
                    <w:t>B</w:t>
                  </w:r>
                </w:p>
              </w:tc>
              <w:tc>
                <w:tcPr>
                  <w:tcW w:w="1991" w:type="dxa"/>
                </w:tcPr>
                <w:p w14:paraId="39D8C994" w14:textId="5CB23B29" w:rsidR="000137CD" w:rsidRDefault="00CA6979" w:rsidP="00BA75CD">
                  <w:pPr>
                    <w:pStyle w:val="ConditionText"/>
                  </w:pPr>
                  <w:r>
                    <w:t>Landscape Masterplan: Ground Floor</w:t>
                  </w:r>
                </w:p>
              </w:tc>
              <w:tc>
                <w:tcPr>
                  <w:tcW w:w="1477" w:type="dxa"/>
                </w:tcPr>
                <w:p w14:paraId="4CBA1718" w14:textId="304966EA" w:rsidR="000137CD" w:rsidRDefault="00CA6979" w:rsidP="00BA75CD">
                  <w:pPr>
                    <w:pStyle w:val="ConditionText"/>
                  </w:pPr>
                  <w:r>
                    <w:t>Ground Ink</w:t>
                  </w:r>
                </w:p>
              </w:tc>
              <w:tc>
                <w:tcPr>
                  <w:tcW w:w="1477" w:type="dxa"/>
                </w:tcPr>
                <w:p w14:paraId="1A14D5E1" w14:textId="1AC5E49A" w:rsidR="000137CD" w:rsidRDefault="00CA6979" w:rsidP="00BA75CD">
                  <w:pPr>
                    <w:pStyle w:val="ConditionText"/>
                  </w:pPr>
                  <w:r>
                    <w:t>08/10/2024</w:t>
                  </w:r>
                </w:p>
              </w:tc>
            </w:tr>
            <w:tr w:rsidR="00CA6979" w:rsidRPr="00E02247" w14:paraId="17AB4E18" w14:textId="77777777" w:rsidTr="004F0B3D">
              <w:tc>
                <w:tcPr>
                  <w:tcW w:w="1476" w:type="dxa"/>
                </w:tcPr>
                <w:p w14:paraId="7828E73A" w14:textId="5905A318" w:rsidR="00CA6979" w:rsidRDefault="008822FF" w:rsidP="00BA75CD">
                  <w:pPr>
                    <w:pStyle w:val="ConditionText"/>
                  </w:pPr>
                  <w:r>
                    <w:t>-</w:t>
                  </w:r>
                </w:p>
              </w:tc>
              <w:tc>
                <w:tcPr>
                  <w:tcW w:w="963" w:type="dxa"/>
                </w:tcPr>
                <w:p w14:paraId="543BA1F7" w14:textId="484EB672" w:rsidR="00CA6979" w:rsidRDefault="008822FF" w:rsidP="00BA75CD">
                  <w:pPr>
                    <w:pStyle w:val="ConditionText"/>
                  </w:pPr>
                  <w:r>
                    <w:t>B</w:t>
                  </w:r>
                </w:p>
              </w:tc>
              <w:tc>
                <w:tcPr>
                  <w:tcW w:w="1991" w:type="dxa"/>
                </w:tcPr>
                <w:p w14:paraId="0EC1715A" w14:textId="54434982" w:rsidR="00CA6979" w:rsidRDefault="008822FF" w:rsidP="00BA75CD">
                  <w:pPr>
                    <w:pStyle w:val="ConditionText"/>
                  </w:pPr>
                  <w:r>
                    <w:t>Landscape Plan: Mews Road</w:t>
                  </w:r>
                </w:p>
              </w:tc>
              <w:tc>
                <w:tcPr>
                  <w:tcW w:w="1477" w:type="dxa"/>
                </w:tcPr>
                <w:p w14:paraId="2E263D66" w14:textId="6C52C717" w:rsidR="00CA6979" w:rsidRDefault="008822FF" w:rsidP="00BA75CD">
                  <w:pPr>
                    <w:pStyle w:val="ConditionText"/>
                  </w:pPr>
                  <w:r>
                    <w:t>Ground Ink</w:t>
                  </w:r>
                </w:p>
              </w:tc>
              <w:tc>
                <w:tcPr>
                  <w:tcW w:w="1477" w:type="dxa"/>
                </w:tcPr>
                <w:p w14:paraId="0C0E3246" w14:textId="0F62E7BB" w:rsidR="00CA6979" w:rsidRDefault="008822FF" w:rsidP="00BA75CD">
                  <w:pPr>
                    <w:pStyle w:val="ConditionText"/>
                  </w:pPr>
                  <w:r>
                    <w:t>08/10/2024</w:t>
                  </w:r>
                </w:p>
              </w:tc>
            </w:tr>
            <w:tr w:rsidR="008822FF" w:rsidRPr="00E02247" w14:paraId="07424D25" w14:textId="77777777" w:rsidTr="004F0B3D">
              <w:tc>
                <w:tcPr>
                  <w:tcW w:w="1476" w:type="dxa"/>
                </w:tcPr>
                <w:p w14:paraId="06E67B35" w14:textId="6D7706A8" w:rsidR="008822FF" w:rsidRDefault="00166AEA" w:rsidP="00BA75CD">
                  <w:pPr>
                    <w:pStyle w:val="ConditionText"/>
                  </w:pPr>
                  <w:r>
                    <w:t>-</w:t>
                  </w:r>
                </w:p>
              </w:tc>
              <w:tc>
                <w:tcPr>
                  <w:tcW w:w="963" w:type="dxa"/>
                </w:tcPr>
                <w:p w14:paraId="531155E7" w14:textId="0A475671" w:rsidR="008822FF" w:rsidRDefault="00166AEA" w:rsidP="00BA75CD">
                  <w:pPr>
                    <w:pStyle w:val="ConditionText"/>
                  </w:pPr>
                  <w:r>
                    <w:t>B</w:t>
                  </w:r>
                </w:p>
              </w:tc>
              <w:tc>
                <w:tcPr>
                  <w:tcW w:w="1991" w:type="dxa"/>
                </w:tcPr>
                <w:p w14:paraId="5B195ADB" w14:textId="20D9E6FA" w:rsidR="008822FF" w:rsidRDefault="00166AEA" w:rsidP="00BA75CD">
                  <w:pPr>
                    <w:pStyle w:val="ConditionText"/>
                  </w:pPr>
                  <w:r>
                    <w:t>Ground Floor Planting Plan</w:t>
                  </w:r>
                </w:p>
              </w:tc>
              <w:tc>
                <w:tcPr>
                  <w:tcW w:w="1477" w:type="dxa"/>
                </w:tcPr>
                <w:p w14:paraId="76BF5886" w14:textId="49B9693E" w:rsidR="008822FF" w:rsidRDefault="00166AEA" w:rsidP="00BA75CD">
                  <w:pPr>
                    <w:pStyle w:val="ConditionText"/>
                  </w:pPr>
                  <w:r>
                    <w:t>Ground Ink</w:t>
                  </w:r>
                </w:p>
              </w:tc>
              <w:tc>
                <w:tcPr>
                  <w:tcW w:w="1477" w:type="dxa"/>
                </w:tcPr>
                <w:p w14:paraId="25B40C22" w14:textId="1822D9A1" w:rsidR="008822FF" w:rsidRDefault="00C124EC" w:rsidP="00BA75CD">
                  <w:pPr>
                    <w:pStyle w:val="ConditionText"/>
                  </w:pPr>
                  <w:r>
                    <w:t>08/10/2024</w:t>
                  </w:r>
                </w:p>
              </w:tc>
            </w:tr>
            <w:tr w:rsidR="00C124EC" w:rsidRPr="00E02247" w14:paraId="61F9782A" w14:textId="77777777" w:rsidTr="004F0B3D">
              <w:tc>
                <w:tcPr>
                  <w:tcW w:w="1476" w:type="dxa"/>
                </w:tcPr>
                <w:p w14:paraId="7D8C7C22" w14:textId="3A83C856" w:rsidR="00C124EC" w:rsidRDefault="00C124EC" w:rsidP="00BA75CD">
                  <w:pPr>
                    <w:pStyle w:val="ConditionText"/>
                  </w:pPr>
                  <w:r>
                    <w:t>-</w:t>
                  </w:r>
                </w:p>
              </w:tc>
              <w:tc>
                <w:tcPr>
                  <w:tcW w:w="963" w:type="dxa"/>
                </w:tcPr>
                <w:p w14:paraId="1183277B" w14:textId="6CA9665A" w:rsidR="00C124EC" w:rsidRDefault="00C124EC" w:rsidP="00BA75CD">
                  <w:pPr>
                    <w:pStyle w:val="ConditionText"/>
                  </w:pPr>
                  <w:r>
                    <w:t>B</w:t>
                  </w:r>
                </w:p>
              </w:tc>
              <w:tc>
                <w:tcPr>
                  <w:tcW w:w="1991" w:type="dxa"/>
                </w:tcPr>
                <w:p w14:paraId="6F8E485D" w14:textId="037937D4" w:rsidR="00C124EC" w:rsidRDefault="00C124EC" w:rsidP="00BA75CD">
                  <w:pPr>
                    <w:pStyle w:val="ConditionText"/>
                  </w:pPr>
                  <w:r>
                    <w:t>Public Domain Detail Plan</w:t>
                  </w:r>
                </w:p>
              </w:tc>
              <w:tc>
                <w:tcPr>
                  <w:tcW w:w="1477" w:type="dxa"/>
                </w:tcPr>
                <w:p w14:paraId="407AF7D8" w14:textId="346A5BC2" w:rsidR="00C124EC" w:rsidRDefault="00C124EC" w:rsidP="00BA75CD">
                  <w:pPr>
                    <w:pStyle w:val="ConditionText"/>
                  </w:pPr>
                  <w:r>
                    <w:t>Ground Ink</w:t>
                  </w:r>
                </w:p>
              </w:tc>
              <w:tc>
                <w:tcPr>
                  <w:tcW w:w="1477" w:type="dxa"/>
                </w:tcPr>
                <w:p w14:paraId="4882EE36" w14:textId="4F39FE1D" w:rsidR="00C124EC" w:rsidRDefault="00C124EC" w:rsidP="00BA75CD">
                  <w:pPr>
                    <w:pStyle w:val="ConditionText"/>
                  </w:pPr>
                  <w:r>
                    <w:t>08/10/2024</w:t>
                  </w:r>
                </w:p>
              </w:tc>
            </w:tr>
            <w:tr w:rsidR="00C124EC" w:rsidRPr="00E02247" w14:paraId="3DDAA346" w14:textId="77777777" w:rsidTr="004F0B3D">
              <w:tc>
                <w:tcPr>
                  <w:tcW w:w="1476" w:type="dxa"/>
                </w:tcPr>
                <w:p w14:paraId="28097310" w14:textId="028E7ADE" w:rsidR="00C124EC" w:rsidRDefault="00DB613C" w:rsidP="00BA75CD">
                  <w:pPr>
                    <w:pStyle w:val="ConditionText"/>
                  </w:pPr>
                  <w:r>
                    <w:t>-</w:t>
                  </w:r>
                </w:p>
              </w:tc>
              <w:tc>
                <w:tcPr>
                  <w:tcW w:w="963" w:type="dxa"/>
                </w:tcPr>
                <w:p w14:paraId="0D8FE7A2" w14:textId="2F0C44A8" w:rsidR="00C124EC" w:rsidRDefault="00DB613C" w:rsidP="00BA75CD">
                  <w:pPr>
                    <w:pStyle w:val="ConditionText"/>
                  </w:pPr>
                  <w:r>
                    <w:t>B</w:t>
                  </w:r>
                </w:p>
              </w:tc>
              <w:tc>
                <w:tcPr>
                  <w:tcW w:w="1991" w:type="dxa"/>
                </w:tcPr>
                <w:p w14:paraId="64B5FBE1" w14:textId="2BEA6764" w:rsidR="00C124EC" w:rsidRDefault="00DB613C" w:rsidP="00BA75CD">
                  <w:pPr>
                    <w:pStyle w:val="ConditionText"/>
                  </w:pPr>
                  <w:r>
                    <w:t>Landscape Masterplan: Level 7</w:t>
                  </w:r>
                </w:p>
              </w:tc>
              <w:tc>
                <w:tcPr>
                  <w:tcW w:w="1477" w:type="dxa"/>
                </w:tcPr>
                <w:p w14:paraId="348CD243" w14:textId="2462A971" w:rsidR="00C124EC" w:rsidRDefault="00DB613C" w:rsidP="00BA75CD">
                  <w:pPr>
                    <w:pStyle w:val="ConditionText"/>
                  </w:pPr>
                  <w:r>
                    <w:t>Ground Ink</w:t>
                  </w:r>
                </w:p>
              </w:tc>
              <w:tc>
                <w:tcPr>
                  <w:tcW w:w="1477" w:type="dxa"/>
                </w:tcPr>
                <w:p w14:paraId="196B20EB" w14:textId="11692D8F" w:rsidR="00C124EC" w:rsidRDefault="00C54143" w:rsidP="00BA75CD">
                  <w:pPr>
                    <w:pStyle w:val="ConditionText"/>
                  </w:pPr>
                  <w:r>
                    <w:t>08/10/2024</w:t>
                  </w:r>
                </w:p>
              </w:tc>
            </w:tr>
            <w:tr w:rsidR="00C54143" w:rsidRPr="00E02247" w14:paraId="1F1E11F0" w14:textId="77777777" w:rsidTr="004F0B3D">
              <w:tc>
                <w:tcPr>
                  <w:tcW w:w="1476" w:type="dxa"/>
                </w:tcPr>
                <w:p w14:paraId="670E9EB1" w14:textId="5FA2D603" w:rsidR="00C54143" w:rsidRDefault="00C54143" w:rsidP="00BA75CD">
                  <w:pPr>
                    <w:pStyle w:val="ConditionText"/>
                  </w:pPr>
                  <w:r>
                    <w:t>-</w:t>
                  </w:r>
                </w:p>
              </w:tc>
              <w:tc>
                <w:tcPr>
                  <w:tcW w:w="963" w:type="dxa"/>
                </w:tcPr>
                <w:p w14:paraId="36EAE8D5" w14:textId="04F92947" w:rsidR="00C54143" w:rsidRDefault="00C54143" w:rsidP="00BA75CD">
                  <w:pPr>
                    <w:pStyle w:val="ConditionText"/>
                  </w:pPr>
                  <w:r>
                    <w:t>B</w:t>
                  </w:r>
                </w:p>
              </w:tc>
              <w:tc>
                <w:tcPr>
                  <w:tcW w:w="1991" w:type="dxa"/>
                </w:tcPr>
                <w:p w14:paraId="6CF308DF" w14:textId="517BC000" w:rsidR="00C54143" w:rsidRDefault="00C54143" w:rsidP="00BA75CD">
                  <w:pPr>
                    <w:pStyle w:val="ConditionText"/>
                  </w:pPr>
                  <w:r>
                    <w:t>Planting Schedule</w:t>
                  </w:r>
                </w:p>
              </w:tc>
              <w:tc>
                <w:tcPr>
                  <w:tcW w:w="1477" w:type="dxa"/>
                </w:tcPr>
                <w:p w14:paraId="42A83684" w14:textId="2FAFD810" w:rsidR="00C54143" w:rsidRDefault="00C54143" w:rsidP="00BA75CD">
                  <w:pPr>
                    <w:pStyle w:val="ConditionText"/>
                  </w:pPr>
                  <w:r>
                    <w:t>Ground Ink</w:t>
                  </w:r>
                </w:p>
              </w:tc>
              <w:tc>
                <w:tcPr>
                  <w:tcW w:w="1477" w:type="dxa"/>
                </w:tcPr>
                <w:p w14:paraId="4A40482F" w14:textId="184DC832" w:rsidR="00C54143" w:rsidRDefault="00C54143" w:rsidP="00BA75CD">
                  <w:pPr>
                    <w:pStyle w:val="ConditionText"/>
                  </w:pPr>
                  <w:r>
                    <w:t>08/10/2024</w:t>
                  </w:r>
                </w:p>
              </w:tc>
            </w:tr>
            <w:tr w:rsidR="00C54143" w:rsidRPr="00E02247" w14:paraId="167B9A75" w14:textId="77777777" w:rsidTr="004F0B3D">
              <w:tc>
                <w:tcPr>
                  <w:tcW w:w="1476" w:type="dxa"/>
                </w:tcPr>
                <w:p w14:paraId="735D4B33" w14:textId="26906A56" w:rsidR="00C54143" w:rsidRDefault="006151ED" w:rsidP="00BA75CD">
                  <w:pPr>
                    <w:pStyle w:val="ConditionText"/>
                  </w:pPr>
                  <w:r>
                    <w:t>-</w:t>
                  </w:r>
                </w:p>
              </w:tc>
              <w:tc>
                <w:tcPr>
                  <w:tcW w:w="963" w:type="dxa"/>
                </w:tcPr>
                <w:p w14:paraId="5D1ADBC9" w14:textId="0D4C3738" w:rsidR="00C54143" w:rsidRDefault="006151ED" w:rsidP="00BA75CD">
                  <w:pPr>
                    <w:pStyle w:val="ConditionText"/>
                  </w:pPr>
                  <w:r>
                    <w:t>B</w:t>
                  </w:r>
                </w:p>
              </w:tc>
              <w:tc>
                <w:tcPr>
                  <w:tcW w:w="1991" w:type="dxa"/>
                </w:tcPr>
                <w:p w14:paraId="6A6E9C63" w14:textId="5C8BD89F" w:rsidR="00C54143" w:rsidRDefault="006151ED" w:rsidP="00BA75CD">
                  <w:pPr>
                    <w:pStyle w:val="ConditionText"/>
                  </w:pPr>
                  <w:r>
                    <w:t>Sections</w:t>
                  </w:r>
                </w:p>
              </w:tc>
              <w:tc>
                <w:tcPr>
                  <w:tcW w:w="1477" w:type="dxa"/>
                </w:tcPr>
                <w:p w14:paraId="30727129" w14:textId="264D9538" w:rsidR="00C54143" w:rsidRDefault="006151ED" w:rsidP="00BA75CD">
                  <w:pPr>
                    <w:pStyle w:val="ConditionText"/>
                  </w:pPr>
                  <w:r>
                    <w:t>Ground Ink</w:t>
                  </w:r>
                </w:p>
              </w:tc>
              <w:tc>
                <w:tcPr>
                  <w:tcW w:w="1477" w:type="dxa"/>
                </w:tcPr>
                <w:p w14:paraId="316BFAA7" w14:textId="26CB49E8" w:rsidR="00C54143" w:rsidRDefault="006151ED" w:rsidP="00BA75CD">
                  <w:pPr>
                    <w:pStyle w:val="ConditionText"/>
                  </w:pPr>
                  <w:r>
                    <w:t>08/10/2024</w:t>
                  </w:r>
                </w:p>
              </w:tc>
            </w:tr>
            <w:tr w:rsidR="006151ED" w:rsidRPr="00E02247" w14:paraId="7D7F595D" w14:textId="77777777" w:rsidTr="004F0B3D">
              <w:tc>
                <w:tcPr>
                  <w:tcW w:w="1476" w:type="dxa"/>
                </w:tcPr>
                <w:p w14:paraId="0C973204" w14:textId="19942EE3" w:rsidR="006151ED" w:rsidRDefault="006151ED" w:rsidP="00BA75CD">
                  <w:pPr>
                    <w:pStyle w:val="ConditionText"/>
                  </w:pPr>
                  <w:r>
                    <w:t>-</w:t>
                  </w:r>
                </w:p>
              </w:tc>
              <w:tc>
                <w:tcPr>
                  <w:tcW w:w="963" w:type="dxa"/>
                </w:tcPr>
                <w:p w14:paraId="1F666F4A" w14:textId="64D775BB" w:rsidR="006151ED" w:rsidRDefault="006151ED" w:rsidP="00BA75CD">
                  <w:pPr>
                    <w:pStyle w:val="ConditionText"/>
                  </w:pPr>
                  <w:r>
                    <w:t>B</w:t>
                  </w:r>
                </w:p>
              </w:tc>
              <w:tc>
                <w:tcPr>
                  <w:tcW w:w="1991" w:type="dxa"/>
                </w:tcPr>
                <w:p w14:paraId="37C82753" w14:textId="6BD09BF6" w:rsidR="006151ED" w:rsidRDefault="006151ED" w:rsidP="00BA75CD">
                  <w:pPr>
                    <w:pStyle w:val="ConditionText"/>
                  </w:pPr>
                  <w:r>
                    <w:t>Sections</w:t>
                  </w:r>
                </w:p>
              </w:tc>
              <w:tc>
                <w:tcPr>
                  <w:tcW w:w="1477" w:type="dxa"/>
                </w:tcPr>
                <w:p w14:paraId="149972E5" w14:textId="25C9F8FD" w:rsidR="006151ED" w:rsidRDefault="006151ED" w:rsidP="00BA75CD">
                  <w:pPr>
                    <w:pStyle w:val="ConditionText"/>
                  </w:pPr>
                  <w:r>
                    <w:t>Ground Ink</w:t>
                  </w:r>
                </w:p>
              </w:tc>
              <w:tc>
                <w:tcPr>
                  <w:tcW w:w="1477" w:type="dxa"/>
                </w:tcPr>
                <w:p w14:paraId="5DD98991" w14:textId="25BE998C" w:rsidR="006151ED" w:rsidRDefault="00594C2B" w:rsidP="00BA75CD">
                  <w:pPr>
                    <w:pStyle w:val="ConditionText"/>
                  </w:pPr>
                  <w:r>
                    <w:t>08/10/2024</w:t>
                  </w:r>
                </w:p>
              </w:tc>
            </w:tr>
            <w:tr w:rsidR="00594C2B" w:rsidRPr="00E02247" w14:paraId="4075F411" w14:textId="77777777" w:rsidTr="004F0B3D">
              <w:tc>
                <w:tcPr>
                  <w:tcW w:w="1476" w:type="dxa"/>
                </w:tcPr>
                <w:p w14:paraId="3CBE800A" w14:textId="22B6A1F4" w:rsidR="00594C2B" w:rsidRDefault="00594C2B" w:rsidP="00594C2B">
                  <w:pPr>
                    <w:pStyle w:val="ConditionText"/>
                  </w:pPr>
                  <w:r>
                    <w:t>-</w:t>
                  </w:r>
                </w:p>
              </w:tc>
              <w:tc>
                <w:tcPr>
                  <w:tcW w:w="963" w:type="dxa"/>
                </w:tcPr>
                <w:p w14:paraId="7342E229" w14:textId="12BFE45F" w:rsidR="00594C2B" w:rsidRDefault="00594C2B" w:rsidP="00BA75CD">
                  <w:pPr>
                    <w:pStyle w:val="ConditionText"/>
                  </w:pPr>
                  <w:r>
                    <w:t>B</w:t>
                  </w:r>
                </w:p>
              </w:tc>
              <w:tc>
                <w:tcPr>
                  <w:tcW w:w="1991" w:type="dxa"/>
                </w:tcPr>
                <w:p w14:paraId="67EB39A0" w14:textId="145D619B" w:rsidR="00594C2B" w:rsidRDefault="00594C2B" w:rsidP="00BA75CD">
                  <w:pPr>
                    <w:pStyle w:val="ConditionText"/>
                  </w:pPr>
                  <w:r>
                    <w:t>Typical Details</w:t>
                  </w:r>
                </w:p>
              </w:tc>
              <w:tc>
                <w:tcPr>
                  <w:tcW w:w="1477" w:type="dxa"/>
                </w:tcPr>
                <w:p w14:paraId="460E9D58" w14:textId="2EDD1AA0" w:rsidR="00594C2B" w:rsidRDefault="00594C2B" w:rsidP="00BA75CD">
                  <w:pPr>
                    <w:pStyle w:val="ConditionText"/>
                  </w:pPr>
                  <w:r>
                    <w:t>Ground Ink</w:t>
                  </w:r>
                </w:p>
              </w:tc>
              <w:tc>
                <w:tcPr>
                  <w:tcW w:w="1477" w:type="dxa"/>
                </w:tcPr>
                <w:p w14:paraId="39B71A3A" w14:textId="5FEDE4E5" w:rsidR="00594C2B" w:rsidRDefault="00594C2B" w:rsidP="00BA75CD">
                  <w:pPr>
                    <w:pStyle w:val="ConditionText"/>
                  </w:pPr>
                  <w:r>
                    <w:t>08/10/2024</w:t>
                  </w:r>
                </w:p>
              </w:tc>
            </w:tr>
            <w:tr w:rsidR="009A1DAC" w:rsidRPr="00E02247" w14:paraId="5D10B03E" w14:textId="77777777" w:rsidTr="004F0B3D">
              <w:tc>
                <w:tcPr>
                  <w:tcW w:w="1476" w:type="dxa"/>
                </w:tcPr>
                <w:p w14:paraId="68CEEC4B" w14:textId="286C002D" w:rsidR="009A1DAC" w:rsidRDefault="0013291A" w:rsidP="00594C2B">
                  <w:pPr>
                    <w:pStyle w:val="ConditionText"/>
                  </w:pPr>
                  <w:r>
                    <w:t>33934 DP-S</w:t>
                  </w:r>
                </w:p>
              </w:tc>
              <w:tc>
                <w:tcPr>
                  <w:tcW w:w="963" w:type="dxa"/>
                </w:tcPr>
                <w:p w14:paraId="654BF5ED" w14:textId="524F981C" w:rsidR="009A1DAC" w:rsidRDefault="0013291A" w:rsidP="00BA75CD">
                  <w:pPr>
                    <w:pStyle w:val="ConditionText"/>
                  </w:pPr>
                  <w:r>
                    <w:t>A</w:t>
                  </w:r>
                </w:p>
              </w:tc>
              <w:tc>
                <w:tcPr>
                  <w:tcW w:w="1991" w:type="dxa"/>
                </w:tcPr>
                <w:p w14:paraId="2E266887" w14:textId="379ED322" w:rsidR="009A1DAC" w:rsidRDefault="0013291A" w:rsidP="00BA75CD">
                  <w:pPr>
                    <w:pStyle w:val="ConditionText"/>
                  </w:pPr>
                  <w:r>
                    <w:t>Plan of Subdivision of Lot 102 DP1224238</w:t>
                  </w:r>
                </w:p>
              </w:tc>
              <w:tc>
                <w:tcPr>
                  <w:tcW w:w="1477" w:type="dxa"/>
                </w:tcPr>
                <w:p w14:paraId="1284DE4F" w14:textId="2694E09E" w:rsidR="009A1DAC" w:rsidRDefault="00B14B45" w:rsidP="00BA75CD">
                  <w:pPr>
                    <w:pStyle w:val="ConditionText"/>
                  </w:pPr>
                  <w:r>
                    <w:t>Christopher Thomas Norton</w:t>
                  </w:r>
                </w:p>
              </w:tc>
              <w:tc>
                <w:tcPr>
                  <w:tcW w:w="1477" w:type="dxa"/>
                </w:tcPr>
                <w:p w14:paraId="0E513952" w14:textId="1285A628" w:rsidR="009A1DAC" w:rsidRDefault="00B14B45" w:rsidP="00BA75CD">
                  <w:pPr>
                    <w:pStyle w:val="ConditionText"/>
                  </w:pPr>
                  <w:r>
                    <w:t>27/03/2024</w:t>
                  </w:r>
                </w:p>
              </w:tc>
            </w:tr>
            <w:tr w:rsidR="00B14B45" w:rsidRPr="00E02247" w14:paraId="138EC851" w14:textId="77777777" w:rsidTr="004F0B3D">
              <w:tc>
                <w:tcPr>
                  <w:tcW w:w="1476" w:type="dxa"/>
                </w:tcPr>
                <w:p w14:paraId="6355234E" w14:textId="37CE20C2" w:rsidR="00B14B45" w:rsidRDefault="00595522" w:rsidP="00594C2B">
                  <w:pPr>
                    <w:pStyle w:val="ConditionText"/>
                  </w:pPr>
                  <w:r>
                    <w:t>33934 DP-S</w:t>
                  </w:r>
                </w:p>
              </w:tc>
              <w:tc>
                <w:tcPr>
                  <w:tcW w:w="963" w:type="dxa"/>
                </w:tcPr>
                <w:p w14:paraId="543845D2" w14:textId="79CB71F0" w:rsidR="00B14B45" w:rsidRDefault="00595522" w:rsidP="00BA75CD">
                  <w:pPr>
                    <w:pStyle w:val="ConditionText"/>
                  </w:pPr>
                  <w:r>
                    <w:t>A</w:t>
                  </w:r>
                </w:p>
              </w:tc>
              <w:tc>
                <w:tcPr>
                  <w:tcW w:w="1991" w:type="dxa"/>
                </w:tcPr>
                <w:p w14:paraId="0DDB6501" w14:textId="4A6B7F78" w:rsidR="00B14B45" w:rsidRDefault="000A1038" w:rsidP="00BA75CD">
                  <w:pPr>
                    <w:pStyle w:val="ConditionText"/>
                  </w:pPr>
                  <w:r>
                    <w:t xml:space="preserve">Basement 5 &amp; </w:t>
                  </w:r>
                  <w:proofErr w:type="gramStart"/>
                  <w:r>
                    <w:t>Below</w:t>
                  </w:r>
                  <w:proofErr w:type="gramEnd"/>
                </w:p>
              </w:tc>
              <w:tc>
                <w:tcPr>
                  <w:tcW w:w="1477" w:type="dxa"/>
                </w:tcPr>
                <w:p w14:paraId="34BE976E" w14:textId="70721FD7" w:rsidR="00B14B45" w:rsidRDefault="000A1038" w:rsidP="00BA75CD">
                  <w:pPr>
                    <w:pStyle w:val="ConditionText"/>
                  </w:pPr>
                  <w:r>
                    <w:t>Christopher Thomas Norton</w:t>
                  </w:r>
                </w:p>
              </w:tc>
              <w:tc>
                <w:tcPr>
                  <w:tcW w:w="1477" w:type="dxa"/>
                </w:tcPr>
                <w:p w14:paraId="0EC4160E" w14:textId="6C4A3F67" w:rsidR="00B14B45" w:rsidRDefault="00957F49" w:rsidP="00BA75CD">
                  <w:pPr>
                    <w:pStyle w:val="ConditionText"/>
                  </w:pPr>
                  <w:r>
                    <w:t>27/03/2024</w:t>
                  </w:r>
                </w:p>
              </w:tc>
            </w:tr>
            <w:tr w:rsidR="00957F49" w:rsidRPr="00E02247" w14:paraId="41BECB48" w14:textId="77777777" w:rsidTr="004F0B3D">
              <w:tc>
                <w:tcPr>
                  <w:tcW w:w="1476" w:type="dxa"/>
                </w:tcPr>
                <w:p w14:paraId="28F90F38" w14:textId="1F49D7C0" w:rsidR="00957F49" w:rsidRDefault="00957F49" w:rsidP="00594C2B">
                  <w:pPr>
                    <w:pStyle w:val="ConditionText"/>
                  </w:pPr>
                  <w:r>
                    <w:t>33934 DP-S</w:t>
                  </w:r>
                </w:p>
              </w:tc>
              <w:tc>
                <w:tcPr>
                  <w:tcW w:w="963" w:type="dxa"/>
                </w:tcPr>
                <w:p w14:paraId="75C9B214" w14:textId="6EE6AD06" w:rsidR="00957F49" w:rsidRDefault="00957F49" w:rsidP="00BA75CD">
                  <w:pPr>
                    <w:pStyle w:val="ConditionText"/>
                  </w:pPr>
                  <w:r>
                    <w:t>A</w:t>
                  </w:r>
                </w:p>
              </w:tc>
              <w:tc>
                <w:tcPr>
                  <w:tcW w:w="1991" w:type="dxa"/>
                </w:tcPr>
                <w:p w14:paraId="55C1A831" w14:textId="4B9FFD7D" w:rsidR="00957F49" w:rsidRDefault="00957F49" w:rsidP="00BA75CD">
                  <w:pPr>
                    <w:pStyle w:val="ConditionText"/>
                  </w:pPr>
                  <w:r>
                    <w:t>Basements 3 &amp; 4</w:t>
                  </w:r>
                </w:p>
              </w:tc>
              <w:tc>
                <w:tcPr>
                  <w:tcW w:w="1477" w:type="dxa"/>
                </w:tcPr>
                <w:p w14:paraId="015E549E" w14:textId="0895FF78" w:rsidR="00957F49" w:rsidRDefault="00957F49" w:rsidP="00BA75CD">
                  <w:pPr>
                    <w:pStyle w:val="ConditionText"/>
                  </w:pPr>
                  <w:r>
                    <w:t>Christopher Thomas Norton</w:t>
                  </w:r>
                </w:p>
              </w:tc>
              <w:tc>
                <w:tcPr>
                  <w:tcW w:w="1477" w:type="dxa"/>
                </w:tcPr>
                <w:p w14:paraId="1AE0EBB2" w14:textId="3D815800" w:rsidR="00957F49" w:rsidRDefault="009A01C7" w:rsidP="00BA75CD">
                  <w:pPr>
                    <w:pStyle w:val="ConditionText"/>
                  </w:pPr>
                  <w:r>
                    <w:t>27/03/2024</w:t>
                  </w:r>
                </w:p>
              </w:tc>
            </w:tr>
            <w:tr w:rsidR="009A01C7" w:rsidRPr="00E02247" w14:paraId="29873949" w14:textId="77777777" w:rsidTr="004F0B3D">
              <w:tc>
                <w:tcPr>
                  <w:tcW w:w="1476" w:type="dxa"/>
                </w:tcPr>
                <w:p w14:paraId="37D6A390" w14:textId="1B64AE9E" w:rsidR="009A01C7" w:rsidRDefault="009A01C7" w:rsidP="00594C2B">
                  <w:pPr>
                    <w:pStyle w:val="ConditionText"/>
                  </w:pPr>
                  <w:r>
                    <w:t>33934 DP-S</w:t>
                  </w:r>
                </w:p>
              </w:tc>
              <w:tc>
                <w:tcPr>
                  <w:tcW w:w="963" w:type="dxa"/>
                </w:tcPr>
                <w:p w14:paraId="404D8DC6" w14:textId="008B91A2" w:rsidR="009A01C7" w:rsidRDefault="009A01C7" w:rsidP="00BA75CD">
                  <w:pPr>
                    <w:pStyle w:val="ConditionText"/>
                  </w:pPr>
                  <w:r>
                    <w:t>A</w:t>
                  </w:r>
                </w:p>
              </w:tc>
              <w:tc>
                <w:tcPr>
                  <w:tcW w:w="1991" w:type="dxa"/>
                </w:tcPr>
                <w:p w14:paraId="7A44C330" w14:textId="4564E898" w:rsidR="009A01C7" w:rsidRDefault="009A01C7" w:rsidP="00BA75CD">
                  <w:pPr>
                    <w:pStyle w:val="ConditionText"/>
                  </w:pPr>
                  <w:r>
                    <w:t>Basement 2</w:t>
                  </w:r>
                </w:p>
              </w:tc>
              <w:tc>
                <w:tcPr>
                  <w:tcW w:w="1477" w:type="dxa"/>
                </w:tcPr>
                <w:p w14:paraId="3B00F59C" w14:textId="4B3BF0C6" w:rsidR="009A01C7" w:rsidRDefault="009A01C7" w:rsidP="00BA75CD">
                  <w:pPr>
                    <w:pStyle w:val="ConditionText"/>
                  </w:pPr>
                  <w:r>
                    <w:t>Christopher Thomas Norton</w:t>
                  </w:r>
                </w:p>
              </w:tc>
              <w:tc>
                <w:tcPr>
                  <w:tcW w:w="1477" w:type="dxa"/>
                </w:tcPr>
                <w:p w14:paraId="2EDB2E2D" w14:textId="3A571078" w:rsidR="009A01C7" w:rsidRDefault="008C2615" w:rsidP="00BA75CD">
                  <w:pPr>
                    <w:pStyle w:val="ConditionText"/>
                  </w:pPr>
                  <w:r>
                    <w:t>27/03/2024</w:t>
                  </w:r>
                </w:p>
              </w:tc>
            </w:tr>
            <w:tr w:rsidR="008C2615" w:rsidRPr="00E02247" w14:paraId="3ED34BD6" w14:textId="77777777" w:rsidTr="004F0B3D">
              <w:tc>
                <w:tcPr>
                  <w:tcW w:w="1476" w:type="dxa"/>
                </w:tcPr>
                <w:p w14:paraId="486BE0B9" w14:textId="4CD5B3AF" w:rsidR="008C2615" w:rsidRDefault="008C2615" w:rsidP="00594C2B">
                  <w:pPr>
                    <w:pStyle w:val="ConditionText"/>
                  </w:pPr>
                  <w:r>
                    <w:t>33934 DP-S</w:t>
                  </w:r>
                </w:p>
              </w:tc>
              <w:tc>
                <w:tcPr>
                  <w:tcW w:w="963" w:type="dxa"/>
                </w:tcPr>
                <w:p w14:paraId="6D990507" w14:textId="3D5B0F19" w:rsidR="008C2615" w:rsidRDefault="008C2615" w:rsidP="00BA75CD">
                  <w:pPr>
                    <w:pStyle w:val="ConditionText"/>
                  </w:pPr>
                  <w:r>
                    <w:t>A</w:t>
                  </w:r>
                </w:p>
              </w:tc>
              <w:tc>
                <w:tcPr>
                  <w:tcW w:w="1991" w:type="dxa"/>
                </w:tcPr>
                <w:p w14:paraId="2262C5FF" w14:textId="507981ED" w:rsidR="008C2615" w:rsidRDefault="008C2615" w:rsidP="00BA75CD">
                  <w:pPr>
                    <w:pStyle w:val="ConditionText"/>
                  </w:pPr>
                  <w:r>
                    <w:t>Basement 1</w:t>
                  </w:r>
                </w:p>
              </w:tc>
              <w:tc>
                <w:tcPr>
                  <w:tcW w:w="1477" w:type="dxa"/>
                </w:tcPr>
                <w:p w14:paraId="42528334" w14:textId="607A48A6" w:rsidR="008C2615" w:rsidRDefault="008C2615" w:rsidP="00BA75CD">
                  <w:pPr>
                    <w:pStyle w:val="ConditionText"/>
                  </w:pPr>
                  <w:r>
                    <w:t>Christopher Thomas Norton</w:t>
                  </w:r>
                </w:p>
              </w:tc>
              <w:tc>
                <w:tcPr>
                  <w:tcW w:w="1477" w:type="dxa"/>
                </w:tcPr>
                <w:p w14:paraId="72804B3D" w14:textId="08EBE767" w:rsidR="008C2615" w:rsidRDefault="008C2615" w:rsidP="00BA75CD">
                  <w:pPr>
                    <w:pStyle w:val="ConditionText"/>
                  </w:pPr>
                  <w:r>
                    <w:t>27/03/2024</w:t>
                  </w:r>
                </w:p>
              </w:tc>
            </w:tr>
            <w:tr w:rsidR="008C2615" w:rsidRPr="00E02247" w14:paraId="7D886C92" w14:textId="77777777" w:rsidTr="004F0B3D">
              <w:tc>
                <w:tcPr>
                  <w:tcW w:w="1476" w:type="dxa"/>
                </w:tcPr>
                <w:p w14:paraId="70D743FE" w14:textId="22C93B99" w:rsidR="008C2615" w:rsidRDefault="00EF2968" w:rsidP="00594C2B">
                  <w:pPr>
                    <w:pStyle w:val="ConditionText"/>
                  </w:pPr>
                  <w:r>
                    <w:t>33934 DP-S</w:t>
                  </w:r>
                </w:p>
              </w:tc>
              <w:tc>
                <w:tcPr>
                  <w:tcW w:w="963" w:type="dxa"/>
                </w:tcPr>
                <w:p w14:paraId="0D5869BA" w14:textId="1D001754" w:rsidR="008C2615" w:rsidRDefault="00EF2968" w:rsidP="00BA75CD">
                  <w:pPr>
                    <w:pStyle w:val="ConditionText"/>
                  </w:pPr>
                  <w:r>
                    <w:t>A</w:t>
                  </w:r>
                </w:p>
              </w:tc>
              <w:tc>
                <w:tcPr>
                  <w:tcW w:w="1991" w:type="dxa"/>
                </w:tcPr>
                <w:p w14:paraId="13DCC131" w14:textId="4E282E8C" w:rsidR="008C2615" w:rsidRDefault="00EF2968" w:rsidP="00BA75CD">
                  <w:pPr>
                    <w:pStyle w:val="ConditionText"/>
                  </w:pPr>
                  <w:r>
                    <w:t>Lower Ground Floor</w:t>
                  </w:r>
                </w:p>
              </w:tc>
              <w:tc>
                <w:tcPr>
                  <w:tcW w:w="1477" w:type="dxa"/>
                </w:tcPr>
                <w:p w14:paraId="16EC2642" w14:textId="768E81C7" w:rsidR="008C2615" w:rsidRDefault="00EF2968" w:rsidP="00BA75CD">
                  <w:pPr>
                    <w:pStyle w:val="ConditionText"/>
                  </w:pPr>
                  <w:r>
                    <w:t>Christopher Thomas Norton</w:t>
                  </w:r>
                </w:p>
              </w:tc>
              <w:tc>
                <w:tcPr>
                  <w:tcW w:w="1477" w:type="dxa"/>
                </w:tcPr>
                <w:p w14:paraId="7C8460F4" w14:textId="798B7D30" w:rsidR="008C2615" w:rsidRDefault="00EF2968" w:rsidP="00BA75CD">
                  <w:pPr>
                    <w:pStyle w:val="ConditionText"/>
                  </w:pPr>
                  <w:r>
                    <w:t>27/03/2024</w:t>
                  </w:r>
                </w:p>
              </w:tc>
            </w:tr>
            <w:tr w:rsidR="00D90686" w:rsidRPr="00E02247" w14:paraId="646626F4" w14:textId="77777777" w:rsidTr="004F0B3D">
              <w:tc>
                <w:tcPr>
                  <w:tcW w:w="1476" w:type="dxa"/>
                </w:tcPr>
                <w:p w14:paraId="745ABA77" w14:textId="01893615" w:rsidR="00D90686" w:rsidRDefault="00D90686" w:rsidP="00594C2B">
                  <w:pPr>
                    <w:pStyle w:val="ConditionText"/>
                  </w:pPr>
                  <w:r>
                    <w:t>33934 DP-S</w:t>
                  </w:r>
                </w:p>
              </w:tc>
              <w:tc>
                <w:tcPr>
                  <w:tcW w:w="963" w:type="dxa"/>
                </w:tcPr>
                <w:p w14:paraId="57B06209" w14:textId="07EC7F0D" w:rsidR="00D90686" w:rsidRDefault="00D90686" w:rsidP="00BA75CD">
                  <w:pPr>
                    <w:pStyle w:val="ConditionText"/>
                  </w:pPr>
                  <w:r>
                    <w:t>A</w:t>
                  </w:r>
                </w:p>
              </w:tc>
              <w:tc>
                <w:tcPr>
                  <w:tcW w:w="1991" w:type="dxa"/>
                </w:tcPr>
                <w:p w14:paraId="24ADE862" w14:textId="2FBD90F5" w:rsidR="00D90686" w:rsidRDefault="00D90686" w:rsidP="00BA75CD">
                  <w:pPr>
                    <w:pStyle w:val="ConditionText"/>
                  </w:pPr>
                  <w:r>
                    <w:t>Upper Ground Floor &amp; Above</w:t>
                  </w:r>
                </w:p>
              </w:tc>
              <w:tc>
                <w:tcPr>
                  <w:tcW w:w="1477" w:type="dxa"/>
                </w:tcPr>
                <w:p w14:paraId="3EB8CDC5" w14:textId="166ED4DB" w:rsidR="00D90686" w:rsidRDefault="00D90686" w:rsidP="00BA75CD">
                  <w:pPr>
                    <w:pStyle w:val="ConditionText"/>
                  </w:pPr>
                  <w:r>
                    <w:t>Christopher Thomas Norton</w:t>
                  </w:r>
                </w:p>
              </w:tc>
              <w:tc>
                <w:tcPr>
                  <w:tcW w:w="1477" w:type="dxa"/>
                </w:tcPr>
                <w:p w14:paraId="52BAD40F" w14:textId="2945BB8C" w:rsidR="00D90686" w:rsidRDefault="00D90686" w:rsidP="00BA75CD">
                  <w:pPr>
                    <w:pStyle w:val="ConditionText"/>
                  </w:pPr>
                  <w:r>
                    <w:t>27/03/2024</w:t>
                  </w:r>
                </w:p>
              </w:tc>
            </w:tr>
          </w:tbl>
          <w:p w14:paraId="55C2306D" w14:textId="77777777" w:rsidR="00BA75CD" w:rsidRPr="00E02247" w:rsidRDefault="00BA75CD" w:rsidP="00BA75CD">
            <w:pPr>
              <w:pStyle w:val="ConditionText"/>
              <w:rPr>
                <w:highlight w:val="yellow"/>
              </w:rPr>
            </w:pPr>
          </w:p>
          <w:tbl>
            <w:tblPr>
              <w:tblStyle w:val="TableGrid"/>
              <w:tblW w:w="0" w:type="auto"/>
              <w:tblLook w:val="04A0" w:firstRow="1" w:lastRow="0" w:firstColumn="1" w:lastColumn="0" w:noHBand="0" w:noVBand="1"/>
            </w:tblPr>
            <w:tblGrid>
              <w:gridCol w:w="3921"/>
              <w:gridCol w:w="963"/>
              <w:gridCol w:w="1331"/>
              <w:gridCol w:w="1278"/>
            </w:tblGrid>
            <w:tr w:rsidR="00BA75CD" w:rsidRPr="00E02247" w14:paraId="4CDB7A62" w14:textId="77777777" w:rsidTr="007E1AD8">
              <w:tc>
                <w:tcPr>
                  <w:tcW w:w="7493" w:type="dxa"/>
                  <w:gridSpan w:val="4"/>
                </w:tcPr>
                <w:p w14:paraId="15C8A12A" w14:textId="77777777" w:rsidR="00BA75CD" w:rsidRPr="00C56F3C" w:rsidRDefault="00BA75CD" w:rsidP="00BA75CD">
                  <w:pPr>
                    <w:pStyle w:val="ConditionText"/>
                  </w:pPr>
                  <w:r w:rsidRPr="00C56F3C">
                    <w:t>Approved documents</w:t>
                  </w:r>
                </w:p>
              </w:tc>
            </w:tr>
            <w:tr w:rsidR="00BA75CD" w:rsidRPr="00C302EB" w14:paraId="72089D79" w14:textId="77777777" w:rsidTr="007E1AD8">
              <w:tc>
                <w:tcPr>
                  <w:tcW w:w="3921" w:type="dxa"/>
                </w:tcPr>
                <w:p w14:paraId="1AF2EF4D" w14:textId="77777777" w:rsidR="00BA75CD" w:rsidRPr="00C56F3C" w:rsidRDefault="00BA75CD" w:rsidP="00BA75CD">
                  <w:pPr>
                    <w:pStyle w:val="ConditionText"/>
                  </w:pPr>
                  <w:r w:rsidRPr="00C56F3C">
                    <w:t>Document Title</w:t>
                  </w:r>
                </w:p>
              </w:tc>
              <w:tc>
                <w:tcPr>
                  <w:tcW w:w="963" w:type="dxa"/>
                </w:tcPr>
                <w:p w14:paraId="74D30D73" w14:textId="77777777" w:rsidR="00BA75CD" w:rsidRPr="00C56F3C" w:rsidRDefault="00BA75CD" w:rsidP="00BA75CD">
                  <w:pPr>
                    <w:pStyle w:val="ConditionText"/>
                  </w:pPr>
                  <w:r w:rsidRPr="00C56F3C">
                    <w:t>Revision Number</w:t>
                  </w:r>
                </w:p>
              </w:tc>
              <w:tc>
                <w:tcPr>
                  <w:tcW w:w="1331" w:type="dxa"/>
                </w:tcPr>
                <w:p w14:paraId="5FB7E29F" w14:textId="77777777" w:rsidR="00BA75CD" w:rsidRPr="00C56F3C" w:rsidRDefault="00BA75CD" w:rsidP="00BA75CD">
                  <w:pPr>
                    <w:pStyle w:val="ConditionText"/>
                  </w:pPr>
                  <w:r w:rsidRPr="00C56F3C">
                    <w:t>Prepared by</w:t>
                  </w:r>
                </w:p>
              </w:tc>
              <w:tc>
                <w:tcPr>
                  <w:tcW w:w="1278" w:type="dxa"/>
                </w:tcPr>
                <w:p w14:paraId="2C7DD2B1" w14:textId="77777777" w:rsidR="00BA75CD" w:rsidRPr="00C56F3C" w:rsidRDefault="00BA75CD" w:rsidP="00BA75CD">
                  <w:pPr>
                    <w:pStyle w:val="ConditionText"/>
                  </w:pPr>
                  <w:r w:rsidRPr="00C56F3C">
                    <w:t>Date of document</w:t>
                  </w:r>
                </w:p>
              </w:tc>
            </w:tr>
            <w:tr w:rsidR="00BA75CD" w:rsidRPr="00C302EB" w14:paraId="4C960D59" w14:textId="77777777" w:rsidTr="007E1AD8">
              <w:tc>
                <w:tcPr>
                  <w:tcW w:w="3921" w:type="dxa"/>
                </w:tcPr>
                <w:p w14:paraId="4F8E2E9B" w14:textId="7BFB1801" w:rsidR="00BA75CD" w:rsidRPr="00C302EB" w:rsidRDefault="00F660CB" w:rsidP="00BA75CD">
                  <w:pPr>
                    <w:pStyle w:val="ConditionText"/>
                  </w:pPr>
                  <w:proofErr w:type="spellStart"/>
                  <w:r>
                    <w:t>Arboricu</w:t>
                  </w:r>
                  <w:r w:rsidR="00AC77EF">
                    <w:t>ltural</w:t>
                  </w:r>
                  <w:proofErr w:type="spellEnd"/>
                  <w:r w:rsidR="00AC77EF">
                    <w:t xml:space="preserve"> Impact Assessment</w:t>
                  </w:r>
                </w:p>
              </w:tc>
              <w:tc>
                <w:tcPr>
                  <w:tcW w:w="963" w:type="dxa"/>
                </w:tcPr>
                <w:p w14:paraId="1C9ECFB2" w14:textId="29DD3739" w:rsidR="00BA75CD" w:rsidRPr="00C302EB" w:rsidRDefault="00D367C7" w:rsidP="00BA75CD">
                  <w:pPr>
                    <w:pStyle w:val="ConditionText"/>
                  </w:pPr>
                  <w:r>
                    <w:t>R3</w:t>
                  </w:r>
                </w:p>
              </w:tc>
              <w:tc>
                <w:tcPr>
                  <w:tcW w:w="1331" w:type="dxa"/>
                </w:tcPr>
                <w:p w14:paraId="13929BE9" w14:textId="3D351223" w:rsidR="00BA75CD" w:rsidRPr="00C302EB" w:rsidRDefault="004E758D" w:rsidP="00BA75CD">
                  <w:pPr>
                    <w:pStyle w:val="ConditionText"/>
                  </w:pPr>
                  <w:r>
                    <w:t>Urban Arbor</w:t>
                  </w:r>
                </w:p>
              </w:tc>
              <w:tc>
                <w:tcPr>
                  <w:tcW w:w="1278" w:type="dxa"/>
                </w:tcPr>
                <w:p w14:paraId="7A73EE9E" w14:textId="0F5010EB" w:rsidR="00BA75CD" w:rsidRPr="00C302EB" w:rsidRDefault="004E758D" w:rsidP="00BA75CD">
                  <w:pPr>
                    <w:pStyle w:val="ConditionText"/>
                  </w:pPr>
                  <w:r>
                    <w:t>16/09/2024</w:t>
                  </w:r>
                </w:p>
              </w:tc>
            </w:tr>
            <w:tr w:rsidR="00BA75CD" w:rsidRPr="00C302EB" w14:paraId="61CCF1F8" w14:textId="77777777" w:rsidTr="007E1AD8">
              <w:tc>
                <w:tcPr>
                  <w:tcW w:w="3921" w:type="dxa"/>
                </w:tcPr>
                <w:p w14:paraId="338AE32E" w14:textId="35CA4FAC" w:rsidR="00BA75CD" w:rsidRPr="00C302EB" w:rsidRDefault="00F07298" w:rsidP="00BA75CD">
                  <w:pPr>
                    <w:pStyle w:val="ConditionText"/>
                  </w:pPr>
                  <w:r>
                    <w:lastRenderedPageBreak/>
                    <w:t>Operational Waste Management Plan</w:t>
                  </w:r>
                </w:p>
              </w:tc>
              <w:tc>
                <w:tcPr>
                  <w:tcW w:w="963" w:type="dxa"/>
                </w:tcPr>
                <w:p w14:paraId="723A1900" w14:textId="2D5F5460" w:rsidR="00BA75CD" w:rsidRPr="00C302EB" w:rsidRDefault="00F07298" w:rsidP="00BA75CD">
                  <w:pPr>
                    <w:pStyle w:val="ConditionText"/>
                  </w:pPr>
                  <w:r>
                    <w:t>E</w:t>
                  </w:r>
                </w:p>
              </w:tc>
              <w:tc>
                <w:tcPr>
                  <w:tcW w:w="1331" w:type="dxa"/>
                </w:tcPr>
                <w:p w14:paraId="39DE052B" w14:textId="57B4DE49" w:rsidR="00BA75CD" w:rsidRPr="00C302EB" w:rsidRDefault="00A60921" w:rsidP="00BA75CD">
                  <w:pPr>
                    <w:pStyle w:val="ConditionText"/>
                  </w:pPr>
                  <w:r>
                    <w:t>Elephants Foot Consulting</w:t>
                  </w:r>
                </w:p>
              </w:tc>
              <w:tc>
                <w:tcPr>
                  <w:tcW w:w="1278" w:type="dxa"/>
                </w:tcPr>
                <w:p w14:paraId="15791951" w14:textId="32F275D7" w:rsidR="00BA75CD" w:rsidRPr="00C302EB" w:rsidRDefault="00A60921" w:rsidP="00BA75CD">
                  <w:pPr>
                    <w:pStyle w:val="ConditionText"/>
                  </w:pPr>
                  <w:r>
                    <w:t>07/08/2024</w:t>
                  </w:r>
                </w:p>
              </w:tc>
            </w:tr>
            <w:tr w:rsidR="00BA75CD" w:rsidRPr="00C302EB" w14:paraId="4BAD2948" w14:textId="77777777" w:rsidTr="007E1AD8">
              <w:tc>
                <w:tcPr>
                  <w:tcW w:w="3921" w:type="dxa"/>
                </w:tcPr>
                <w:p w14:paraId="0E6BA41E" w14:textId="0D2ED811" w:rsidR="00BA75CD" w:rsidRPr="00C302EB" w:rsidRDefault="0008475D" w:rsidP="00BA75CD">
                  <w:pPr>
                    <w:pStyle w:val="ConditionText"/>
                  </w:pPr>
                  <w:r>
                    <w:t>Dewatering Management Plan</w:t>
                  </w:r>
                </w:p>
              </w:tc>
              <w:tc>
                <w:tcPr>
                  <w:tcW w:w="963" w:type="dxa"/>
                </w:tcPr>
                <w:p w14:paraId="5283D163" w14:textId="489FE67B" w:rsidR="00BA75CD" w:rsidRPr="00C302EB" w:rsidRDefault="0008475D" w:rsidP="00BA75CD">
                  <w:pPr>
                    <w:pStyle w:val="ConditionText"/>
                  </w:pPr>
                  <w:r>
                    <w:t>03</w:t>
                  </w:r>
                </w:p>
              </w:tc>
              <w:tc>
                <w:tcPr>
                  <w:tcW w:w="1331" w:type="dxa"/>
                </w:tcPr>
                <w:p w14:paraId="2604AF8A" w14:textId="5CFACE8F" w:rsidR="00BA75CD" w:rsidRPr="00C302EB" w:rsidRDefault="0008475D" w:rsidP="00BA75CD">
                  <w:pPr>
                    <w:pStyle w:val="ConditionText"/>
                  </w:pPr>
                  <w:r>
                    <w:t>Morrow</w:t>
                  </w:r>
                </w:p>
              </w:tc>
              <w:tc>
                <w:tcPr>
                  <w:tcW w:w="1278" w:type="dxa"/>
                </w:tcPr>
                <w:p w14:paraId="1CCEFC2E" w14:textId="67A05E67" w:rsidR="00BA75CD" w:rsidRPr="00C302EB" w:rsidRDefault="0008475D" w:rsidP="00BA75CD">
                  <w:pPr>
                    <w:pStyle w:val="ConditionText"/>
                  </w:pPr>
                  <w:r>
                    <w:t>22/03/2024</w:t>
                  </w:r>
                </w:p>
              </w:tc>
            </w:tr>
            <w:tr w:rsidR="00AC32C5" w:rsidRPr="00C302EB" w14:paraId="0476CAA9" w14:textId="77777777" w:rsidTr="007E1AD8">
              <w:tc>
                <w:tcPr>
                  <w:tcW w:w="3921" w:type="dxa"/>
                </w:tcPr>
                <w:p w14:paraId="0F480988" w14:textId="32C89CB2" w:rsidR="00AC32C5" w:rsidRDefault="00D81809" w:rsidP="00BA75CD">
                  <w:pPr>
                    <w:pStyle w:val="ConditionText"/>
                  </w:pPr>
                  <w:r>
                    <w:t>BASIX Certificate</w:t>
                  </w:r>
                </w:p>
              </w:tc>
              <w:tc>
                <w:tcPr>
                  <w:tcW w:w="963" w:type="dxa"/>
                </w:tcPr>
                <w:p w14:paraId="59A270A9" w14:textId="2E7E69D6" w:rsidR="00AC32C5" w:rsidRDefault="00D131B0" w:rsidP="00BA75CD">
                  <w:pPr>
                    <w:pStyle w:val="ConditionText"/>
                  </w:pPr>
                  <w:r>
                    <w:t>02</w:t>
                  </w:r>
                </w:p>
              </w:tc>
              <w:tc>
                <w:tcPr>
                  <w:tcW w:w="1331" w:type="dxa"/>
                </w:tcPr>
                <w:p w14:paraId="47C8DD75" w14:textId="69F3533C" w:rsidR="00AC32C5" w:rsidRDefault="00D131B0" w:rsidP="00BA75CD">
                  <w:pPr>
                    <w:pStyle w:val="ConditionText"/>
                  </w:pPr>
                  <w:r>
                    <w:t>SLR Consulting</w:t>
                  </w:r>
                </w:p>
              </w:tc>
              <w:tc>
                <w:tcPr>
                  <w:tcW w:w="1278" w:type="dxa"/>
                </w:tcPr>
                <w:p w14:paraId="7FE4B814" w14:textId="31967049" w:rsidR="00AC32C5" w:rsidRDefault="00D131B0" w:rsidP="00BA75CD">
                  <w:pPr>
                    <w:pStyle w:val="ConditionText"/>
                  </w:pPr>
                  <w:r>
                    <w:t>22/03/2024</w:t>
                  </w:r>
                </w:p>
              </w:tc>
            </w:tr>
            <w:tr w:rsidR="00F044D0" w:rsidRPr="00C302EB" w14:paraId="41B19F0B" w14:textId="77777777" w:rsidTr="007E1AD8">
              <w:tc>
                <w:tcPr>
                  <w:tcW w:w="3921" w:type="dxa"/>
                </w:tcPr>
                <w:p w14:paraId="0EC0856E" w14:textId="3CAE0342" w:rsidR="00F044D0" w:rsidRDefault="00AA5448" w:rsidP="00BA75CD">
                  <w:pPr>
                    <w:pStyle w:val="ConditionText"/>
                  </w:pPr>
                  <w:r>
                    <w:t>Preliminary Site Investigation</w:t>
                  </w:r>
                </w:p>
              </w:tc>
              <w:tc>
                <w:tcPr>
                  <w:tcW w:w="963" w:type="dxa"/>
                </w:tcPr>
                <w:p w14:paraId="0ACB8CBA" w14:textId="7ABFBDCF" w:rsidR="00F044D0" w:rsidRDefault="00AA5448" w:rsidP="00BA75CD">
                  <w:pPr>
                    <w:pStyle w:val="ConditionText"/>
                  </w:pPr>
                  <w:r>
                    <w:t>4</w:t>
                  </w:r>
                </w:p>
              </w:tc>
              <w:tc>
                <w:tcPr>
                  <w:tcW w:w="1331" w:type="dxa"/>
                </w:tcPr>
                <w:p w14:paraId="3DE28526" w14:textId="4B0BA578" w:rsidR="00F044D0" w:rsidRDefault="00AA5448" w:rsidP="00BA75CD">
                  <w:pPr>
                    <w:pStyle w:val="ConditionText"/>
                  </w:pPr>
                  <w:r>
                    <w:t>EP Risk</w:t>
                  </w:r>
                </w:p>
              </w:tc>
              <w:tc>
                <w:tcPr>
                  <w:tcW w:w="1278" w:type="dxa"/>
                </w:tcPr>
                <w:p w14:paraId="361AEAE2" w14:textId="08886ADE" w:rsidR="00F044D0" w:rsidRDefault="00DC283D" w:rsidP="00BA75CD">
                  <w:pPr>
                    <w:pStyle w:val="ConditionText"/>
                  </w:pPr>
                  <w:r>
                    <w:t>22/03/2024</w:t>
                  </w:r>
                </w:p>
              </w:tc>
            </w:tr>
            <w:tr w:rsidR="00AB21AC" w:rsidRPr="00C302EB" w14:paraId="32EDDE7C" w14:textId="77777777" w:rsidTr="007E1AD8">
              <w:tc>
                <w:tcPr>
                  <w:tcW w:w="3921" w:type="dxa"/>
                </w:tcPr>
                <w:p w14:paraId="3FC8E4EC" w14:textId="60825FED" w:rsidR="00AB21AC" w:rsidRDefault="00FF503E" w:rsidP="00BA75CD">
                  <w:pPr>
                    <w:pStyle w:val="ConditionText"/>
                  </w:pPr>
                  <w:r>
                    <w:t>Public Art Plan</w:t>
                  </w:r>
                </w:p>
              </w:tc>
              <w:tc>
                <w:tcPr>
                  <w:tcW w:w="963" w:type="dxa"/>
                </w:tcPr>
                <w:p w14:paraId="19030BF3" w14:textId="04A7032F" w:rsidR="00AB21AC" w:rsidRDefault="00FF503E" w:rsidP="00BA75CD">
                  <w:pPr>
                    <w:pStyle w:val="ConditionText"/>
                  </w:pPr>
                  <w:r>
                    <w:t>-</w:t>
                  </w:r>
                </w:p>
              </w:tc>
              <w:tc>
                <w:tcPr>
                  <w:tcW w:w="1331" w:type="dxa"/>
                </w:tcPr>
                <w:p w14:paraId="24EE376E" w14:textId="354B0EE4" w:rsidR="00AB21AC" w:rsidRDefault="00FF503E" w:rsidP="00BA75CD">
                  <w:pPr>
                    <w:pStyle w:val="ConditionText"/>
                  </w:pPr>
                  <w:r>
                    <w:t>Art Pharmacy</w:t>
                  </w:r>
                </w:p>
              </w:tc>
              <w:tc>
                <w:tcPr>
                  <w:tcW w:w="1278" w:type="dxa"/>
                </w:tcPr>
                <w:p w14:paraId="61D13BBE" w14:textId="57FDEECB" w:rsidR="00AB21AC" w:rsidRDefault="001C3D0F" w:rsidP="00BA75CD">
                  <w:pPr>
                    <w:pStyle w:val="ConditionText"/>
                  </w:pPr>
                  <w:r>
                    <w:t>2024</w:t>
                  </w:r>
                </w:p>
              </w:tc>
            </w:tr>
            <w:tr w:rsidR="007D4BDA" w:rsidRPr="00C302EB" w14:paraId="590F40D8" w14:textId="77777777" w:rsidTr="007E1AD8">
              <w:tc>
                <w:tcPr>
                  <w:tcW w:w="3921" w:type="dxa"/>
                </w:tcPr>
                <w:p w14:paraId="4AB6CE30" w14:textId="6FBCC819" w:rsidR="007D4BDA" w:rsidRDefault="00B417BD" w:rsidP="00BA75CD">
                  <w:pPr>
                    <w:pStyle w:val="ConditionText"/>
                  </w:pPr>
                  <w:r>
                    <w:t>Traffic Impact Assessment</w:t>
                  </w:r>
                </w:p>
              </w:tc>
              <w:tc>
                <w:tcPr>
                  <w:tcW w:w="963" w:type="dxa"/>
                </w:tcPr>
                <w:p w14:paraId="6210D7FC" w14:textId="3DECBE56" w:rsidR="007D4BDA" w:rsidRDefault="00B417BD" w:rsidP="00BA75CD">
                  <w:pPr>
                    <w:pStyle w:val="ConditionText"/>
                  </w:pPr>
                  <w:r>
                    <w:t>02</w:t>
                  </w:r>
                </w:p>
              </w:tc>
              <w:tc>
                <w:tcPr>
                  <w:tcW w:w="1331" w:type="dxa"/>
                </w:tcPr>
                <w:p w14:paraId="3B3AC280" w14:textId="72C173B1" w:rsidR="007D4BDA" w:rsidRDefault="00B417BD" w:rsidP="00BA75CD">
                  <w:pPr>
                    <w:pStyle w:val="ConditionText"/>
                  </w:pPr>
                  <w:r>
                    <w:t>PDC Consultants</w:t>
                  </w:r>
                </w:p>
              </w:tc>
              <w:tc>
                <w:tcPr>
                  <w:tcW w:w="1278" w:type="dxa"/>
                </w:tcPr>
                <w:p w14:paraId="58448E2D" w14:textId="2134B0E2" w:rsidR="007D4BDA" w:rsidRDefault="00B417BD" w:rsidP="00BA75CD">
                  <w:pPr>
                    <w:pStyle w:val="ConditionText"/>
                  </w:pPr>
                  <w:r>
                    <w:t>25/03/2024</w:t>
                  </w:r>
                </w:p>
              </w:tc>
            </w:tr>
            <w:tr w:rsidR="00D10696" w:rsidRPr="00C302EB" w14:paraId="2C722F99" w14:textId="77777777" w:rsidTr="007E1AD8">
              <w:tc>
                <w:tcPr>
                  <w:tcW w:w="3921" w:type="dxa"/>
                </w:tcPr>
                <w:p w14:paraId="05205B30" w14:textId="0D5F782C" w:rsidR="00D10696" w:rsidRDefault="007013BC" w:rsidP="00BA75CD">
                  <w:pPr>
                    <w:pStyle w:val="ConditionText"/>
                  </w:pPr>
                  <w:r>
                    <w:t>Acoustic Design and Construction Advice</w:t>
                  </w:r>
                </w:p>
              </w:tc>
              <w:tc>
                <w:tcPr>
                  <w:tcW w:w="963" w:type="dxa"/>
                </w:tcPr>
                <w:p w14:paraId="4556F9FC" w14:textId="2291ECE7" w:rsidR="00D10696" w:rsidRDefault="007013BC" w:rsidP="00BA75CD">
                  <w:pPr>
                    <w:pStyle w:val="ConditionText"/>
                  </w:pPr>
                  <w:r>
                    <w:t>1</w:t>
                  </w:r>
                </w:p>
              </w:tc>
              <w:tc>
                <w:tcPr>
                  <w:tcW w:w="1331" w:type="dxa"/>
                </w:tcPr>
                <w:p w14:paraId="34C0FF35" w14:textId="1F35D19C" w:rsidR="00D10696" w:rsidRDefault="007013BC" w:rsidP="00BA75CD">
                  <w:pPr>
                    <w:pStyle w:val="ConditionText"/>
                  </w:pPr>
                  <w:r>
                    <w:t>Acoustic Dynamics</w:t>
                  </w:r>
                </w:p>
              </w:tc>
              <w:tc>
                <w:tcPr>
                  <w:tcW w:w="1278" w:type="dxa"/>
                </w:tcPr>
                <w:p w14:paraId="6B0B52BE" w14:textId="58E58983" w:rsidR="00D10696" w:rsidRDefault="007013BC" w:rsidP="00BA75CD">
                  <w:pPr>
                    <w:pStyle w:val="ConditionText"/>
                  </w:pPr>
                  <w:r>
                    <w:t>25/03/2024</w:t>
                  </w:r>
                </w:p>
              </w:tc>
            </w:tr>
            <w:tr w:rsidR="008E2178" w:rsidRPr="00C302EB" w14:paraId="61EC6BCF" w14:textId="77777777" w:rsidTr="007E1AD8">
              <w:tc>
                <w:tcPr>
                  <w:tcW w:w="3921" w:type="dxa"/>
                </w:tcPr>
                <w:p w14:paraId="27F852F9" w14:textId="63B78946" w:rsidR="008E2178" w:rsidRDefault="00EA5640" w:rsidP="00BA75CD">
                  <w:pPr>
                    <w:pStyle w:val="ConditionText"/>
                  </w:pPr>
                  <w:r>
                    <w:t>Travel Plan</w:t>
                  </w:r>
                </w:p>
              </w:tc>
              <w:tc>
                <w:tcPr>
                  <w:tcW w:w="963" w:type="dxa"/>
                </w:tcPr>
                <w:p w14:paraId="7C93DABE" w14:textId="701C624C" w:rsidR="008E2178" w:rsidRDefault="00EA5640" w:rsidP="00BA75CD">
                  <w:pPr>
                    <w:pStyle w:val="ConditionText"/>
                  </w:pPr>
                  <w:r>
                    <w:t>02</w:t>
                  </w:r>
                </w:p>
              </w:tc>
              <w:tc>
                <w:tcPr>
                  <w:tcW w:w="1331" w:type="dxa"/>
                </w:tcPr>
                <w:p w14:paraId="4F3BA561" w14:textId="02384FBD" w:rsidR="008E2178" w:rsidRDefault="00EA5640" w:rsidP="00BA75CD">
                  <w:pPr>
                    <w:pStyle w:val="ConditionText"/>
                  </w:pPr>
                  <w:r>
                    <w:t>PDC Consultants</w:t>
                  </w:r>
                </w:p>
              </w:tc>
              <w:tc>
                <w:tcPr>
                  <w:tcW w:w="1278" w:type="dxa"/>
                </w:tcPr>
                <w:p w14:paraId="3E446BE8" w14:textId="5A18ACAD" w:rsidR="008E2178" w:rsidRDefault="00EA5640" w:rsidP="00BA75CD">
                  <w:pPr>
                    <w:pStyle w:val="ConditionText"/>
                  </w:pPr>
                  <w:r>
                    <w:t>25/03/2024</w:t>
                  </w:r>
                </w:p>
              </w:tc>
            </w:tr>
            <w:tr w:rsidR="004E3203" w:rsidRPr="00C302EB" w14:paraId="7105A193" w14:textId="77777777" w:rsidTr="007E1AD8">
              <w:tc>
                <w:tcPr>
                  <w:tcW w:w="3921" w:type="dxa"/>
                </w:tcPr>
                <w:p w14:paraId="3D13F644" w14:textId="527534CE" w:rsidR="004E3203" w:rsidRDefault="0081456A" w:rsidP="00BA75CD">
                  <w:pPr>
                    <w:pStyle w:val="ConditionText"/>
                  </w:pPr>
                  <w:r>
                    <w:t>Heritage Impact Assessment</w:t>
                  </w:r>
                </w:p>
              </w:tc>
              <w:tc>
                <w:tcPr>
                  <w:tcW w:w="963" w:type="dxa"/>
                </w:tcPr>
                <w:p w14:paraId="41DB6FA9" w14:textId="761391E0" w:rsidR="004E3203" w:rsidRDefault="00637024" w:rsidP="00BA75CD">
                  <w:pPr>
                    <w:pStyle w:val="ConditionText"/>
                  </w:pPr>
                  <w:r>
                    <w:t>-</w:t>
                  </w:r>
                </w:p>
              </w:tc>
              <w:tc>
                <w:tcPr>
                  <w:tcW w:w="1331" w:type="dxa"/>
                </w:tcPr>
                <w:p w14:paraId="1A5781E2" w14:textId="67FE7D2D" w:rsidR="004E3203" w:rsidRDefault="00637024" w:rsidP="00BA75CD">
                  <w:pPr>
                    <w:pStyle w:val="ConditionText"/>
                  </w:pPr>
                  <w:r>
                    <w:t>Biosis</w:t>
                  </w:r>
                </w:p>
              </w:tc>
              <w:tc>
                <w:tcPr>
                  <w:tcW w:w="1278" w:type="dxa"/>
                </w:tcPr>
                <w:p w14:paraId="2A1E8CA0" w14:textId="475D7D64" w:rsidR="004E3203" w:rsidRDefault="00637024" w:rsidP="00BA75CD">
                  <w:pPr>
                    <w:pStyle w:val="ConditionText"/>
                  </w:pPr>
                  <w:r>
                    <w:t>22/03/2024</w:t>
                  </w:r>
                </w:p>
              </w:tc>
            </w:tr>
            <w:tr w:rsidR="009A4216" w:rsidRPr="00C302EB" w14:paraId="1A2B11C5" w14:textId="77777777" w:rsidTr="007E1AD8">
              <w:tc>
                <w:tcPr>
                  <w:tcW w:w="3921" w:type="dxa"/>
                </w:tcPr>
                <w:p w14:paraId="6DC6C182" w14:textId="6D97BD0E" w:rsidR="009A4216" w:rsidRDefault="00485B6F" w:rsidP="00BA75CD">
                  <w:pPr>
                    <w:pStyle w:val="ConditionText"/>
                  </w:pPr>
                  <w:r>
                    <w:t>BCA Assessment Report</w:t>
                  </w:r>
                </w:p>
              </w:tc>
              <w:tc>
                <w:tcPr>
                  <w:tcW w:w="963" w:type="dxa"/>
                </w:tcPr>
                <w:p w14:paraId="7CFA9700" w14:textId="4AD6C34D" w:rsidR="009A4216" w:rsidRDefault="00485B6F" w:rsidP="00BA75CD">
                  <w:pPr>
                    <w:pStyle w:val="ConditionText"/>
                  </w:pPr>
                  <w:r>
                    <w:t>2.0</w:t>
                  </w:r>
                </w:p>
              </w:tc>
              <w:tc>
                <w:tcPr>
                  <w:tcW w:w="1331" w:type="dxa"/>
                </w:tcPr>
                <w:p w14:paraId="347FE817" w14:textId="539F3F80" w:rsidR="009A4216" w:rsidRDefault="00485B6F" w:rsidP="00BA75CD">
                  <w:pPr>
                    <w:pStyle w:val="ConditionText"/>
                  </w:pPr>
                  <w:r>
                    <w:t>Jensen Hughes</w:t>
                  </w:r>
                </w:p>
              </w:tc>
              <w:tc>
                <w:tcPr>
                  <w:tcW w:w="1278" w:type="dxa"/>
                </w:tcPr>
                <w:p w14:paraId="29F79565" w14:textId="652228B5" w:rsidR="009A4216" w:rsidRDefault="00D94B99" w:rsidP="00BA75CD">
                  <w:pPr>
                    <w:pStyle w:val="ConditionText"/>
                  </w:pPr>
                  <w:r>
                    <w:t>22/03/2024</w:t>
                  </w:r>
                </w:p>
              </w:tc>
            </w:tr>
            <w:tr w:rsidR="00D94B99" w:rsidRPr="00C302EB" w14:paraId="79FEBA01" w14:textId="77777777" w:rsidTr="007E1AD8">
              <w:tc>
                <w:tcPr>
                  <w:tcW w:w="3921" w:type="dxa"/>
                </w:tcPr>
                <w:p w14:paraId="0B38C48B" w14:textId="354F74D9" w:rsidR="00D94B99" w:rsidRDefault="00D94B99" w:rsidP="00BA75CD">
                  <w:pPr>
                    <w:pStyle w:val="ConditionText"/>
                  </w:pPr>
                  <w:r>
                    <w:t>Statement of Compliance Access for People with a Disability</w:t>
                  </w:r>
                </w:p>
              </w:tc>
              <w:tc>
                <w:tcPr>
                  <w:tcW w:w="963" w:type="dxa"/>
                </w:tcPr>
                <w:p w14:paraId="1BD8BFDF" w14:textId="5B26C5B9" w:rsidR="00D94B99" w:rsidRDefault="00864F71" w:rsidP="00BA75CD">
                  <w:pPr>
                    <w:pStyle w:val="ConditionText"/>
                  </w:pPr>
                  <w:r>
                    <w:t>-</w:t>
                  </w:r>
                </w:p>
              </w:tc>
              <w:tc>
                <w:tcPr>
                  <w:tcW w:w="1331" w:type="dxa"/>
                </w:tcPr>
                <w:p w14:paraId="65458A67" w14:textId="5712616B" w:rsidR="00D94B99" w:rsidRDefault="00864F71" w:rsidP="00BA75CD">
                  <w:pPr>
                    <w:pStyle w:val="ConditionText"/>
                  </w:pPr>
                  <w:r>
                    <w:t>Accessible Building Solutions</w:t>
                  </w:r>
                </w:p>
              </w:tc>
              <w:tc>
                <w:tcPr>
                  <w:tcW w:w="1278" w:type="dxa"/>
                </w:tcPr>
                <w:p w14:paraId="37DB7AB1" w14:textId="45F7C111" w:rsidR="00D94B99" w:rsidRDefault="00864F71" w:rsidP="00BA75CD">
                  <w:pPr>
                    <w:pStyle w:val="ConditionText"/>
                  </w:pPr>
                  <w:r>
                    <w:t>21/03/2024</w:t>
                  </w:r>
                </w:p>
              </w:tc>
            </w:tr>
            <w:tr w:rsidR="00864F71" w:rsidRPr="00C302EB" w14:paraId="4E052EF7" w14:textId="77777777" w:rsidTr="007E1AD8">
              <w:tc>
                <w:tcPr>
                  <w:tcW w:w="3921" w:type="dxa"/>
                </w:tcPr>
                <w:p w14:paraId="41346297" w14:textId="535CB53C" w:rsidR="00864F71" w:rsidRDefault="00FA2145" w:rsidP="00BA75CD">
                  <w:pPr>
                    <w:pStyle w:val="ConditionText"/>
                  </w:pPr>
                  <w:r>
                    <w:t>Energy Efficiency and ESD Design Report</w:t>
                  </w:r>
                </w:p>
              </w:tc>
              <w:tc>
                <w:tcPr>
                  <w:tcW w:w="963" w:type="dxa"/>
                </w:tcPr>
                <w:p w14:paraId="11B70171" w14:textId="221B835C" w:rsidR="00864F71" w:rsidRDefault="00FA2145" w:rsidP="00BA75CD">
                  <w:pPr>
                    <w:pStyle w:val="ConditionText"/>
                  </w:pPr>
                  <w:r>
                    <w:t>01</w:t>
                  </w:r>
                </w:p>
              </w:tc>
              <w:tc>
                <w:tcPr>
                  <w:tcW w:w="1331" w:type="dxa"/>
                </w:tcPr>
                <w:p w14:paraId="34BF0393" w14:textId="543952C5" w:rsidR="00864F71" w:rsidRDefault="00FA2145" w:rsidP="00BA75CD">
                  <w:pPr>
                    <w:pStyle w:val="ConditionText"/>
                  </w:pPr>
                  <w:r>
                    <w:t>SLR Consulting</w:t>
                  </w:r>
                </w:p>
              </w:tc>
              <w:tc>
                <w:tcPr>
                  <w:tcW w:w="1278" w:type="dxa"/>
                </w:tcPr>
                <w:p w14:paraId="1EF8E8BC" w14:textId="52F02578" w:rsidR="00864F71" w:rsidRDefault="00A5528F" w:rsidP="00BA75CD">
                  <w:pPr>
                    <w:pStyle w:val="ConditionText"/>
                  </w:pPr>
                  <w:r>
                    <w:t>21/05</w:t>
                  </w:r>
                  <w:r w:rsidR="00FA2145">
                    <w:t>/2024</w:t>
                  </w:r>
                </w:p>
              </w:tc>
            </w:tr>
          </w:tbl>
          <w:p w14:paraId="4D158E51" w14:textId="77777777" w:rsidR="00BA75CD" w:rsidRPr="00C302EB" w:rsidRDefault="00BA75CD" w:rsidP="00BA75CD">
            <w:pPr>
              <w:pStyle w:val="ConditionText"/>
            </w:pPr>
          </w:p>
          <w:p w14:paraId="72F75EF9" w14:textId="77777777" w:rsidR="00BA75CD" w:rsidRPr="00C302EB" w:rsidRDefault="00BA75CD" w:rsidP="00BA75CD">
            <w:pPr>
              <w:pStyle w:val="ConditionText"/>
            </w:pPr>
            <w:r w:rsidRPr="00C302EB">
              <w:t>In the event of any inconsistency with the approved plans and a condition of this consent, the condition prevails.</w:t>
            </w:r>
          </w:p>
          <w:p w14:paraId="40CCF413" w14:textId="77777777" w:rsidR="00BA75CD" w:rsidRPr="00BA75CD" w:rsidRDefault="00BA75CD" w:rsidP="00BA75CD">
            <w:pPr>
              <w:rPr>
                <w:rFonts w:asciiTheme="minorHAnsi" w:eastAsiaTheme="minorHAnsi" w:hAnsiTheme="minorHAnsi" w:cstheme="minorBidi"/>
                <w:sz w:val="22"/>
                <w:szCs w:val="22"/>
              </w:rPr>
            </w:pPr>
          </w:p>
        </w:tc>
      </w:tr>
      <w:tr w:rsidR="00BA75CD" w:rsidRPr="00BA75CD" w14:paraId="4A57263C" w14:textId="77777777" w:rsidTr="000F07F1">
        <w:trPr>
          <w:trHeight w:val="135"/>
        </w:trPr>
        <w:tc>
          <w:tcPr>
            <w:tcW w:w="783" w:type="pct"/>
            <w:vMerge/>
            <w:tcBorders>
              <w:left w:val="single" w:sz="2" w:space="0" w:color="auto"/>
              <w:bottom w:val="single" w:sz="2" w:space="0" w:color="auto"/>
              <w:right w:val="single" w:sz="2" w:space="0" w:color="auto"/>
            </w:tcBorders>
          </w:tcPr>
          <w:p w14:paraId="01D70302" w14:textId="77777777" w:rsidR="00BA75CD" w:rsidRPr="00842891" w:rsidRDefault="00BA75CD" w:rsidP="00F57DB3">
            <w:pPr>
              <w:pStyle w:val="ListParagraph"/>
              <w:numPr>
                <w:ilvl w:val="0"/>
                <w:numId w:val="97"/>
              </w:numPr>
              <w:rPr>
                <w:rFonts w:asciiTheme="minorHAnsi" w:eastAsiaTheme="minorHAnsi" w:hAnsiTheme="minorHAnsi" w:cstheme="minorBidi"/>
                <w:b/>
                <w:sz w:val="22"/>
                <w:szCs w:val="22"/>
              </w:rPr>
            </w:pPr>
          </w:p>
        </w:tc>
        <w:tc>
          <w:tcPr>
            <w:tcW w:w="4217" w:type="pct"/>
          </w:tcPr>
          <w:p w14:paraId="309B213E" w14:textId="17037B15" w:rsidR="00BA75CD" w:rsidRPr="00BA75CD" w:rsidRDefault="00BA75CD" w:rsidP="00BA75CD">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To ensure all parties are aware of the approved plans and supporting documentation that applies to the development</w:t>
            </w:r>
          </w:p>
        </w:tc>
      </w:tr>
      <w:tr w:rsidR="00BA75CD" w:rsidRPr="00BA75CD" w14:paraId="4C69E408" w14:textId="77777777" w:rsidTr="003D4E8A">
        <w:trPr>
          <w:trHeight w:val="90"/>
        </w:trPr>
        <w:tc>
          <w:tcPr>
            <w:tcW w:w="783" w:type="pct"/>
            <w:vMerge w:val="restart"/>
            <w:tcBorders>
              <w:top w:val="single" w:sz="2" w:space="0" w:color="auto"/>
              <w:left w:val="single" w:sz="2" w:space="0" w:color="auto"/>
              <w:right w:val="single" w:sz="2" w:space="0" w:color="auto"/>
            </w:tcBorders>
          </w:tcPr>
          <w:p w14:paraId="0C62AD0F" w14:textId="02E65C2E" w:rsidR="00BA75CD" w:rsidRPr="00D578C6" w:rsidRDefault="00BA75CD" w:rsidP="00D578C6">
            <w:pPr>
              <w:pStyle w:val="ListParagraph"/>
              <w:numPr>
                <w:ilvl w:val="0"/>
                <w:numId w:val="100"/>
              </w:numPr>
              <w:rPr>
                <w:rFonts w:asciiTheme="minorHAnsi" w:eastAsiaTheme="minorHAnsi" w:hAnsiTheme="minorHAnsi" w:cstheme="minorBidi"/>
                <w:sz w:val="22"/>
                <w:szCs w:val="22"/>
              </w:rPr>
            </w:pPr>
          </w:p>
        </w:tc>
        <w:tc>
          <w:tcPr>
            <w:tcW w:w="4217" w:type="pct"/>
          </w:tcPr>
          <w:p w14:paraId="4095C315" w14:textId="3A825776" w:rsidR="00BA75CD" w:rsidRPr="00BA75CD" w:rsidRDefault="00BA75CD" w:rsidP="00BA75CD">
            <w:pPr>
              <w:rPr>
                <w:rFonts w:asciiTheme="minorHAnsi" w:eastAsiaTheme="minorHAnsi" w:hAnsiTheme="minorHAnsi" w:cstheme="minorHAnsi"/>
                <w:b/>
                <w:bCs/>
                <w:sz w:val="22"/>
                <w:szCs w:val="22"/>
              </w:rPr>
            </w:pPr>
            <w:r w:rsidRPr="00BA75CD">
              <w:rPr>
                <w:rFonts w:asciiTheme="minorHAnsi" w:hAnsiTheme="minorHAnsi" w:cstheme="minorHAnsi"/>
                <w:b/>
                <w:bCs/>
                <w:sz w:val="22"/>
                <w:szCs w:val="22"/>
              </w:rPr>
              <w:t>Compliance with Building Code of Australia and insurance requirements under Home Building Act 1989</w:t>
            </w:r>
          </w:p>
        </w:tc>
      </w:tr>
      <w:tr w:rsidR="00BA75CD" w:rsidRPr="00BA75CD" w14:paraId="12BEF475" w14:textId="77777777" w:rsidTr="003D4E8A">
        <w:trPr>
          <w:trHeight w:val="90"/>
        </w:trPr>
        <w:tc>
          <w:tcPr>
            <w:tcW w:w="783" w:type="pct"/>
            <w:vMerge/>
            <w:tcBorders>
              <w:left w:val="single" w:sz="2" w:space="0" w:color="auto"/>
              <w:right w:val="single" w:sz="2" w:space="0" w:color="auto"/>
            </w:tcBorders>
          </w:tcPr>
          <w:p w14:paraId="155DD3DC" w14:textId="77777777" w:rsidR="00BA75CD" w:rsidRPr="00BA75CD" w:rsidRDefault="00BA75CD" w:rsidP="00BA75CD">
            <w:pPr>
              <w:rPr>
                <w:rFonts w:asciiTheme="minorHAnsi" w:eastAsiaTheme="minorHAnsi" w:hAnsiTheme="minorHAnsi" w:cstheme="minorBidi"/>
                <w:b/>
                <w:sz w:val="20"/>
              </w:rPr>
            </w:pPr>
          </w:p>
        </w:tc>
        <w:tc>
          <w:tcPr>
            <w:tcW w:w="4217" w:type="pct"/>
          </w:tcPr>
          <w:p w14:paraId="35622F9F" w14:textId="77777777" w:rsidR="00BA75CD" w:rsidRPr="00A74221" w:rsidRDefault="00BA75CD" w:rsidP="002901B0">
            <w:pPr>
              <w:pStyle w:val="ConditionNumbers"/>
              <w:numPr>
                <w:ilvl w:val="0"/>
                <w:numId w:val="15"/>
              </w:numPr>
              <w:rPr>
                <w:color w:val="auto"/>
              </w:rPr>
            </w:pPr>
            <w:r w:rsidRPr="00A74221">
              <w:rPr>
                <w:color w:val="auto"/>
              </w:rPr>
              <w:t>It is a condition of a development consent for development that involves building work that the work must be carried out in accordance with the requirements of the Building Code of Australia.</w:t>
            </w:r>
          </w:p>
          <w:p w14:paraId="12C9B3DE" w14:textId="77777777" w:rsidR="00BA75CD" w:rsidRPr="00A74221" w:rsidRDefault="00BA75CD" w:rsidP="002901B0">
            <w:pPr>
              <w:pStyle w:val="ConditionNumbers"/>
              <w:numPr>
                <w:ilvl w:val="0"/>
                <w:numId w:val="16"/>
              </w:numPr>
              <w:rPr>
                <w:color w:val="auto"/>
              </w:rPr>
            </w:pPr>
            <w:r w:rsidRPr="00A74221">
              <w:rPr>
                <w:color w:val="auto"/>
              </w:rPr>
              <w:t>It is a condition of a development consent for development that involves residential building work for which a contract of insurance is required under the Home Building Act 1989, Part 6 that a contract of insurance is in force before building work authorised to be carried out by the consent commences.</w:t>
            </w:r>
          </w:p>
          <w:p w14:paraId="5F05FB9A" w14:textId="77777777" w:rsidR="00BA75CD" w:rsidRPr="00A74221" w:rsidRDefault="00BA75CD" w:rsidP="002901B0">
            <w:pPr>
              <w:pStyle w:val="ConditionNumbers"/>
              <w:numPr>
                <w:ilvl w:val="0"/>
                <w:numId w:val="16"/>
              </w:numPr>
              <w:rPr>
                <w:color w:val="auto"/>
              </w:rPr>
            </w:pPr>
            <w:r w:rsidRPr="00A74221">
              <w:rPr>
                <w:color w:val="auto"/>
              </w:rPr>
              <w:t>It is a condition of a development consent for a temporary structure used as an entertainment venue that the temporary structure must comply with Part B1 and NSW Part H102 in Volume 1 of the Building Code of Australia.</w:t>
            </w:r>
          </w:p>
          <w:p w14:paraId="03922661" w14:textId="77777777" w:rsidR="00BA75CD" w:rsidRPr="00A74221" w:rsidRDefault="00BA75CD" w:rsidP="002901B0">
            <w:pPr>
              <w:pStyle w:val="ConditionNumbers"/>
              <w:numPr>
                <w:ilvl w:val="0"/>
                <w:numId w:val="16"/>
              </w:numPr>
              <w:rPr>
                <w:color w:val="auto"/>
              </w:rPr>
            </w:pPr>
            <w:r w:rsidRPr="00A74221">
              <w:rPr>
                <w:color w:val="auto"/>
              </w:rPr>
              <w:t>In subsection (1), a reference to the Building Code of Australia is a reference to the Building Code of Australia as in force on the day on which the application for the construction certificate was made.</w:t>
            </w:r>
          </w:p>
          <w:p w14:paraId="18D70C24" w14:textId="77777777" w:rsidR="00BA75CD" w:rsidRPr="00A74221" w:rsidRDefault="00BA75CD" w:rsidP="002901B0">
            <w:pPr>
              <w:pStyle w:val="ConditionNumbers"/>
              <w:numPr>
                <w:ilvl w:val="0"/>
                <w:numId w:val="16"/>
              </w:numPr>
              <w:rPr>
                <w:color w:val="auto"/>
              </w:rPr>
            </w:pPr>
            <w:r w:rsidRPr="00A74221">
              <w:rPr>
                <w:color w:val="auto"/>
              </w:rPr>
              <w:lastRenderedPageBreak/>
              <w:t>In subsection (3), a reference to the Building Code of Australia is a reference to the Building Code of Australia as in force on the day on which the application for development consent was made.</w:t>
            </w:r>
          </w:p>
          <w:p w14:paraId="0CF97DB3" w14:textId="77777777" w:rsidR="00BA75CD" w:rsidRPr="00A74221" w:rsidRDefault="00BA75CD" w:rsidP="002901B0">
            <w:pPr>
              <w:pStyle w:val="ConditionNumbers"/>
              <w:numPr>
                <w:ilvl w:val="0"/>
                <w:numId w:val="16"/>
              </w:numPr>
              <w:rPr>
                <w:color w:val="auto"/>
              </w:rPr>
            </w:pPr>
            <w:r w:rsidRPr="00A74221">
              <w:rPr>
                <w:color w:val="auto"/>
              </w:rPr>
              <w:t xml:space="preserve">This section does not apply— </w:t>
            </w:r>
          </w:p>
          <w:p w14:paraId="3DA8E0A5" w14:textId="58962662" w:rsidR="00BA75CD" w:rsidRPr="00BA75CD" w:rsidRDefault="00BA75CD" w:rsidP="002901B0">
            <w:pPr>
              <w:pStyle w:val="ConditionNumbers"/>
              <w:numPr>
                <w:ilvl w:val="1"/>
                <w:numId w:val="14"/>
              </w:numPr>
              <w:rPr>
                <w:color w:val="auto"/>
              </w:rPr>
            </w:pPr>
            <w:r w:rsidRPr="00A74221">
              <w:rPr>
                <w:color w:val="auto"/>
              </w:rPr>
              <w:t xml:space="preserve">to the extent to which an exemption from a provision of the Building Code of Australia or a fire safety standard is in force under the Environmental Planning and Assessment (Development Certification and Fire Safety) Regulation 2021, </w:t>
            </w:r>
            <w:r w:rsidRPr="00BA75CD">
              <w:rPr>
                <w:color w:val="auto"/>
              </w:rPr>
              <w:t xml:space="preserve">or </w:t>
            </w:r>
            <w:r w:rsidRPr="00BA75CD">
              <w:rPr>
                <w:rFonts w:asciiTheme="minorHAnsi" w:hAnsiTheme="minorHAnsi" w:cstheme="minorHAnsi"/>
                <w:color w:val="auto"/>
              </w:rPr>
              <w:t>to the erection of a temporary building, other than a temporary structure to which subsection (3) applies.</w:t>
            </w:r>
          </w:p>
        </w:tc>
      </w:tr>
      <w:tr w:rsidR="00BA75CD" w:rsidRPr="00BA75CD" w14:paraId="4DE31055" w14:textId="77777777" w:rsidTr="003D4E8A">
        <w:trPr>
          <w:trHeight w:val="90"/>
        </w:trPr>
        <w:tc>
          <w:tcPr>
            <w:tcW w:w="783" w:type="pct"/>
            <w:vMerge/>
            <w:tcBorders>
              <w:left w:val="single" w:sz="2" w:space="0" w:color="auto"/>
              <w:bottom w:val="single" w:sz="2" w:space="0" w:color="auto"/>
              <w:right w:val="single" w:sz="2" w:space="0" w:color="auto"/>
            </w:tcBorders>
          </w:tcPr>
          <w:p w14:paraId="42B4F02A" w14:textId="77777777" w:rsidR="00BA75CD" w:rsidRPr="00BA75CD" w:rsidRDefault="00BA75CD" w:rsidP="00BA75CD">
            <w:pPr>
              <w:rPr>
                <w:rFonts w:asciiTheme="minorHAnsi" w:eastAsiaTheme="minorHAnsi" w:hAnsiTheme="minorHAnsi" w:cstheme="minorBidi"/>
                <w:b/>
                <w:sz w:val="20"/>
              </w:rPr>
            </w:pPr>
          </w:p>
        </w:tc>
        <w:tc>
          <w:tcPr>
            <w:tcW w:w="4217" w:type="pct"/>
          </w:tcPr>
          <w:p w14:paraId="326E55EC" w14:textId="4583AB1C" w:rsidR="00BA75CD" w:rsidRPr="00BA75CD" w:rsidRDefault="00BA75CD" w:rsidP="00BA75CD">
            <w:pPr>
              <w:rPr>
                <w:rFonts w:asciiTheme="minorHAnsi" w:eastAsiaTheme="minorHAnsi" w:hAnsiTheme="minorHAnsi" w:cstheme="minorHAnsi"/>
                <w:sz w:val="22"/>
                <w:szCs w:val="22"/>
              </w:rPr>
            </w:pPr>
            <w:r w:rsidRPr="00BA75CD">
              <w:rPr>
                <w:rFonts w:asciiTheme="minorHAnsi" w:hAnsiTheme="minorHAnsi" w:cstheme="minorHAnsi"/>
                <w:b/>
                <w:sz w:val="22"/>
                <w:szCs w:val="22"/>
              </w:rPr>
              <w:t>Condition Reason:</w:t>
            </w:r>
            <w:r w:rsidRPr="00BA75CD">
              <w:rPr>
                <w:rFonts w:asciiTheme="minorHAnsi" w:hAnsiTheme="minorHAnsi" w:cstheme="minorHAnsi"/>
                <w:bCs/>
                <w:sz w:val="22"/>
                <w:szCs w:val="22"/>
              </w:rPr>
              <w:t xml:space="preserve"> </w:t>
            </w:r>
            <w:r w:rsidRPr="00BA75CD">
              <w:rPr>
                <w:rFonts w:asciiTheme="minorHAnsi" w:hAnsiTheme="minorHAnsi" w:cstheme="minorHAnsi"/>
                <w:sz w:val="22"/>
                <w:szCs w:val="22"/>
              </w:rPr>
              <w:t xml:space="preserve"> Prescribed condition under section 69 of the Environmental Planning and Assessment Regulation 2021.</w:t>
            </w:r>
          </w:p>
        </w:tc>
      </w:tr>
    </w:tbl>
    <w:tbl>
      <w:tblPr>
        <w:tblStyle w:val="TableGrid12"/>
        <w:tblW w:w="5000" w:type="pct"/>
        <w:tblLook w:val="04A0" w:firstRow="1" w:lastRow="0" w:firstColumn="1" w:lastColumn="0" w:noHBand="0" w:noVBand="1"/>
      </w:tblPr>
      <w:tblGrid>
        <w:gridCol w:w="1529"/>
        <w:gridCol w:w="8099"/>
      </w:tblGrid>
      <w:tr w:rsidR="00BA75CD" w:rsidRPr="00C302EB" w14:paraId="0F87213A" w14:textId="77777777" w:rsidTr="00BA75CD">
        <w:trPr>
          <w:trHeight w:val="135"/>
        </w:trPr>
        <w:tc>
          <w:tcPr>
            <w:tcW w:w="794" w:type="pct"/>
            <w:vMerge w:val="restart"/>
          </w:tcPr>
          <w:p w14:paraId="3F422253" w14:textId="2C05C267" w:rsidR="00BA75CD" w:rsidRPr="00C302EB" w:rsidRDefault="00BA75CD" w:rsidP="00D578C6">
            <w:pPr>
              <w:pStyle w:val="ConditionText"/>
              <w:numPr>
                <w:ilvl w:val="0"/>
                <w:numId w:val="95"/>
              </w:numPr>
            </w:pPr>
          </w:p>
        </w:tc>
        <w:tc>
          <w:tcPr>
            <w:tcW w:w="4206" w:type="pct"/>
          </w:tcPr>
          <w:p w14:paraId="672B9F32" w14:textId="77777777" w:rsidR="00BA75CD" w:rsidRPr="00C302EB" w:rsidRDefault="00BA75CD" w:rsidP="007F0A3A">
            <w:pPr>
              <w:pStyle w:val="ConditionHeading"/>
            </w:pPr>
            <w:r w:rsidRPr="00C302EB">
              <w:t>Erection of signs</w:t>
            </w:r>
          </w:p>
        </w:tc>
      </w:tr>
      <w:tr w:rsidR="00BA75CD" w:rsidRPr="00373675" w14:paraId="32282D06" w14:textId="77777777" w:rsidTr="00BA75CD">
        <w:trPr>
          <w:trHeight w:val="60"/>
        </w:trPr>
        <w:tc>
          <w:tcPr>
            <w:tcW w:w="794" w:type="pct"/>
            <w:vMerge/>
          </w:tcPr>
          <w:p w14:paraId="4E125C4D" w14:textId="77777777" w:rsidR="00BA75CD" w:rsidRPr="00C302EB" w:rsidRDefault="00BA75CD" w:rsidP="00D578C6">
            <w:pPr>
              <w:pStyle w:val="ConditionText"/>
              <w:numPr>
                <w:ilvl w:val="0"/>
                <w:numId w:val="95"/>
              </w:numPr>
            </w:pPr>
          </w:p>
        </w:tc>
        <w:tc>
          <w:tcPr>
            <w:tcW w:w="4206" w:type="pct"/>
          </w:tcPr>
          <w:p w14:paraId="316BD296" w14:textId="77777777" w:rsidR="00BA75CD" w:rsidRPr="00BA75CD" w:rsidRDefault="00BA75CD" w:rsidP="002901B0">
            <w:pPr>
              <w:pStyle w:val="ConditionNumbers"/>
              <w:numPr>
                <w:ilvl w:val="0"/>
                <w:numId w:val="17"/>
              </w:numPr>
              <w:rPr>
                <w:color w:val="auto"/>
              </w:rPr>
            </w:pPr>
            <w:r w:rsidRPr="00BA75CD">
              <w:rPr>
                <w:color w:val="auto"/>
              </w:rPr>
              <w:t>This section applies to a development consent for development involving building work, subdivision work or demolition work.</w:t>
            </w:r>
          </w:p>
          <w:p w14:paraId="107A8B74" w14:textId="77777777" w:rsidR="00BA75CD" w:rsidRPr="00373675" w:rsidRDefault="00BA75CD" w:rsidP="002901B0">
            <w:pPr>
              <w:pStyle w:val="ConditionNumbers"/>
              <w:numPr>
                <w:ilvl w:val="0"/>
                <w:numId w:val="16"/>
              </w:numPr>
              <w:rPr>
                <w:color w:val="auto"/>
              </w:rPr>
            </w:pPr>
            <w:r w:rsidRPr="00373675">
              <w:rPr>
                <w:color w:val="auto"/>
              </w:rPr>
              <w:t xml:space="preserve">It is a condition of the development consent that a sign must be erected in a prominent position on a site on which building work, subdivision work or demolition work is being carried out— </w:t>
            </w:r>
          </w:p>
          <w:p w14:paraId="48449524" w14:textId="77777777" w:rsidR="00BA75CD" w:rsidRPr="00373675" w:rsidRDefault="00BA75CD" w:rsidP="002901B0">
            <w:pPr>
              <w:pStyle w:val="ConditionNumbers"/>
              <w:numPr>
                <w:ilvl w:val="1"/>
                <w:numId w:val="14"/>
              </w:numPr>
              <w:rPr>
                <w:color w:val="auto"/>
              </w:rPr>
            </w:pPr>
            <w:r w:rsidRPr="00373675">
              <w:rPr>
                <w:color w:val="auto"/>
              </w:rPr>
              <w:t xml:space="preserve">showing the name, </w:t>
            </w:r>
            <w:proofErr w:type="gramStart"/>
            <w:r w:rsidRPr="00373675">
              <w:rPr>
                <w:color w:val="auto"/>
              </w:rPr>
              <w:t>address</w:t>
            </w:r>
            <w:proofErr w:type="gramEnd"/>
            <w:r w:rsidRPr="00373675">
              <w:rPr>
                <w:color w:val="auto"/>
              </w:rPr>
              <w:t xml:space="preserve"> and telephone number of the principal certifier for the work, and</w:t>
            </w:r>
          </w:p>
          <w:p w14:paraId="0A1A622B" w14:textId="77777777" w:rsidR="00BA75CD" w:rsidRPr="00373675" w:rsidRDefault="00BA75CD" w:rsidP="002901B0">
            <w:pPr>
              <w:pStyle w:val="ConditionNumbers"/>
              <w:numPr>
                <w:ilvl w:val="1"/>
                <w:numId w:val="14"/>
              </w:numPr>
              <w:rPr>
                <w:color w:val="auto"/>
              </w:rPr>
            </w:pPr>
            <w:r w:rsidRPr="00373675">
              <w:rPr>
                <w:color w:val="auto"/>
              </w:rPr>
              <w:t>showing the name of the principal contractor, if any, for the building work and a telephone number on which the principal contractor may be contacted outside working hours, and</w:t>
            </w:r>
          </w:p>
          <w:p w14:paraId="3134C82A" w14:textId="77777777" w:rsidR="00BA75CD" w:rsidRPr="00373675" w:rsidRDefault="00BA75CD" w:rsidP="002901B0">
            <w:pPr>
              <w:pStyle w:val="ConditionNumbers"/>
              <w:numPr>
                <w:ilvl w:val="1"/>
                <w:numId w:val="14"/>
              </w:numPr>
              <w:rPr>
                <w:color w:val="auto"/>
              </w:rPr>
            </w:pPr>
            <w:r w:rsidRPr="00373675">
              <w:rPr>
                <w:color w:val="auto"/>
              </w:rPr>
              <w:t>stating that unauthorised entry to the work site is prohibited.</w:t>
            </w:r>
          </w:p>
          <w:p w14:paraId="50EFC41B" w14:textId="77777777" w:rsidR="00BA75CD" w:rsidRPr="00373675" w:rsidRDefault="00BA75CD" w:rsidP="002901B0">
            <w:pPr>
              <w:pStyle w:val="ConditionNumbers"/>
              <w:numPr>
                <w:ilvl w:val="0"/>
                <w:numId w:val="16"/>
              </w:numPr>
              <w:rPr>
                <w:color w:val="auto"/>
              </w:rPr>
            </w:pPr>
            <w:r w:rsidRPr="00373675">
              <w:rPr>
                <w:color w:val="auto"/>
              </w:rPr>
              <w:t xml:space="preserve">The sign must be— </w:t>
            </w:r>
          </w:p>
          <w:p w14:paraId="19431947" w14:textId="77777777" w:rsidR="00BA75CD" w:rsidRPr="00373675" w:rsidRDefault="00BA75CD" w:rsidP="002901B0">
            <w:pPr>
              <w:pStyle w:val="ConditionNumbers"/>
              <w:numPr>
                <w:ilvl w:val="1"/>
                <w:numId w:val="14"/>
              </w:numPr>
              <w:rPr>
                <w:color w:val="auto"/>
              </w:rPr>
            </w:pPr>
            <w:r w:rsidRPr="00373675">
              <w:rPr>
                <w:color w:val="auto"/>
              </w:rPr>
              <w:t>maintained while the building work, subdivision work or demolition work is being carried out, and</w:t>
            </w:r>
          </w:p>
          <w:p w14:paraId="3E2D67A0" w14:textId="77777777" w:rsidR="00BA75CD" w:rsidRPr="00373675" w:rsidRDefault="00BA75CD" w:rsidP="002901B0">
            <w:pPr>
              <w:pStyle w:val="ConditionNumbers"/>
              <w:numPr>
                <w:ilvl w:val="1"/>
                <w:numId w:val="14"/>
              </w:numPr>
              <w:rPr>
                <w:color w:val="auto"/>
              </w:rPr>
            </w:pPr>
            <w:r w:rsidRPr="00373675">
              <w:rPr>
                <w:color w:val="auto"/>
              </w:rPr>
              <w:t>removed when the work has been completed.</w:t>
            </w:r>
          </w:p>
          <w:p w14:paraId="6EED2CC1" w14:textId="77777777" w:rsidR="00BA75CD" w:rsidRPr="00373675" w:rsidRDefault="00BA75CD" w:rsidP="002901B0">
            <w:pPr>
              <w:pStyle w:val="ConditionNumbers"/>
              <w:numPr>
                <w:ilvl w:val="0"/>
                <w:numId w:val="16"/>
              </w:numPr>
              <w:rPr>
                <w:color w:val="auto"/>
              </w:rPr>
            </w:pPr>
            <w:r w:rsidRPr="00373675">
              <w:rPr>
                <w:color w:val="auto"/>
              </w:rPr>
              <w:t xml:space="preserve">This section does not apply in relation to— </w:t>
            </w:r>
          </w:p>
          <w:p w14:paraId="1BDADAD5" w14:textId="77777777" w:rsidR="00BA75CD" w:rsidRPr="00373675" w:rsidRDefault="00BA75CD" w:rsidP="002901B0">
            <w:pPr>
              <w:pStyle w:val="ConditionNumbers"/>
              <w:numPr>
                <w:ilvl w:val="1"/>
                <w:numId w:val="14"/>
              </w:numPr>
              <w:rPr>
                <w:color w:val="auto"/>
              </w:rPr>
            </w:pPr>
            <w:r w:rsidRPr="00373675">
              <w:rPr>
                <w:color w:val="auto"/>
              </w:rPr>
              <w:t>building work, subdivision work or demolition work carried out inside an existing building, if the work does not affect the external walls of the building, or</w:t>
            </w:r>
          </w:p>
          <w:p w14:paraId="3609D474" w14:textId="77777777" w:rsidR="00BA75CD" w:rsidRPr="00373675" w:rsidRDefault="00BA75CD" w:rsidP="002901B0">
            <w:pPr>
              <w:pStyle w:val="ConditionNumbers"/>
              <w:numPr>
                <w:ilvl w:val="1"/>
                <w:numId w:val="14"/>
              </w:numPr>
              <w:rPr>
                <w:color w:val="auto"/>
              </w:rPr>
            </w:pPr>
            <w:r w:rsidRPr="00373675">
              <w:rPr>
                <w:color w:val="auto"/>
              </w:rPr>
              <w:t>Crown building work certified to comply with the Building Code of Australia under the Act, Part 6.</w:t>
            </w:r>
          </w:p>
        </w:tc>
      </w:tr>
      <w:tr w:rsidR="00BA75CD" w:rsidRPr="00373675" w14:paraId="00685035" w14:textId="77777777" w:rsidTr="00BA75CD">
        <w:trPr>
          <w:trHeight w:val="135"/>
        </w:trPr>
        <w:tc>
          <w:tcPr>
            <w:tcW w:w="794" w:type="pct"/>
            <w:vMerge/>
          </w:tcPr>
          <w:p w14:paraId="4A541293" w14:textId="77777777" w:rsidR="00BA75CD" w:rsidRPr="00C302EB" w:rsidRDefault="00BA75CD" w:rsidP="00D578C6">
            <w:pPr>
              <w:pStyle w:val="ConditionText"/>
              <w:numPr>
                <w:ilvl w:val="0"/>
                <w:numId w:val="95"/>
              </w:numPr>
            </w:pPr>
          </w:p>
        </w:tc>
        <w:tc>
          <w:tcPr>
            <w:tcW w:w="4206" w:type="pct"/>
          </w:tcPr>
          <w:p w14:paraId="1659719D" w14:textId="77777777" w:rsidR="00BA75CD" w:rsidRPr="00373675" w:rsidRDefault="00BA75CD" w:rsidP="007F0A3A">
            <w:pPr>
              <w:pStyle w:val="ConditionText"/>
              <w:rPr>
                <w:bCs/>
              </w:rPr>
            </w:pPr>
            <w:r w:rsidRPr="00373675">
              <w:rPr>
                <w:b/>
              </w:rPr>
              <w:t>Condition Reason:</w:t>
            </w:r>
            <w:r w:rsidRPr="00373675">
              <w:rPr>
                <w:bCs/>
              </w:rPr>
              <w:t xml:space="preserve"> </w:t>
            </w:r>
            <w:r w:rsidRPr="00373675">
              <w:t xml:space="preserve"> Prescribed condition under section 70 of the Environmental Planning and Assessment Regulation 2021.</w:t>
            </w:r>
          </w:p>
        </w:tc>
      </w:tr>
      <w:tr w:rsidR="00BA75CD" w:rsidRPr="00373675" w14:paraId="2692DE8B" w14:textId="77777777" w:rsidTr="00BA75CD">
        <w:trPr>
          <w:trHeight w:val="135"/>
        </w:trPr>
        <w:tc>
          <w:tcPr>
            <w:tcW w:w="794" w:type="pct"/>
            <w:vMerge w:val="restart"/>
          </w:tcPr>
          <w:p w14:paraId="5347C809" w14:textId="0DACB02B" w:rsidR="00BA75CD" w:rsidRPr="00C302EB" w:rsidRDefault="00BA75CD" w:rsidP="00D578C6">
            <w:pPr>
              <w:pStyle w:val="ConditionText"/>
              <w:numPr>
                <w:ilvl w:val="0"/>
                <w:numId w:val="95"/>
              </w:numPr>
            </w:pPr>
          </w:p>
        </w:tc>
        <w:tc>
          <w:tcPr>
            <w:tcW w:w="4206" w:type="pct"/>
          </w:tcPr>
          <w:p w14:paraId="03D1E6E0" w14:textId="77777777" w:rsidR="00BA75CD" w:rsidRPr="00373675" w:rsidRDefault="00BA75CD" w:rsidP="007F0A3A">
            <w:pPr>
              <w:pStyle w:val="ConditionHeading"/>
            </w:pPr>
            <w:r w:rsidRPr="00373675">
              <w:t>Fulfilment of BASIX commitments</w:t>
            </w:r>
          </w:p>
        </w:tc>
      </w:tr>
      <w:tr w:rsidR="00BA75CD" w:rsidRPr="00373675" w14:paraId="1CE4701F" w14:textId="77777777" w:rsidTr="00BA75CD">
        <w:trPr>
          <w:trHeight w:val="60"/>
        </w:trPr>
        <w:tc>
          <w:tcPr>
            <w:tcW w:w="794" w:type="pct"/>
            <w:vMerge/>
          </w:tcPr>
          <w:p w14:paraId="6B7032B1" w14:textId="77777777" w:rsidR="00BA75CD" w:rsidRPr="00C302EB" w:rsidRDefault="00BA75CD" w:rsidP="00D578C6">
            <w:pPr>
              <w:pStyle w:val="ConditionText"/>
              <w:numPr>
                <w:ilvl w:val="0"/>
                <w:numId w:val="95"/>
              </w:numPr>
            </w:pPr>
          </w:p>
        </w:tc>
        <w:tc>
          <w:tcPr>
            <w:tcW w:w="4206" w:type="pct"/>
          </w:tcPr>
          <w:p w14:paraId="4A5592FB" w14:textId="77777777" w:rsidR="00BA75CD" w:rsidRPr="00373675" w:rsidRDefault="00BA75CD" w:rsidP="007F0A3A">
            <w:pPr>
              <w:pStyle w:val="ConditionText"/>
            </w:pPr>
            <w:r w:rsidRPr="00373675">
              <w:t>It is a condition of a development consent for the following that each commitment listed in a relevant BASIX certificate is fulfilled—</w:t>
            </w:r>
          </w:p>
          <w:p w14:paraId="4FF48990" w14:textId="77777777" w:rsidR="00BA75CD" w:rsidRPr="00BA75CD" w:rsidRDefault="00BA75CD" w:rsidP="002901B0">
            <w:pPr>
              <w:pStyle w:val="ConditionNumbers"/>
              <w:numPr>
                <w:ilvl w:val="0"/>
                <w:numId w:val="18"/>
              </w:numPr>
              <w:rPr>
                <w:color w:val="auto"/>
              </w:rPr>
            </w:pPr>
            <w:r w:rsidRPr="00BA75CD">
              <w:rPr>
                <w:color w:val="auto"/>
              </w:rPr>
              <w:t>BASIX development,</w:t>
            </w:r>
          </w:p>
          <w:p w14:paraId="734E461B" w14:textId="77777777" w:rsidR="00BA75CD" w:rsidRPr="00373675" w:rsidRDefault="00BA75CD" w:rsidP="002901B0">
            <w:pPr>
              <w:pStyle w:val="ConditionNumbers"/>
              <w:numPr>
                <w:ilvl w:val="0"/>
                <w:numId w:val="16"/>
              </w:numPr>
              <w:rPr>
                <w:color w:val="auto"/>
              </w:rPr>
            </w:pPr>
            <w:r w:rsidRPr="00373675">
              <w:rPr>
                <w:color w:val="auto"/>
              </w:rPr>
              <w:t xml:space="preserve">BASIX optional </w:t>
            </w:r>
            <w:proofErr w:type="gramStart"/>
            <w:r w:rsidRPr="00373675">
              <w:rPr>
                <w:color w:val="auto"/>
              </w:rPr>
              <w:t>development, if</w:t>
            </w:r>
            <w:proofErr w:type="gramEnd"/>
            <w:r w:rsidRPr="00373675">
              <w:rPr>
                <w:color w:val="auto"/>
              </w:rPr>
              <w:t xml:space="preserve"> the development application was accompanied by a BASIX certificate.</w:t>
            </w:r>
          </w:p>
        </w:tc>
      </w:tr>
      <w:tr w:rsidR="00BA75CD" w:rsidRPr="00373675" w14:paraId="555C04C9" w14:textId="77777777" w:rsidTr="00BA75CD">
        <w:trPr>
          <w:trHeight w:val="135"/>
        </w:trPr>
        <w:tc>
          <w:tcPr>
            <w:tcW w:w="794" w:type="pct"/>
            <w:vMerge/>
          </w:tcPr>
          <w:p w14:paraId="02AE27E9" w14:textId="77777777" w:rsidR="00BA75CD" w:rsidRPr="00C302EB" w:rsidRDefault="00BA75CD" w:rsidP="00D578C6">
            <w:pPr>
              <w:pStyle w:val="ConditionText"/>
              <w:numPr>
                <w:ilvl w:val="0"/>
                <w:numId w:val="95"/>
              </w:numPr>
            </w:pPr>
          </w:p>
        </w:tc>
        <w:tc>
          <w:tcPr>
            <w:tcW w:w="4206" w:type="pct"/>
          </w:tcPr>
          <w:p w14:paraId="6E3DD688" w14:textId="77777777" w:rsidR="00BA75CD" w:rsidRPr="00373675" w:rsidRDefault="00BA75CD" w:rsidP="007F0A3A">
            <w:pPr>
              <w:pStyle w:val="ConditionText"/>
              <w:rPr>
                <w:bCs/>
              </w:rPr>
            </w:pPr>
            <w:r w:rsidRPr="00373675">
              <w:rPr>
                <w:b/>
              </w:rPr>
              <w:t>Condition Reason:</w:t>
            </w:r>
            <w:r w:rsidRPr="00373675">
              <w:rPr>
                <w:bCs/>
              </w:rPr>
              <w:t xml:space="preserve"> </w:t>
            </w:r>
            <w:r w:rsidRPr="00373675">
              <w:t xml:space="preserve"> Prescribed condition under section 75 of the Environmental Planning and Assessment Regulation 2021.</w:t>
            </w:r>
          </w:p>
        </w:tc>
      </w:tr>
      <w:tr w:rsidR="00BA75CD" w:rsidRPr="00C302EB" w14:paraId="1FFACF0F" w14:textId="77777777" w:rsidTr="00BA75CD">
        <w:trPr>
          <w:trHeight w:val="135"/>
        </w:trPr>
        <w:tc>
          <w:tcPr>
            <w:tcW w:w="794" w:type="pct"/>
            <w:vMerge w:val="restart"/>
          </w:tcPr>
          <w:p w14:paraId="31833ED4" w14:textId="0E5CE272" w:rsidR="00BA75CD" w:rsidRPr="00C302EB" w:rsidRDefault="00BA75CD" w:rsidP="00D578C6">
            <w:pPr>
              <w:pStyle w:val="ConditionText"/>
              <w:numPr>
                <w:ilvl w:val="0"/>
                <w:numId w:val="95"/>
              </w:numPr>
            </w:pPr>
          </w:p>
        </w:tc>
        <w:tc>
          <w:tcPr>
            <w:tcW w:w="4206" w:type="pct"/>
          </w:tcPr>
          <w:p w14:paraId="130E2053" w14:textId="77777777" w:rsidR="00BA75CD" w:rsidRPr="00C302EB" w:rsidRDefault="00BA75CD" w:rsidP="007F0A3A">
            <w:pPr>
              <w:pStyle w:val="ConditionHeading"/>
            </w:pPr>
            <w:r w:rsidRPr="00C302EB">
              <w:t>Notification of Home Building Act 1989 requirements</w:t>
            </w:r>
          </w:p>
        </w:tc>
      </w:tr>
      <w:tr w:rsidR="00BA75CD" w:rsidRPr="009F22E3" w14:paraId="73A8DBA2" w14:textId="77777777" w:rsidTr="00BA75CD">
        <w:trPr>
          <w:trHeight w:val="60"/>
        </w:trPr>
        <w:tc>
          <w:tcPr>
            <w:tcW w:w="794" w:type="pct"/>
            <w:vMerge/>
          </w:tcPr>
          <w:p w14:paraId="73E6256F" w14:textId="77777777" w:rsidR="00BA75CD" w:rsidRPr="00C302EB" w:rsidRDefault="00BA75CD" w:rsidP="00D578C6">
            <w:pPr>
              <w:pStyle w:val="ConditionText"/>
              <w:numPr>
                <w:ilvl w:val="0"/>
                <w:numId w:val="95"/>
              </w:numPr>
            </w:pPr>
          </w:p>
        </w:tc>
        <w:tc>
          <w:tcPr>
            <w:tcW w:w="4206" w:type="pct"/>
          </w:tcPr>
          <w:p w14:paraId="5F37179C" w14:textId="77777777" w:rsidR="00BA75CD" w:rsidRPr="00BA75CD" w:rsidRDefault="00BA75CD" w:rsidP="002901B0">
            <w:pPr>
              <w:pStyle w:val="ConditionNumbers"/>
              <w:numPr>
                <w:ilvl w:val="0"/>
                <w:numId w:val="19"/>
              </w:numPr>
              <w:rPr>
                <w:color w:val="auto"/>
              </w:rPr>
            </w:pPr>
            <w:r w:rsidRPr="00BA75CD">
              <w:rPr>
                <w:color w:val="auto"/>
              </w:rPr>
              <w:t>This section applies to a development consent for development involving residential building work if the principal certifier is not the council.</w:t>
            </w:r>
          </w:p>
          <w:p w14:paraId="5F919CB4" w14:textId="77777777" w:rsidR="00BA75CD" w:rsidRPr="009F22E3" w:rsidRDefault="00BA75CD" w:rsidP="002901B0">
            <w:pPr>
              <w:pStyle w:val="ConditionNumbers"/>
              <w:numPr>
                <w:ilvl w:val="0"/>
                <w:numId w:val="16"/>
              </w:numPr>
              <w:rPr>
                <w:color w:val="auto"/>
              </w:rPr>
            </w:pPr>
            <w:r w:rsidRPr="009F22E3">
              <w:rPr>
                <w:color w:val="auto"/>
              </w:rPr>
              <w:lastRenderedPageBreak/>
              <w:t xml:space="preserve">It is a condition of the development consent that residential building work must not be carried out unless the principal certifier for the development to which the work relates has given the council written notice of the following— </w:t>
            </w:r>
          </w:p>
          <w:p w14:paraId="703587D8" w14:textId="77777777" w:rsidR="00BA75CD" w:rsidRPr="009F22E3" w:rsidRDefault="00BA75CD" w:rsidP="002901B0">
            <w:pPr>
              <w:pStyle w:val="ConditionNumbers"/>
              <w:numPr>
                <w:ilvl w:val="1"/>
                <w:numId w:val="14"/>
              </w:numPr>
              <w:rPr>
                <w:color w:val="auto"/>
              </w:rPr>
            </w:pPr>
            <w:r w:rsidRPr="009F22E3">
              <w:rPr>
                <w:color w:val="auto"/>
              </w:rPr>
              <w:t xml:space="preserve">for work that requires a principal contractor to be appointed— </w:t>
            </w:r>
          </w:p>
          <w:p w14:paraId="50A95D3B" w14:textId="77777777" w:rsidR="00BA75CD" w:rsidRPr="009F22E3" w:rsidRDefault="00BA75CD" w:rsidP="002901B0">
            <w:pPr>
              <w:pStyle w:val="ConditionNumbers"/>
              <w:numPr>
                <w:ilvl w:val="2"/>
                <w:numId w:val="14"/>
              </w:numPr>
              <w:rPr>
                <w:color w:val="auto"/>
              </w:rPr>
            </w:pPr>
            <w:r w:rsidRPr="009F22E3">
              <w:rPr>
                <w:color w:val="auto"/>
              </w:rPr>
              <w:t>the name and licence number of the principal contractor, and</w:t>
            </w:r>
          </w:p>
          <w:p w14:paraId="0C6A92B4" w14:textId="77777777" w:rsidR="00BA75CD" w:rsidRPr="009F22E3" w:rsidRDefault="00BA75CD" w:rsidP="002901B0">
            <w:pPr>
              <w:pStyle w:val="ConditionNumbers"/>
              <w:numPr>
                <w:ilvl w:val="2"/>
                <w:numId w:val="14"/>
              </w:numPr>
              <w:rPr>
                <w:color w:val="auto"/>
              </w:rPr>
            </w:pPr>
            <w:r w:rsidRPr="009F22E3">
              <w:rPr>
                <w:color w:val="auto"/>
              </w:rPr>
              <w:t>the name of the insurer of the work under the Home Building Act 1989, Part 6,</w:t>
            </w:r>
          </w:p>
          <w:p w14:paraId="6F8AB6F0" w14:textId="77777777" w:rsidR="00BA75CD" w:rsidRPr="009F22E3" w:rsidRDefault="00BA75CD" w:rsidP="002901B0">
            <w:pPr>
              <w:pStyle w:val="ConditionNumbers"/>
              <w:numPr>
                <w:ilvl w:val="1"/>
                <w:numId w:val="14"/>
              </w:numPr>
              <w:rPr>
                <w:color w:val="auto"/>
              </w:rPr>
            </w:pPr>
            <w:r w:rsidRPr="009F22E3">
              <w:rPr>
                <w:color w:val="auto"/>
              </w:rPr>
              <w:t xml:space="preserve">for work to be carried out by an owner-builder— </w:t>
            </w:r>
          </w:p>
          <w:p w14:paraId="37991431" w14:textId="77777777" w:rsidR="00BA75CD" w:rsidRPr="009F22E3" w:rsidRDefault="00BA75CD" w:rsidP="002901B0">
            <w:pPr>
              <w:pStyle w:val="ConditionNumbers"/>
              <w:numPr>
                <w:ilvl w:val="2"/>
                <w:numId w:val="14"/>
              </w:numPr>
              <w:rPr>
                <w:color w:val="auto"/>
              </w:rPr>
            </w:pPr>
            <w:r w:rsidRPr="009F22E3">
              <w:rPr>
                <w:color w:val="auto"/>
              </w:rPr>
              <w:t>the name of the owner-builder, and</w:t>
            </w:r>
          </w:p>
          <w:p w14:paraId="06A87126" w14:textId="77777777" w:rsidR="00BA75CD" w:rsidRPr="009F22E3" w:rsidRDefault="00BA75CD" w:rsidP="002901B0">
            <w:pPr>
              <w:pStyle w:val="ConditionNumbers"/>
              <w:numPr>
                <w:ilvl w:val="2"/>
                <w:numId w:val="14"/>
              </w:numPr>
              <w:rPr>
                <w:color w:val="auto"/>
              </w:rPr>
            </w:pPr>
            <w:r w:rsidRPr="009F22E3">
              <w:rPr>
                <w:color w:val="auto"/>
              </w:rPr>
              <w:t>if the owner-builder is required to hold an owner-builder permit under the Home Building Act 1989—the number of the owner-builder permit.</w:t>
            </w:r>
          </w:p>
          <w:p w14:paraId="07096E03" w14:textId="77777777" w:rsidR="00BA75CD" w:rsidRPr="009F22E3" w:rsidRDefault="00BA75CD" w:rsidP="002901B0">
            <w:pPr>
              <w:pStyle w:val="ConditionNumbers"/>
              <w:numPr>
                <w:ilvl w:val="0"/>
                <w:numId w:val="16"/>
              </w:numPr>
              <w:rPr>
                <w:color w:val="auto"/>
              </w:rPr>
            </w:pPr>
            <w:r w:rsidRPr="009F22E3">
              <w:rPr>
                <w:color w:val="auto"/>
              </w:rPr>
              <w:t>If the information notified under subsection (2) is no longer correct, it is a condition of the development consent that further work must not be carried out unless the principal certifier has given the council written notice of the updated information.</w:t>
            </w:r>
          </w:p>
          <w:p w14:paraId="0FCE2D34" w14:textId="77777777" w:rsidR="00BA75CD" w:rsidRPr="009F22E3" w:rsidRDefault="00BA75CD" w:rsidP="002901B0">
            <w:pPr>
              <w:pStyle w:val="ConditionNumbers"/>
              <w:numPr>
                <w:ilvl w:val="0"/>
                <w:numId w:val="16"/>
              </w:numPr>
              <w:rPr>
                <w:color w:val="auto"/>
              </w:rPr>
            </w:pPr>
            <w:r w:rsidRPr="009F22E3">
              <w:rPr>
                <w:color w:val="auto"/>
              </w:rPr>
              <w:t>This section does not apply in relation to Crown building work certified to comply with the Building Code of Australia under the Act, Part 6.</w:t>
            </w:r>
          </w:p>
        </w:tc>
      </w:tr>
      <w:tr w:rsidR="00BA75CD" w:rsidRPr="00C302EB" w14:paraId="27359BDE" w14:textId="77777777" w:rsidTr="00BA75CD">
        <w:trPr>
          <w:trHeight w:val="64"/>
        </w:trPr>
        <w:tc>
          <w:tcPr>
            <w:tcW w:w="794" w:type="pct"/>
            <w:vMerge/>
          </w:tcPr>
          <w:p w14:paraId="2FFEDB73" w14:textId="77777777" w:rsidR="00BA75CD" w:rsidRPr="00C302EB" w:rsidRDefault="00BA75CD" w:rsidP="00D578C6">
            <w:pPr>
              <w:pStyle w:val="ConditionText"/>
              <w:numPr>
                <w:ilvl w:val="0"/>
                <w:numId w:val="95"/>
              </w:numPr>
            </w:pPr>
          </w:p>
        </w:tc>
        <w:tc>
          <w:tcPr>
            <w:tcW w:w="4206" w:type="pct"/>
          </w:tcPr>
          <w:p w14:paraId="5F359F85" w14:textId="77777777" w:rsidR="00BA75CD" w:rsidRPr="00C302EB" w:rsidRDefault="00BA75CD" w:rsidP="007F0A3A">
            <w:pPr>
              <w:pStyle w:val="ConditionText"/>
              <w:rPr>
                <w:bCs/>
              </w:rPr>
            </w:pPr>
            <w:r w:rsidRPr="00A64FF8">
              <w:rPr>
                <w:b/>
              </w:rPr>
              <w:t>Condition Reason:</w:t>
            </w:r>
            <w:r w:rsidRPr="00C302EB">
              <w:rPr>
                <w:bCs/>
              </w:rPr>
              <w:t xml:space="preserve"> </w:t>
            </w:r>
            <w:r w:rsidRPr="00C302EB">
              <w:t xml:space="preserve"> Prescribed condition under section 71 of the Environmental Planning and Assessment Regulation 2021.</w:t>
            </w:r>
          </w:p>
        </w:tc>
      </w:tr>
      <w:tr w:rsidR="00914F8E" w:rsidRPr="00C302EB" w14:paraId="1F9E77B5" w14:textId="77777777" w:rsidTr="00BA75CD">
        <w:trPr>
          <w:trHeight w:val="64"/>
        </w:trPr>
        <w:tc>
          <w:tcPr>
            <w:tcW w:w="794" w:type="pct"/>
            <w:vMerge w:val="restart"/>
          </w:tcPr>
          <w:p w14:paraId="133A1BA3" w14:textId="77777777" w:rsidR="00914F8E" w:rsidRPr="00C302EB" w:rsidRDefault="00914F8E" w:rsidP="00D578C6">
            <w:pPr>
              <w:pStyle w:val="ConditionText"/>
              <w:numPr>
                <w:ilvl w:val="0"/>
                <w:numId w:val="95"/>
              </w:numPr>
            </w:pPr>
          </w:p>
        </w:tc>
        <w:tc>
          <w:tcPr>
            <w:tcW w:w="4206" w:type="pct"/>
          </w:tcPr>
          <w:p w14:paraId="3742FADB" w14:textId="76B62768" w:rsidR="00914F8E" w:rsidRPr="00A64FF8" w:rsidRDefault="000104AC" w:rsidP="007F0A3A">
            <w:pPr>
              <w:pStyle w:val="ConditionText"/>
              <w:rPr>
                <w:b/>
              </w:rPr>
            </w:pPr>
            <w:r w:rsidRPr="008F30DA">
              <w:rPr>
                <w:rFonts w:cs="Arial"/>
                <w:b/>
                <w:bCs/>
              </w:rPr>
              <w:t>Water NSW – General Terms of Approval</w:t>
            </w:r>
          </w:p>
        </w:tc>
      </w:tr>
      <w:tr w:rsidR="00914F8E" w:rsidRPr="00C302EB" w14:paraId="2A25179F" w14:textId="77777777" w:rsidTr="00BA75CD">
        <w:trPr>
          <w:trHeight w:val="64"/>
        </w:trPr>
        <w:tc>
          <w:tcPr>
            <w:tcW w:w="794" w:type="pct"/>
            <w:vMerge/>
          </w:tcPr>
          <w:p w14:paraId="6EA78F2E" w14:textId="77777777" w:rsidR="00914F8E" w:rsidRPr="00C302EB" w:rsidRDefault="00914F8E" w:rsidP="00D578C6">
            <w:pPr>
              <w:pStyle w:val="ConditionText"/>
              <w:numPr>
                <w:ilvl w:val="0"/>
                <w:numId w:val="95"/>
              </w:numPr>
            </w:pPr>
          </w:p>
        </w:tc>
        <w:tc>
          <w:tcPr>
            <w:tcW w:w="4206" w:type="pct"/>
          </w:tcPr>
          <w:p w14:paraId="2D2CC8EE" w14:textId="4D789304" w:rsidR="00914F8E" w:rsidRPr="0068771D" w:rsidRDefault="0068771D" w:rsidP="0068771D">
            <w:pPr>
              <w:rPr>
                <w:rFonts w:asciiTheme="minorHAnsi" w:hAnsiTheme="minorHAnsi" w:cstheme="minorHAnsi"/>
                <w:sz w:val="22"/>
                <w:szCs w:val="22"/>
              </w:rPr>
            </w:pPr>
            <w:r w:rsidRPr="0068771D">
              <w:rPr>
                <w:rFonts w:asciiTheme="minorHAnsi" w:hAnsiTheme="minorHAnsi" w:cstheme="minorHAnsi"/>
                <w:sz w:val="22"/>
                <w:szCs w:val="22"/>
              </w:rPr>
              <w:t xml:space="preserve">The development shall be undertaken in accordance with the General Terms of Approval of Water NSW dated </w:t>
            </w:r>
            <w:r w:rsidR="00CA28C0">
              <w:rPr>
                <w:rFonts w:asciiTheme="minorHAnsi" w:hAnsiTheme="minorHAnsi" w:cstheme="minorHAnsi"/>
                <w:sz w:val="22"/>
                <w:szCs w:val="22"/>
              </w:rPr>
              <w:t xml:space="preserve">9 </w:t>
            </w:r>
            <w:r w:rsidR="004F0B3D">
              <w:rPr>
                <w:rFonts w:asciiTheme="minorHAnsi" w:hAnsiTheme="minorHAnsi" w:cstheme="minorHAnsi"/>
                <w:sz w:val="22"/>
                <w:szCs w:val="22"/>
              </w:rPr>
              <w:t xml:space="preserve">September </w:t>
            </w:r>
            <w:r w:rsidR="00CA28C0">
              <w:rPr>
                <w:rFonts w:asciiTheme="minorHAnsi" w:hAnsiTheme="minorHAnsi" w:cstheme="minorHAnsi"/>
                <w:sz w:val="22"/>
                <w:szCs w:val="22"/>
              </w:rPr>
              <w:t>2024</w:t>
            </w:r>
            <w:r w:rsidRPr="0068771D">
              <w:rPr>
                <w:rFonts w:asciiTheme="minorHAnsi" w:hAnsiTheme="minorHAnsi" w:cstheme="minorHAnsi"/>
                <w:sz w:val="22"/>
                <w:szCs w:val="22"/>
              </w:rPr>
              <w:t xml:space="preserve"> (see Attachment 1 of this consent.)</w:t>
            </w:r>
          </w:p>
        </w:tc>
      </w:tr>
      <w:tr w:rsidR="00914F8E" w:rsidRPr="00C302EB" w14:paraId="37AACC01" w14:textId="77777777" w:rsidTr="00BA75CD">
        <w:trPr>
          <w:trHeight w:val="64"/>
        </w:trPr>
        <w:tc>
          <w:tcPr>
            <w:tcW w:w="794" w:type="pct"/>
            <w:vMerge/>
          </w:tcPr>
          <w:p w14:paraId="44B3C937" w14:textId="77777777" w:rsidR="00914F8E" w:rsidRPr="00C302EB" w:rsidRDefault="00914F8E" w:rsidP="00D578C6">
            <w:pPr>
              <w:pStyle w:val="ConditionText"/>
              <w:numPr>
                <w:ilvl w:val="0"/>
                <w:numId w:val="95"/>
              </w:numPr>
            </w:pPr>
          </w:p>
        </w:tc>
        <w:tc>
          <w:tcPr>
            <w:tcW w:w="4206" w:type="pct"/>
          </w:tcPr>
          <w:p w14:paraId="403B2297" w14:textId="45A4F3A6" w:rsidR="00914F8E" w:rsidRPr="000618DC" w:rsidRDefault="000618DC" w:rsidP="007F0A3A">
            <w:pPr>
              <w:pStyle w:val="ConditionText"/>
              <w:rPr>
                <w:bCs/>
              </w:rPr>
            </w:pPr>
            <w:r>
              <w:rPr>
                <w:b/>
              </w:rPr>
              <w:t xml:space="preserve">Condition Reason: </w:t>
            </w:r>
            <w:r>
              <w:rPr>
                <w:bCs/>
              </w:rPr>
              <w:t xml:space="preserve">Requirements of Water NSW. </w:t>
            </w:r>
          </w:p>
        </w:tc>
      </w:tr>
      <w:tr w:rsidR="00431205" w:rsidRPr="00C302EB" w14:paraId="2EFC525E" w14:textId="77777777" w:rsidTr="00BA75CD">
        <w:trPr>
          <w:trHeight w:val="64"/>
        </w:trPr>
        <w:tc>
          <w:tcPr>
            <w:tcW w:w="794" w:type="pct"/>
            <w:vMerge w:val="restart"/>
          </w:tcPr>
          <w:p w14:paraId="41E19C60" w14:textId="77777777" w:rsidR="00431205" w:rsidRPr="00C302EB" w:rsidRDefault="00431205" w:rsidP="00D578C6">
            <w:pPr>
              <w:pStyle w:val="ConditionText"/>
              <w:numPr>
                <w:ilvl w:val="0"/>
                <w:numId w:val="95"/>
              </w:numPr>
            </w:pPr>
          </w:p>
        </w:tc>
        <w:tc>
          <w:tcPr>
            <w:tcW w:w="4206" w:type="pct"/>
          </w:tcPr>
          <w:p w14:paraId="0738F42F" w14:textId="09BCDCFA" w:rsidR="00431205" w:rsidRPr="00A64FF8" w:rsidRDefault="004F0B3D" w:rsidP="007F0A3A">
            <w:pPr>
              <w:pStyle w:val="ConditionText"/>
              <w:rPr>
                <w:b/>
              </w:rPr>
            </w:pPr>
            <w:r>
              <w:rPr>
                <w:b/>
              </w:rPr>
              <w:t>Transport for NSW Requirements</w:t>
            </w:r>
          </w:p>
        </w:tc>
      </w:tr>
      <w:tr w:rsidR="00431205" w:rsidRPr="00C302EB" w14:paraId="67F049D2" w14:textId="77777777" w:rsidTr="00BA75CD">
        <w:trPr>
          <w:trHeight w:val="64"/>
        </w:trPr>
        <w:tc>
          <w:tcPr>
            <w:tcW w:w="794" w:type="pct"/>
            <w:vMerge/>
          </w:tcPr>
          <w:p w14:paraId="7BECA48E" w14:textId="77777777" w:rsidR="00431205" w:rsidRPr="00C302EB" w:rsidRDefault="00431205" w:rsidP="00D578C6">
            <w:pPr>
              <w:pStyle w:val="ConditionText"/>
              <w:numPr>
                <w:ilvl w:val="0"/>
                <w:numId w:val="95"/>
              </w:numPr>
            </w:pPr>
          </w:p>
        </w:tc>
        <w:tc>
          <w:tcPr>
            <w:tcW w:w="4206" w:type="pct"/>
          </w:tcPr>
          <w:p w14:paraId="4071C71C" w14:textId="4165342A" w:rsidR="00431205" w:rsidRPr="00CE6309" w:rsidRDefault="004F0B3D" w:rsidP="004F0B3D">
            <w:pPr>
              <w:pStyle w:val="NoSpacing"/>
              <w:widowControl w:val="0"/>
              <w:autoSpaceDE w:val="0"/>
              <w:autoSpaceDN w:val="0"/>
              <w:rPr>
                <w:rFonts w:cstheme="minorHAnsi"/>
                <w:sz w:val="22"/>
                <w:szCs w:val="22"/>
              </w:rPr>
            </w:pPr>
            <w:r>
              <w:rPr>
                <w:rFonts w:cstheme="minorHAnsi"/>
                <w:sz w:val="22"/>
                <w:szCs w:val="22"/>
              </w:rPr>
              <w:t>The development shall be undertaken in accordance with the requirements of Transport for NSW as outlined in their letter dated 30 August 2024 (see Attachment 2 of this consent).</w:t>
            </w:r>
          </w:p>
        </w:tc>
      </w:tr>
      <w:tr w:rsidR="00431205" w:rsidRPr="00C302EB" w14:paraId="377EB740" w14:textId="77777777" w:rsidTr="00BA75CD">
        <w:trPr>
          <w:trHeight w:val="64"/>
        </w:trPr>
        <w:tc>
          <w:tcPr>
            <w:tcW w:w="794" w:type="pct"/>
            <w:vMerge/>
          </w:tcPr>
          <w:p w14:paraId="38DB22F9" w14:textId="77777777" w:rsidR="00431205" w:rsidRPr="00C302EB" w:rsidRDefault="00431205" w:rsidP="00D578C6">
            <w:pPr>
              <w:pStyle w:val="ConditionText"/>
              <w:numPr>
                <w:ilvl w:val="0"/>
                <w:numId w:val="95"/>
              </w:numPr>
            </w:pPr>
          </w:p>
        </w:tc>
        <w:tc>
          <w:tcPr>
            <w:tcW w:w="4206" w:type="pct"/>
          </w:tcPr>
          <w:p w14:paraId="49D97C34" w14:textId="63FAD403" w:rsidR="00431205" w:rsidRPr="004F0B3D" w:rsidRDefault="004F0B3D" w:rsidP="007F0A3A">
            <w:pPr>
              <w:pStyle w:val="ConditionText"/>
              <w:rPr>
                <w:bCs/>
              </w:rPr>
            </w:pPr>
            <w:r>
              <w:rPr>
                <w:b/>
              </w:rPr>
              <w:t>Condition Reason:</w:t>
            </w:r>
            <w:r>
              <w:rPr>
                <w:bCs/>
              </w:rPr>
              <w:t xml:space="preserve"> Requirements of Transport for NSW. </w:t>
            </w:r>
          </w:p>
        </w:tc>
      </w:tr>
      <w:tr w:rsidR="000450E7" w:rsidRPr="00C302EB" w14:paraId="2CC5DA4B" w14:textId="77777777" w:rsidTr="00BA75CD">
        <w:trPr>
          <w:trHeight w:val="64"/>
        </w:trPr>
        <w:tc>
          <w:tcPr>
            <w:tcW w:w="794" w:type="pct"/>
            <w:vMerge w:val="restart"/>
          </w:tcPr>
          <w:p w14:paraId="4D9F037B" w14:textId="77777777" w:rsidR="000450E7" w:rsidRPr="003240F6" w:rsidRDefault="000450E7" w:rsidP="00D578C6">
            <w:pPr>
              <w:pStyle w:val="ConditionText"/>
              <w:numPr>
                <w:ilvl w:val="0"/>
                <w:numId w:val="95"/>
              </w:numPr>
              <w:rPr>
                <w:rFonts w:cstheme="minorHAnsi"/>
              </w:rPr>
            </w:pPr>
          </w:p>
        </w:tc>
        <w:tc>
          <w:tcPr>
            <w:tcW w:w="4206" w:type="pct"/>
          </w:tcPr>
          <w:p w14:paraId="685555B4" w14:textId="02636440" w:rsidR="000450E7" w:rsidRPr="003240F6" w:rsidRDefault="00151DDE" w:rsidP="007F0A3A">
            <w:pPr>
              <w:pStyle w:val="ConditionText"/>
              <w:rPr>
                <w:rFonts w:cstheme="minorHAnsi"/>
                <w:b/>
              </w:rPr>
            </w:pPr>
            <w:r w:rsidRPr="003240F6">
              <w:rPr>
                <w:rFonts w:eastAsia="Times New Roman" w:cstheme="minorHAnsi"/>
                <w:b/>
              </w:rPr>
              <w:t>NSW Police</w:t>
            </w:r>
          </w:p>
        </w:tc>
      </w:tr>
      <w:tr w:rsidR="000450E7" w:rsidRPr="00C302EB" w14:paraId="26C5E819" w14:textId="77777777" w:rsidTr="00BA75CD">
        <w:trPr>
          <w:trHeight w:val="64"/>
        </w:trPr>
        <w:tc>
          <w:tcPr>
            <w:tcW w:w="794" w:type="pct"/>
            <w:vMerge/>
          </w:tcPr>
          <w:p w14:paraId="06E7FFC3" w14:textId="77777777" w:rsidR="000450E7" w:rsidRPr="003240F6" w:rsidRDefault="000450E7" w:rsidP="00D578C6">
            <w:pPr>
              <w:pStyle w:val="ConditionText"/>
              <w:numPr>
                <w:ilvl w:val="0"/>
                <w:numId w:val="95"/>
              </w:numPr>
              <w:rPr>
                <w:rFonts w:cstheme="minorHAnsi"/>
              </w:rPr>
            </w:pPr>
          </w:p>
        </w:tc>
        <w:tc>
          <w:tcPr>
            <w:tcW w:w="4206" w:type="pct"/>
          </w:tcPr>
          <w:p w14:paraId="0D4B8F52" w14:textId="643C27C5" w:rsidR="008C7604" w:rsidRPr="003240F6" w:rsidRDefault="00BA239E" w:rsidP="00BA239E">
            <w:pPr>
              <w:pBdr>
                <w:top w:val="nil"/>
                <w:left w:val="nil"/>
                <w:bottom w:val="nil"/>
                <w:right w:val="nil"/>
                <w:between w:val="nil"/>
              </w:pBdr>
              <w:tabs>
                <w:tab w:val="left" w:pos="567"/>
              </w:tabs>
              <w:ind w:right="51"/>
              <w:jc w:val="both"/>
              <w:rPr>
                <w:rFonts w:asciiTheme="minorHAnsi" w:hAnsiTheme="minorHAnsi" w:cstheme="minorHAnsi"/>
                <w:sz w:val="22"/>
                <w:szCs w:val="22"/>
              </w:rPr>
            </w:pPr>
            <w:r w:rsidRPr="003240F6">
              <w:rPr>
                <w:rFonts w:asciiTheme="minorHAnsi" w:hAnsiTheme="minorHAnsi" w:cstheme="minorHAnsi"/>
                <w:sz w:val="22"/>
                <w:szCs w:val="22"/>
              </w:rPr>
              <w:t xml:space="preserve">The development shall be undertaken in accordance with the recommendations of the NSW Police in their comments dated 13 </w:t>
            </w:r>
            <w:r w:rsidR="004769DF" w:rsidRPr="003240F6">
              <w:rPr>
                <w:rFonts w:asciiTheme="minorHAnsi" w:hAnsiTheme="minorHAnsi" w:cstheme="minorHAnsi"/>
                <w:sz w:val="22"/>
                <w:szCs w:val="22"/>
              </w:rPr>
              <w:t>June 2024</w:t>
            </w:r>
            <w:r w:rsidRPr="003240F6">
              <w:rPr>
                <w:rFonts w:asciiTheme="minorHAnsi" w:hAnsiTheme="minorHAnsi" w:cstheme="minorHAnsi"/>
                <w:sz w:val="22"/>
                <w:szCs w:val="22"/>
              </w:rPr>
              <w:t xml:space="preserve"> (see Attachment 3 of this consent). </w:t>
            </w:r>
          </w:p>
        </w:tc>
      </w:tr>
      <w:tr w:rsidR="000450E7" w:rsidRPr="00C302EB" w14:paraId="5DBAD727" w14:textId="77777777" w:rsidTr="00BA75CD">
        <w:trPr>
          <w:trHeight w:val="64"/>
        </w:trPr>
        <w:tc>
          <w:tcPr>
            <w:tcW w:w="794" w:type="pct"/>
            <w:vMerge/>
          </w:tcPr>
          <w:p w14:paraId="0C4DE6D5" w14:textId="77777777" w:rsidR="000450E7" w:rsidRPr="003240F6" w:rsidRDefault="000450E7" w:rsidP="00D578C6">
            <w:pPr>
              <w:pStyle w:val="ConditionText"/>
              <w:numPr>
                <w:ilvl w:val="0"/>
                <w:numId w:val="95"/>
              </w:numPr>
              <w:rPr>
                <w:rFonts w:cstheme="minorHAnsi"/>
              </w:rPr>
            </w:pPr>
          </w:p>
        </w:tc>
        <w:tc>
          <w:tcPr>
            <w:tcW w:w="4206" w:type="pct"/>
          </w:tcPr>
          <w:p w14:paraId="239D1EFF" w14:textId="3363C882" w:rsidR="000450E7" w:rsidRPr="003240F6" w:rsidRDefault="003240F6" w:rsidP="007F0A3A">
            <w:pPr>
              <w:pStyle w:val="ConditionText"/>
              <w:rPr>
                <w:rFonts w:cstheme="minorHAnsi"/>
                <w:bCs/>
              </w:rPr>
            </w:pPr>
            <w:r w:rsidRPr="003240F6">
              <w:rPr>
                <w:rFonts w:cstheme="minorHAnsi"/>
                <w:b/>
              </w:rPr>
              <w:t xml:space="preserve">Condition Reason: </w:t>
            </w:r>
            <w:r w:rsidRPr="003240F6">
              <w:rPr>
                <w:rFonts w:cstheme="minorHAnsi"/>
                <w:bCs/>
              </w:rPr>
              <w:t>Requirements of NSW Police.</w:t>
            </w:r>
          </w:p>
        </w:tc>
      </w:tr>
      <w:tr w:rsidR="00BA75CD" w:rsidRPr="00B53F82" w14:paraId="58A6DE76" w14:textId="77777777" w:rsidTr="00BA75CD">
        <w:trPr>
          <w:trHeight w:val="135"/>
        </w:trPr>
        <w:tc>
          <w:tcPr>
            <w:tcW w:w="794" w:type="pct"/>
            <w:vMerge w:val="restart"/>
          </w:tcPr>
          <w:p w14:paraId="73227A5E" w14:textId="77777777" w:rsidR="00BA75CD" w:rsidRPr="00B53F82" w:rsidRDefault="00BA75CD" w:rsidP="00D578C6">
            <w:pPr>
              <w:pStyle w:val="ConditionText"/>
              <w:numPr>
                <w:ilvl w:val="0"/>
                <w:numId w:val="95"/>
              </w:numPr>
            </w:pPr>
          </w:p>
        </w:tc>
        <w:tc>
          <w:tcPr>
            <w:tcW w:w="4206" w:type="pct"/>
          </w:tcPr>
          <w:p w14:paraId="0CBD63B5" w14:textId="77777777" w:rsidR="00BA75CD" w:rsidRPr="00B53F82" w:rsidRDefault="00BA75CD" w:rsidP="007F0A3A">
            <w:pPr>
              <w:pStyle w:val="ConditionHeading"/>
            </w:pPr>
            <w:r w:rsidRPr="00B53F82">
              <w:t xml:space="preserve">Site </w:t>
            </w:r>
            <w:r>
              <w:t>m</w:t>
            </w:r>
            <w:r w:rsidRPr="00B53F82">
              <w:t>aintenance</w:t>
            </w:r>
          </w:p>
        </w:tc>
      </w:tr>
      <w:tr w:rsidR="00BA75CD" w:rsidRPr="00B53F82" w14:paraId="4C8ADD80" w14:textId="77777777" w:rsidTr="00BA75CD">
        <w:trPr>
          <w:trHeight w:val="135"/>
        </w:trPr>
        <w:tc>
          <w:tcPr>
            <w:tcW w:w="794" w:type="pct"/>
            <w:vMerge/>
          </w:tcPr>
          <w:p w14:paraId="14B12831" w14:textId="77777777" w:rsidR="00BA75CD" w:rsidRPr="00B53F82" w:rsidRDefault="00BA75CD" w:rsidP="00D578C6">
            <w:pPr>
              <w:pStyle w:val="ConditionText"/>
              <w:numPr>
                <w:ilvl w:val="0"/>
                <w:numId w:val="95"/>
              </w:numPr>
            </w:pPr>
          </w:p>
        </w:tc>
        <w:tc>
          <w:tcPr>
            <w:tcW w:w="4206" w:type="pct"/>
          </w:tcPr>
          <w:p w14:paraId="6B5F92AD" w14:textId="77777777" w:rsidR="00BA75CD" w:rsidRPr="00B53F82" w:rsidRDefault="00BA75CD" w:rsidP="007F0A3A">
            <w:pPr>
              <w:pStyle w:val="ConditionText"/>
              <w:rPr>
                <w:color w:val="000000"/>
              </w:rPr>
            </w:pPr>
            <w:r w:rsidRPr="642C6C4F">
              <w:t>The site is to be regularly maintained in a tidy manner such that it does not become overgrown with weeds or subject to the leaving or dumping of waste</w:t>
            </w:r>
            <w:r w:rsidRPr="642C6C4F">
              <w:rPr>
                <w:color w:val="000000" w:themeColor="text1"/>
              </w:rPr>
              <w:t>.</w:t>
            </w:r>
          </w:p>
        </w:tc>
      </w:tr>
      <w:tr w:rsidR="00BA75CD" w:rsidRPr="00B53F82" w14:paraId="1983357F" w14:textId="77777777" w:rsidTr="00BA75CD">
        <w:trPr>
          <w:trHeight w:val="135"/>
        </w:trPr>
        <w:tc>
          <w:tcPr>
            <w:tcW w:w="794" w:type="pct"/>
            <w:vMerge/>
          </w:tcPr>
          <w:p w14:paraId="06604BA6" w14:textId="77777777" w:rsidR="00BA75CD" w:rsidRPr="00B53F82" w:rsidRDefault="00BA75CD" w:rsidP="00D578C6">
            <w:pPr>
              <w:pStyle w:val="ConditionText"/>
              <w:numPr>
                <w:ilvl w:val="0"/>
                <w:numId w:val="95"/>
              </w:numPr>
            </w:pPr>
          </w:p>
        </w:tc>
        <w:tc>
          <w:tcPr>
            <w:tcW w:w="4206" w:type="pct"/>
          </w:tcPr>
          <w:p w14:paraId="3742D21B" w14:textId="77777777" w:rsidR="00BA75CD" w:rsidRPr="00B53F82" w:rsidRDefault="00BA75CD" w:rsidP="007F0A3A">
            <w:pPr>
              <w:pStyle w:val="ConditionText"/>
            </w:pPr>
            <w:r w:rsidRPr="00A64FF8">
              <w:rPr>
                <w:b/>
              </w:rPr>
              <w:t>Condition reason:</w:t>
            </w:r>
            <w:r w:rsidRPr="00B53F82">
              <w:rPr>
                <w:bCs/>
              </w:rPr>
              <w:t xml:space="preserve">  </w:t>
            </w:r>
            <w:r w:rsidRPr="00B53F82">
              <w:t>To protect the amenity of the locality.</w:t>
            </w:r>
          </w:p>
        </w:tc>
      </w:tr>
      <w:tr w:rsidR="00BA75CD" w:rsidRPr="00B53F82" w14:paraId="1350155A" w14:textId="77777777" w:rsidTr="00BA75CD">
        <w:trPr>
          <w:trHeight w:val="135"/>
        </w:trPr>
        <w:tc>
          <w:tcPr>
            <w:tcW w:w="794" w:type="pct"/>
            <w:vMerge w:val="restart"/>
          </w:tcPr>
          <w:p w14:paraId="4C519782" w14:textId="77777777" w:rsidR="00BA75CD" w:rsidRPr="00B53F82" w:rsidRDefault="00BA75CD" w:rsidP="00D578C6">
            <w:pPr>
              <w:pStyle w:val="ConditionText"/>
              <w:numPr>
                <w:ilvl w:val="0"/>
                <w:numId w:val="95"/>
              </w:numPr>
            </w:pPr>
          </w:p>
        </w:tc>
        <w:tc>
          <w:tcPr>
            <w:tcW w:w="4206" w:type="pct"/>
          </w:tcPr>
          <w:p w14:paraId="712E2BB8" w14:textId="77777777" w:rsidR="00BA75CD" w:rsidRPr="00B53F82" w:rsidRDefault="00BA75CD" w:rsidP="007F0A3A">
            <w:pPr>
              <w:pStyle w:val="ConditionHeading"/>
            </w:pPr>
            <w:r w:rsidRPr="00B53F82">
              <w:t>Hoardings</w:t>
            </w:r>
          </w:p>
        </w:tc>
      </w:tr>
      <w:tr w:rsidR="00BA75CD" w:rsidRPr="00B53F82" w14:paraId="61F32CB1" w14:textId="77777777" w:rsidTr="00BA75CD">
        <w:trPr>
          <w:trHeight w:val="60"/>
        </w:trPr>
        <w:tc>
          <w:tcPr>
            <w:tcW w:w="794" w:type="pct"/>
            <w:vMerge/>
          </w:tcPr>
          <w:p w14:paraId="024FD991" w14:textId="77777777" w:rsidR="00BA75CD" w:rsidRPr="00B53F82" w:rsidRDefault="00BA75CD" w:rsidP="00F57DB3">
            <w:pPr>
              <w:pStyle w:val="ConditionText"/>
              <w:numPr>
                <w:ilvl w:val="0"/>
                <w:numId w:val="97"/>
              </w:numPr>
            </w:pPr>
          </w:p>
        </w:tc>
        <w:tc>
          <w:tcPr>
            <w:tcW w:w="4206" w:type="pct"/>
          </w:tcPr>
          <w:p w14:paraId="3E8F982D" w14:textId="246BE91A" w:rsidR="00BA75CD" w:rsidRPr="00BA75CD" w:rsidRDefault="00BA75CD" w:rsidP="002901B0">
            <w:pPr>
              <w:pStyle w:val="ConditionNumbers"/>
              <w:numPr>
                <w:ilvl w:val="0"/>
                <w:numId w:val="20"/>
              </w:numPr>
              <w:rPr>
                <w:color w:val="auto"/>
              </w:rPr>
            </w:pPr>
            <w:r w:rsidRPr="00BA75CD">
              <w:rPr>
                <w:color w:val="auto"/>
              </w:rPr>
              <w:t>A hoarding or fence must be erected between the work site and any adjoining public place.</w:t>
            </w:r>
          </w:p>
          <w:p w14:paraId="65F7793E" w14:textId="77777777" w:rsidR="00BA75CD" w:rsidRPr="00B53F82" w:rsidRDefault="00BA75CD" w:rsidP="002901B0">
            <w:pPr>
              <w:pStyle w:val="ConditionNumbers"/>
              <w:numPr>
                <w:ilvl w:val="0"/>
                <w:numId w:val="16"/>
              </w:numPr>
            </w:pPr>
            <w:r w:rsidRPr="00BA75CD">
              <w:rPr>
                <w:color w:val="auto"/>
              </w:rPr>
              <w:t>Any hoarding, fence or awning erected pursuant to this consent is to be removed when the work has been completed.</w:t>
            </w:r>
          </w:p>
        </w:tc>
      </w:tr>
      <w:tr w:rsidR="00BA75CD" w:rsidRPr="00B53F82" w14:paraId="424D36BB" w14:textId="77777777" w:rsidTr="00BA75CD">
        <w:trPr>
          <w:trHeight w:val="135"/>
        </w:trPr>
        <w:tc>
          <w:tcPr>
            <w:tcW w:w="794" w:type="pct"/>
            <w:vMerge/>
          </w:tcPr>
          <w:p w14:paraId="49067517" w14:textId="77777777" w:rsidR="00BA75CD" w:rsidRPr="00B53F82" w:rsidRDefault="00BA75CD" w:rsidP="00F57DB3">
            <w:pPr>
              <w:pStyle w:val="ConditionText"/>
              <w:numPr>
                <w:ilvl w:val="0"/>
                <w:numId w:val="97"/>
              </w:numPr>
            </w:pPr>
          </w:p>
        </w:tc>
        <w:tc>
          <w:tcPr>
            <w:tcW w:w="4206" w:type="pct"/>
          </w:tcPr>
          <w:p w14:paraId="17C6D7B0" w14:textId="77777777" w:rsidR="00BA75CD" w:rsidRPr="00B53F82" w:rsidRDefault="00BA75CD" w:rsidP="007F0A3A">
            <w:pPr>
              <w:pStyle w:val="ConditionText"/>
            </w:pPr>
            <w:r w:rsidRPr="00A64FF8">
              <w:rPr>
                <w:b/>
              </w:rPr>
              <w:t>Condition reason:</w:t>
            </w:r>
            <w:r w:rsidRPr="00B53F82">
              <w:rPr>
                <w:bCs/>
              </w:rPr>
              <w:t xml:space="preserve">  </w:t>
            </w:r>
            <w:r w:rsidRPr="00B53F82">
              <w:rPr>
                <w:lang w:eastAsia="en-AU"/>
              </w:rPr>
              <w:t>To ensure public safety.</w:t>
            </w:r>
          </w:p>
        </w:tc>
      </w:tr>
      <w:tr w:rsidR="00BA75CD" w:rsidRPr="00B53F82" w14:paraId="6DB59926" w14:textId="77777777" w:rsidTr="00BA75CD">
        <w:trPr>
          <w:trHeight w:val="135"/>
        </w:trPr>
        <w:tc>
          <w:tcPr>
            <w:tcW w:w="794" w:type="pct"/>
            <w:vMerge w:val="restart"/>
          </w:tcPr>
          <w:p w14:paraId="29832F47" w14:textId="77777777" w:rsidR="00BA75CD" w:rsidRPr="00B53F82" w:rsidRDefault="00BA75CD" w:rsidP="00D578C6">
            <w:pPr>
              <w:pStyle w:val="ConditionText"/>
              <w:numPr>
                <w:ilvl w:val="0"/>
                <w:numId w:val="95"/>
              </w:numPr>
            </w:pPr>
          </w:p>
        </w:tc>
        <w:tc>
          <w:tcPr>
            <w:tcW w:w="4206" w:type="pct"/>
          </w:tcPr>
          <w:p w14:paraId="28B97476" w14:textId="77777777" w:rsidR="00BA75CD" w:rsidRPr="00B53F82" w:rsidRDefault="00BA75CD" w:rsidP="007F0A3A">
            <w:pPr>
              <w:pStyle w:val="ConditionHeading"/>
            </w:pPr>
            <w:r w:rsidRPr="00B53F82">
              <w:t>Protection of public domain</w:t>
            </w:r>
          </w:p>
        </w:tc>
      </w:tr>
      <w:tr w:rsidR="00BA75CD" w:rsidRPr="00B53F82" w14:paraId="620B1E15" w14:textId="77777777" w:rsidTr="00BA75CD">
        <w:trPr>
          <w:trHeight w:val="60"/>
        </w:trPr>
        <w:tc>
          <w:tcPr>
            <w:tcW w:w="794" w:type="pct"/>
            <w:vMerge/>
          </w:tcPr>
          <w:p w14:paraId="6AC12F2D" w14:textId="77777777" w:rsidR="00BA75CD" w:rsidRPr="00B53F82" w:rsidRDefault="00BA75CD" w:rsidP="00D578C6">
            <w:pPr>
              <w:pStyle w:val="ConditionText"/>
              <w:numPr>
                <w:ilvl w:val="0"/>
                <w:numId w:val="95"/>
              </w:numPr>
            </w:pPr>
          </w:p>
        </w:tc>
        <w:tc>
          <w:tcPr>
            <w:tcW w:w="4206" w:type="pct"/>
          </w:tcPr>
          <w:p w14:paraId="103BD29A" w14:textId="77777777" w:rsidR="00BA75CD" w:rsidRPr="00B53F82" w:rsidRDefault="00BA75CD" w:rsidP="007F0A3A">
            <w:pPr>
              <w:pStyle w:val="ConditionText"/>
            </w:pPr>
            <w:r w:rsidRPr="00B53F82">
              <w:t>The public domain must not be obstructed by any materials, vehicles, refuse, skips or the like, under any circumstances, without prior approval from Council.</w:t>
            </w:r>
          </w:p>
        </w:tc>
      </w:tr>
      <w:tr w:rsidR="00BA75CD" w:rsidRPr="00B53F82" w14:paraId="7F65E4F9" w14:textId="77777777" w:rsidTr="00BA75CD">
        <w:trPr>
          <w:trHeight w:val="135"/>
        </w:trPr>
        <w:tc>
          <w:tcPr>
            <w:tcW w:w="794" w:type="pct"/>
            <w:vMerge/>
          </w:tcPr>
          <w:p w14:paraId="5F8DF80C" w14:textId="77777777" w:rsidR="00BA75CD" w:rsidRPr="00B53F82" w:rsidRDefault="00BA75CD" w:rsidP="00D578C6">
            <w:pPr>
              <w:pStyle w:val="ConditionText"/>
              <w:numPr>
                <w:ilvl w:val="0"/>
                <w:numId w:val="95"/>
              </w:numPr>
            </w:pPr>
          </w:p>
        </w:tc>
        <w:tc>
          <w:tcPr>
            <w:tcW w:w="4206" w:type="pct"/>
          </w:tcPr>
          <w:p w14:paraId="6471DE31" w14:textId="77777777" w:rsidR="00BA75CD" w:rsidRPr="00B53F82" w:rsidRDefault="00BA75CD" w:rsidP="007F0A3A">
            <w:pPr>
              <w:pStyle w:val="ConditionText"/>
            </w:pPr>
            <w:r w:rsidRPr="00A64FF8">
              <w:rPr>
                <w:b/>
                <w:bCs/>
              </w:rPr>
              <w:t>Condition reason:</w:t>
            </w:r>
            <w:r w:rsidRPr="00B53F82">
              <w:t xml:space="preserve">  To ensure public safety.</w:t>
            </w:r>
          </w:p>
        </w:tc>
      </w:tr>
      <w:tr w:rsidR="00A4341E" w:rsidRPr="00B53F82" w14:paraId="6147B13B" w14:textId="77777777" w:rsidTr="00BA75CD">
        <w:trPr>
          <w:trHeight w:val="135"/>
        </w:trPr>
        <w:tc>
          <w:tcPr>
            <w:tcW w:w="794" w:type="pct"/>
            <w:vMerge w:val="restart"/>
          </w:tcPr>
          <w:p w14:paraId="4D9132FB" w14:textId="77777777" w:rsidR="00A4341E" w:rsidRPr="00B53F82" w:rsidRDefault="00A4341E" w:rsidP="00D578C6">
            <w:pPr>
              <w:pStyle w:val="ConditionText"/>
              <w:numPr>
                <w:ilvl w:val="0"/>
                <w:numId w:val="95"/>
              </w:numPr>
            </w:pPr>
          </w:p>
        </w:tc>
        <w:tc>
          <w:tcPr>
            <w:tcW w:w="4206" w:type="pct"/>
          </w:tcPr>
          <w:p w14:paraId="565DA31F" w14:textId="7F44141E" w:rsidR="00A4341E" w:rsidRPr="002D0F96" w:rsidRDefault="00A4341E" w:rsidP="007F0A3A">
            <w:pPr>
              <w:pStyle w:val="ConditionText"/>
              <w:rPr>
                <w:rFonts w:cstheme="minorHAnsi"/>
                <w:b/>
                <w:bCs/>
              </w:rPr>
            </w:pPr>
            <w:r w:rsidRPr="008C5A23">
              <w:rPr>
                <w:rFonts w:cs="Arial"/>
                <w:b/>
                <w:bCs/>
              </w:rPr>
              <w:t>Public Utilities and Service Alterations</w:t>
            </w:r>
          </w:p>
        </w:tc>
      </w:tr>
      <w:tr w:rsidR="00A4341E" w:rsidRPr="00B53F82" w14:paraId="142FA629" w14:textId="77777777" w:rsidTr="00BA75CD">
        <w:trPr>
          <w:trHeight w:val="135"/>
        </w:trPr>
        <w:tc>
          <w:tcPr>
            <w:tcW w:w="794" w:type="pct"/>
            <w:vMerge/>
          </w:tcPr>
          <w:p w14:paraId="3BE5BCEE" w14:textId="77777777" w:rsidR="00A4341E" w:rsidRPr="00B53F82" w:rsidRDefault="00A4341E" w:rsidP="00D578C6">
            <w:pPr>
              <w:pStyle w:val="ConditionText"/>
              <w:numPr>
                <w:ilvl w:val="0"/>
                <w:numId w:val="95"/>
              </w:numPr>
            </w:pPr>
          </w:p>
        </w:tc>
        <w:tc>
          <w:tcPr>
            <w:tcW w:w="4206" w:type="pct"/>
          </w:tcPr>
          <w:p w14:paraId="778DC0F0" w14:textId="2EC4613D" w:rsidR="00A4341E" w:rsidRPr="00A4341E" w:rsidRDefault="00A4341E" w:rsidP="00A4341E">
            <w:pPr>
              <w:pStyle w:val="ListParagraph"/>
              <w:ind w:left="0"/>
              <w:contextualSpacing/>
              <w:rPr>
                <w:rFonts w:asciiTheme="minorHAnsi" w:hAnsiTheme="minorHAnsi" w:cstheme="minorHAnsi"/>
                <w:b/>
                <w:bCs/>
                <w:sz w:val="22"/>
                <w:szCs w:val="22"/>
              </w:rPr>
            </w:pPr>
            <w:r w:rsidRPr="00A4341E">
              <w:rPr>
                <w:rFonts w:asciiTheme="minorHAnsi" w:hAnsiTheme="minorHAnsi" w:cstheme="minorHAnsi"/>
                <w:sz w:val="22"/>
                <w:szCs w:val="22"/>
              </w:rPr>
              <w:t xml:space="preserve">All mains, services, poles, etc., which require alteration due to works associated with the development, shall be altered at the Applicant’s expense. The Applicant shall comply with the requirements (including financial costs) of the relevant utility provider (e.g. Energy Australia, Sydney Water, Telstra, </w:t>
            </w:r>
            <w:proofErr w:type="spellStart"/>
            <w:r w:rsidRPr="00A4341E">
              <w:rPr>
                <w:rFonts w:asciiTheme="minorHAnsi" w:hAnsiTheme="minorHAnsi" w:cstheme="minorHAnsi"/>
                <w:sz w:val="22"/>
                <w:szCs w:val="22"/>
              </w:rPr>
              <w:t>TfNSW</w:t>
            </w:r>
            <w:proofErr w:type="spellEnd"/>
            <w:r w:rsidRPr="00A4341E">
              <w:rPr>
                <w:rFonts w:asciiTheme="minorHAnsi" w:hAnsiTheme="minorHAnsi" w:cstheme="minorHAnsi"/>
                <w:sz w:val="22"/>
                <w:szCs w:val="22"/>
              </w:rPr>
              <w:t>, Council, etc) in relation to any connections, works, repairs, relocation, replacement and/or adjustments to public infrastructure or services affected by the development.</w:t>
            </w:r>
          </w:p>
        </w:tc>
      </w:tr>
      <w:tr w:rsidR="00A4341E" w:rsidRPr="00B53F82" w14:paraId="20615FC5" w14:textId="77777777" w:rsidTr="00BA75CD">
        <w:trPr>
          <w:trHeight w:val="135"/>
        </w:trPr>
        <w:tc>
          <w:tcPr>
            <w:tcW w:w="794" w:type="pct"/>
            <w:vMerge/>
          </w:tcPr>
          <w:p w14:paraId="51844BCF" w14:textId="77777777" w:rsidR="00A4341E" w:rsidRPr="00B53F82" w:rsidRDefault="00A4341E" w:rsidP="00D578C6">
            <w:pPr>
              <w:pStyle w:val="ConditionText"/>
              <w:numPr>
                <w:ilvl w:val="0"/>
                <w:numId w:val="95"/>
              </w:numPr>
            </w:pPr>
          </w:p>
        </w:tc>
        <w:tc>
          <w:tcPr>
            <w:tcW w:w="4206" w:type="pct"/>
          </w:tcPr>
          <w:p w14:paraId="5B5D2BAD" w14:textId="4B5812C6" w:rsidR="00A4341E" w:rsidRPr="00A4341E" w:rsidRDefault="00A4341E" w:rsidP="00A4341E">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Protection of infrastructure and compliance with relevant Authorities requirements.</w:t>
            </w:r>
          </w:p>
        </w:tc>
      </w:tr>
      <w:tr w:rsidR="003949D7" w:rsidRPr="00B53F82" w14:paraId="00DF63AD" w14:textId="77777777" w:rsidTr="00BA75CD">
        <w:trPr>
          <w:trHeight w:val="135"/>
        </w:trPr>
        <w:tc>
          <w:tcPr>
            <w:tcW w:w="794" w:type="pct"/>
            <w:vMerge w:val="restart"/>
          </w:tcPr>
          <w:p w14:paraId="58785B14" w14:textId="77777777" w:rsidR="003949D7" w:rsidRPr="00B53F82" w:rsidRDefault="003949D7" w:rsidP="00D578C6">
            <w:pPr>
              <w:pStyle w:val="ConditionText"/>
              <w:numPr>
                <w:ilvl w:val="0"/>
                <w:numId w:val="95"/>
              </w:numPr>
            </w:pPr>
          </w:p>
        </w:tc>
        <w:tc>
          <w:tcPr>
            <w:tcW w:w="4206" w:type="pct"/>
          </w:tcPr>
          <w:p w14:paraId="1C4AE928" w14:textId="2C737D57" w:rsidR="003949D7" w:rsidRPr="003949D7" w:rsidRDefault="003949D7" w:rsidP="003949D7">
            <w:pPr>
              <w:rPr>
                <w:rFonts w:asciiTheme="minorHAnsi" w:hAnsiTheme="minorHAnsi" w:cstheme="minorHAnsi"/>
                <w:b/>
                <w:bCs/>
                <w:sz w:val="22"/>
                <w:szCs w:val="22"/>
              </w:rPr>
            </w:pPr>
            <w:r w:rsidRPr="003949D7">
              <w:rPr>
                <w:rFonts w:asciiTheme="minorHAnsi" w:hAnsiTheme="minorHAnsi" w:cstheme="minorHAnsi"/>
                <w:b/>
                <w:sz w:val="22"/>
                <w:szCs w:val="22"/>
              </w:rPr>
              <w:t>Restoration</w:t>
            </w:r>
          </w:p>
        </w:tc>
      </w:tr>
      <w:tr w:rsidR="003949D7" w:rsidRPr="00B53F82" w14:paraId="401BA339" w14:textId="77777777" w:rsidTr="00BA75CD">
        <w:trPr>
          <w:trHeight w:val="135"/>
        </w:trPr>
        <w:tc>
          <w:tcPr>
            <w:tcW w:w="794" w:type="pct"/>
            <w:vMerge/>
          </w:tcPr>
          <w:p w14:paraId="528A7C68" w14:textId="77777777" w:rsidR="003949D7" w:rsidRPr="00B53F82" w:rsidRDefault="003949D7" w:rsidP="00D578C6">
            <w:pPr>
              <w:pStyle w:val="ConditionText"/>
              <w:numPr>
                <w:ilvl w:val="0"/>
                <w:numId w:val="95"/>
              </w:numPr>
            </w:pPr>
          </w:p>
        </w:tc>
        <w:tc>
          <w:tcPr>
            <w:tcW w:w="4206" w:type="pct"/>
          </w:tcPr>
          <w:p w14:paraId="25D38ED7" w14:textId="659C3C55" w:rsidR="003949D7" w:rsidRPr="003949D7" w:rsidRDefault="003949D7" w:rsidP="003949D7">
            <w:pPr>
              <w:rPr>
                <w:rFonts w:asciiTheme="minorHAnsi" w:hAnsiTheme="minorHAnsi" w:cstheme="minorHAnsi"/>
                <w:b/>
                <w:bCs/>
                <w:sz w:val="22"/>
                <w:szCs w:val="22"/>
              </w:rPr>
            </w:pPr>
            <w:r w:rsidRPr="003949D7">
              <w:rPr>
                <w:rFonts w:asciiTheme="minorHAnsi" w:hAnsiTheme="minorHAnsi" w:cstheme="minorHAnsi"/>
                <w:sz w:val="22"/>
                <w:szCs w:val="22"/>
              </w:rPr>
              <w:t xml:space="preserve">Public areas must be </w:t>
            </w:r>
            <w:proofErr w:type="gramStart"/>
            <w:r w:rsidRPr="003949D7">
              <w:rPr>
                <w:rFonts w:asciiTheme="minorHAnsi" w:hAnsiTheme="minorHAnsi" w:cstheme="minorHAnsi"/>
                <w:sz w:val="22"/>
                <w:szCs w:val="22"/>
              </w:rPr>
              <w:t>maintained in a safe condition at all times</w:t>
            </w:r>
            <w:proofErr w:type="gramEnd"/>
            <w:r w:rsidRPr="003949D7">
              <w:rPr>
                <w:rFonts w:asciiTheme="minorHAnsi" w:hAnsiTheme="minorHAnsi" w:cstheme="minorHAnsi"/>
                <w:sz w:val="22"/>
                <w:szCs w:val="22"/>
              </w:rPr>
              <w:t xml:space="preserve">. Restoration of disturbed road and footway areas for the purpose of connection to public utilities, including repairs of damaged infrastructure </w:t>
            </w:r>
            <w:proofErr w:type="gramStart"/>
            <w:r w:rsidRPr="003949D7">
              <w:rPr>
                <w:rFonts w:asciiTheme="minorHAnsi" w:hAnsiTheme="minorHAnsi" w:cstheme="minorHAnsi"/>
                <w:sz w:val="22"/>
                <w:szCs w:val="22"/>
              </w:rPr>
              <w:t>as a result of</w:t>
            </w:r>
            <w:proofErr w:type="gramEnd"/>
            <w:r w:rsidRPr="003949D7">
              <w:rPr>
                <w:rFonts w:asciiTheme="minorHAnsi" w:hAnsiTheme="minorHAnsi" w:cstheme="minorHAnsi"/>
                <w:sz w:val="22"/>
                <w:szCs w:val="22"/>
              </w:rPr>
              <w:t xml:space="preserve"> the construction works associated with this development site, shall be undertaken by the Applicant in accordance with Council’s standards and specifications, and DCP Part 8.5 (Public Civil Works), to the satisfaction of Council.</w:t>
            </w:r>
          </w:p>
        </w:tc>
      </w:tr>
      <w:tr w:rsidR="003949D7" w:rsidRPr="00B53F82" w14:paraId="2A2D6497" w14:textId="77777777" w:rsidTr="00BA75CD">
        <w:trPr>
          <w:trHeight w:val="135"/>
        </w:trPr>
        <w:tc>
          <w:tcPr>
            <w:tcW w:w="794" w:type="pct"/>
            <w:vMerge/>
          </w:tcPr>
          <w:p w14:paraId="269AD6B4" w14:textId="77777777" w:rsidR="003949D7" w:rsidRPr="00B53F82" w:rsidRDefault="003949D7" w:rsidP="00D578C6">
            <w:pPr>
              <w:pStyle w:val="ConditionText"/>
              <w:numPr>
                <w:ilvl w:val="0"/>
                <w:numId w:val="95"/>
              </w:numPr>
            </w:pPr>
          </w:p>
        </w:tc>
        <w:tc>
          <w:tcPr>
            <w:tcW w:w="4206" w:type="pct"/>
          </w:tcPr>
          <w:p w14:paraId="1D2B88D7" w14:textId="35C37EE4" w:rsidR="003949D7" w:rsidRPr="003949D7" w:rsidRDefault="003949D7" w:rsidP="003949D7">
            <w:pPr>
              <w:rPr>
                <w:rFonts w:asciiTheme="minorHAnsi" w:hAnsiTheme="minorHAnsi" w:cstheme="minorHAnsi"/>
                <w:b/>
                <w:bCs/>
                <w:sz w:val="22"/>
                <w:szCs w:val="22"/>
              </w:rPr>
            </w:pPr>
            <w:r w:rsidRPr="003949D7">
              <w:rPr>
                <w:rFonts w:asciiTheme="minorHAnsi" w:hAnsiTheme="minorHAnsi" w:cstheme="minorHAnsi"/>
                <w:b/>
                <w:sz w:val="22"/>
                <w:szCs w:val="22"/>
              </w:rPr>
              <w:t xml:space="preserve">Condition Reason: </w:t>
            </w:r>
            <w:r w:rsidRPr="003949D7">
              <w:rPr>
                <w:rFonts w:asciiTheme="minorHAnsi" w:hAnsiTheme="minorHAnsi" w:cstheme="minorHAnsi"/>
                <w:sz w:val="22"/>
                <w:szCs w:val="22"/>
              </w:rPr>
              <w:t>To ensure the amenity and state of the public domain is maintained.</w:t>
            </w:r>
          </w:p>
        </w:tc>
      </w:tr>
      <w:tr w:rsidR="00184573" w:rsidRPr="00B53F82" w14:paraId="583093E7" w14:textId="77777777" w:rsidTr="00BA75CD">
        <w:trPr>
          <w:trHeight w:val="135"/>
        </w:trPr>
        <w:tc>
          <w:tcPr>
            <w:tcW w:w="794" w:type="pct"/>
            <w:vMerge w:val="restart"/>
          </w:tcPr>
          <w:p w14:paraId="2C4A9091" w14:textId="77777777" w:rsidR="00184573" w:rsidRPr="00B53F82" w:rsidRDefault="00184573" w:rsidP="00D578C6">
            <w:pPr>
              <w:pStyle w:val="ConditionText"/>
              <w:numPr>
                <w:ilvl w:val="0"/>
                <w:numId w:val="95"/>
              </w:numPr>
            </w:pPr>
          </w:p>
        </w:tc>
        <w:tc>
          <w:tcPr>
            <w:tcW w:w="4206" w:type="pct"/>
          </w:tcPr>
          <w:p w14:paraId="4398CE56" w14:textId="168FC5D0" w:rsidR="00184573" w:rsidRPr="00184573" w:rsidRDefault="00184573" w:rsidP="00184573">
            <w:pPr>
              <w:rPr>
                <w:rFonts w:asciiTheme="minorHAnsi" w:hAnsiTheme="minorHAnsi" w:cstheme="minorHAnsi"/>
                <w:b/>
                <w:sz w:val="22"/>
                <w:szCs w:val="22"/>
              </w:rPr>
            </w:pPr>
            <w:r w:rsidRPr="00184573">
              <w:rPr>
                <w:rFonts w:asciiTheme="minorHAnsi" w:hAnsiTheme="minorHAnsi" w:cstheme="minorHAnsi"/>
                <w:b/>
                <w:sz w:val="22"/>
                <w:szCs w:val="22"/>
              </w:rPr>
              <w:t>Design and Construction Standards</w:t>
            </w:r>
          </w:p>
        </w:tc>
      </w:tr>
      <w:tr w:rsidR="00184573" w:rsidRPr="00B53F82" w14:paraId="18026B6B" w14:textId="77777777" w:rsidTr="00BA75CD">
        <w:trPr>
          <w:trHeight w:val="135"/>
        </w:trPr>
        <w:tc>
          <w:tcPr>
            <w:tcW w:w="794" w:type="pct"/>
            <w:vMerge/>
          </w:tcPr>
          <w:p w14:paraId="5C9EF53D" w14:textId="77777777" w:rsidR="00184573" w:rsidRPr="00B53F82" w:rsidRDefault="00184573" w:rsidP="00D578C6">
            <w:pPr>
              <w:pStyle w:val="ConditionText"/>
              <w:numPr>
                <w:ilvl w:val="0"/>
                <w:numId w:val="95"/>
              </w:numPr>
            </w:pPr>
          </w:p>
        </w:tc>
        <w:tc>
          <w:tcPr>
            <w:tcW w:w="4206" w:type="pct"/>
          </w:tcPr>
          <w:p w14:paraId="593316E6" w14:textId="24A4797B" w:rsidR="00184573" w:rsidRPr="00184573" w:rsidRDefault="00184573" w:rsidP="00184573">
            <w:pPr>
              <w:rPr>
                <w:rFonts w:asciiTheme="minorHAnsi" w:hAnsiTheme="minorHAnsi" w:cstheme="minorHAnsi"/>
                <w:b/>
                <w:sz w:val="22"/>
                <w:szCs w:val="22"/>
              </w:rPr>
            </w:pPr>
            <w:r w:rsidRPr="00184573">
              <w:rPr>
                <w:rFonts w:asciiTheme="minorHAnsi" w:hAnsiTheme="minorHAnsi" w:cstheme="minorHAnsi"/>
                <w:sz w:val="22"/>
                <w:szCs w:val="22"/>
              </w:rPr>
              <w:t>All engineering plans and work inside the property shall be carried out in accordance with the requirements of the relevant Australian Standard. All Public Domain works or modification to Council infrastructure which may be located inside the property boundary, must be undertaken in accordance with Council’s DCP Part 8.5 (Public Civil Works) and Part 8.2 (Stormwater and Floodplain Management), except otherwise as amended by conditions of this consent.</w:t>
            </w:r>
          </w:p>
        </w:tc>
      </w:tr>
      <w:tr w:rsidR="00184573" w:rsidRPr="00B53F82" w14:paraId="2AD96085" w14:textId="77777777" w:rsidTr="00BA75CD">
        <w:trPr>
          <w:trHeight w:val="135"/>
        </w:trPr>
        <w:tc>
          <w:tcPr>
            <w:tcW w:w="794" w:type="pct"/>
            <w:vMerge/>
          </w:tcPr>
          <w:p w14:paraId="19FBDC69" w14:textId="77777777" w:rsidR="00184573" w:rsidRPr="00B53F82" w:rsidRDefault="00184573" w:rsidP="00D578C6">
            <w:pPr>
              <w:pStyle w:val="ConditionText"/>
              <w:numPr>
                <w:ilvl w:val="0"/>
                <w:numId w:val="95"/>
              </w:numPr>
            </w:pPr>
          </w:p>
        </w:tc>
        <w:tc>
          <w:tcPr>
            <w:tcW w:w="4206" w:type="pct"/>
          </w:tcPr>
          <w:p w14:paraId="6E436728" w14:textId="54D53102" w:rsidR="00184573" w:rsidRPr="00184573" w:rsidRDefault="00184573" w:rsidP="00184573">
            <w:pPr>
              <w:rPr>
                <w:rFonts w:asciiTheme="minorHAnsi" w:hAnsiTheme="minorHAnsi" w:cstheme="minorHAnsi"/>
                <w:b/>
                <w:sz w:val="22"/>
                <w:szCs w:val="22"/>
              </w:rPr>
            </w:pPr>
            <w:r w:rsidRPr="00184573">
              <w:rPr>
                <w:rFonts w:asciiTheme="minorHAnsi" w:hAnsiTheme="minorHAnsi" w:cstheme="minorHAnsi"/>
                <w:b/>
                <w:sz w:val="22"/>
                <w:szCs w:val="22"/>
              </w:rPr>
              <w:t xml:space="preserve">Condition Reason: </w:t>
            </w:r>
            <w:r w:rsidRPr="00184573">
              <w:rPr>
                <w:rFonts w:asciiTheme="minorHAnsi" w:hAnsiTheme="minorHAnsi" w:cstheme="minorHAnsi"/>
                <w:sz w:val="22"/>
                <w:szCs w:val="22"/>
              </w:rPr>
              <w:t>To ensure that all works are undertaken in accordance with any relevant standard and DCP requirements.</w:t>
            </w:r>
          </w:p>
        </w:tc>
      </w:tr>
      <w:tr w:rsidR="00B95D91" w:rsidRPr="00B53F82" w14:paraId="493FB866" w14:textId="77777777" w:rsidTr="00BA75CD">
        <w:trPr>
          <w:trHeight w:val="135"/>
        </w:trPr>
        <w:tc>
          <w:tcPr>
            <w:tcW w:w="794" w:type="pct"/>
            <w:vMerge w:val="restart"/>
          </w:tcPr>
          <w:p w14:paraId="7D5579B8" w14:textId="77777777" w:rsidR="00B95D91" w:rsidRPr="00B53F82" w:rsidRDefault="00B95D91" w:rsidP="00D578C6">
            <w:pPr>
              <w:pStyle w:val="ConditionText"/>
              <w:numPr>
                <w:ilvl w:val="0"/>
                <w:numId w:val="95"/>
              </w:numPr>
            </w:pPr>
          </w:p>
        </w:tc>
        <w:tc>
          <w:tcPr>
            <w:tcW w:w="4206" w:type="pct"/>
          </w:tcPr>
          <w:p w14:paraId="532B8FFD" w14:textId="7EA2CB93" w:rsidR="00B95D91" w:rsidRPr="00B95D91" w:rsidRDefault="00B95D91" w:rsidP="00B95D91">
            <w:pPr>
              <w:rPr>
                <w:rFonts w:asciiTheme="minorHAnsi" w:hAnsiTheme="minorHAnsi" w:cstheme="minorHAnsi"/>
                <w:b/>
                <w:sz w:val="22"/>
                <w:szCs w:val="22"/>
              </w:rPr>
            </w:pPr>
            <w:r w:rsidRPr="00B95D91">
              <w:rPr>
                <w:rFonts w:asciiTheme="minorHAnsi" w:hAnsiTheme="minorHAnsi" w:cstheme="minorHAnsi"/>
                <w:b/>
                <w:sz w:val="22"/>
                <w:szCs w:val="22"/>
              </w:rPr>
              <w:t>Protection of Public Domain</w:t>
            </w:r>
          </w:p>
        </w:tc>
      </w:tr>
      <w:tr w:rsidR="00B95D91" w:rsidRPr="00B53F82" w14:paraId="26DCA484" w14:textId="77777777" w:rsidTr="00BA75CD">
        <w:trPr>
          <w:trHeight w:val="135"/>
        </w:trPr>
        <w:tc>
          <w:tcPr>
            <w:tcW w:w="794" w:type="pct"/>
            <w:vMerge/>
          </w:tcPr>
          <w:p w14:paraId="7400B1CF" w14:textId="77777777" w:rsidR="00B95D91" w:rsidRPr="00B53F82" w:rsidRDefault="00B95D91" w:rsidP="00D578C6">
            <w:pPr>
              <w:pStyle w:val="ConditionText"/>
              <w:numPr>
                <w:ilvl w:val="0"/>
                <w:numId w:val="95"/>
              </w:numPr>
            </w:pPr>
          </w:p>
        </w:tc>
        <w:tc>
          <w:tcPr>
            <w:tcW w:w="4206" w:type="pct"/>
          </w:tcPr>
          <w:p w14:paraId="59B243B7" w14:textId="4668BD9D" w:rsidR="00B95D91" w:rsidRPr="00B95D91" w:rsidRDefault="00B95D91" w:rsidP="00B95D91">
            <w:pPr>
              <w:rPr>
                <w:rFonts w:asciiTheme="minorHAnsi" w:hAnsiTheme="minorHAnsi" w:cstheme="minorHAnsi"/>
                <w:b/>
                <w:sz w:val="22"/>
                <w:szCs w:val="22"/>
              </w:rPr>
            </w:pPr>
            <w:r w:rsidRPr="00B95D91">
              <w:rPr>
                <w:rFonts w:asciiTheme="minorHAnsi" w:hAnsiTheme="minorHAnsi" w:cstheme="minorHAnsi"/>
                <w:sz w:val="22"/>
                <w:szCs w:val="22"/>
              </w:rPr>
              <w:t>The public domain must not be obstructed by any materials, vehicles, refuse, skips or the like, under any circumstances, without prior approval from Council.</w:t>
            </w:r>
          </w:p>
        </w:tc>
      </w:tr>
      <w:tr w:rsidR="00B95D91" w:rsidRPr="00B53F82" w14:paraId="2F7D52D4" w14:textId="77777777" w:rsidTr="00BA75CD">
        <w:trPr>
          <w:trHeight w:val="135"/>
        </w:trPr>
        <w:tc>
          <w:tcPr>
            <w:tcW w:w="794" w:type="pct"/>
            <w:vMerge/>
          </w:tcPr>
          <w:p w14:paraId="329871BE" w14:textId="77777777" w:rsidR="00B95D91" w:rsidRPr="00B53F82" w:rsidRDefault="00B95D91" w:rsidP="00D578C6">
            <w:pPr>
              <w:pStyle w:val="ConditionText"/>
              <w:numPr>
                <w:ilvl w:val="0"/>
                <w:numId w:val="95"/>
              </w:numPr>
            </w:pPr>
          </w:p>
        </w:tc>
        <w:tc>
          <w:tcPr>
            <w:tcW w:w="4206" w:type="pct"/>
          </w:tcPr>
          <w:p w14:paraId="1D505FF1" w14:textId="3B3F0993" w:rsidR="00B95D91" w:rsidRPr="00B95D91" w:rsidRDefault="00B95D91" w:rsidP="00B95D91">
            <w:pPr>
              <w:rPr>
                <w:rFonts w:asciiTheme="minorHAnsi" w:hAnsiTheme="minorHAnsi" w:cstheme="minorHAnsi"/>
                <w:b/>
                <w:sz w:val="22"/>
                <w:szCs w:val="22"/>
              </w:rPr>
            </w:pPr>
            <w:r w:rsidRPr="00B95D91">
              <w:rPr>
                <w:rFonts w:asciiTheme="minorHAnsi" w:hAnsiTheme="minorHAnsi" w:cstheme="minorHAnsi"/>
                <w:b/>
                <w:sz w:val="22"/>
                <w:szCs w:val="22"/>
              </w:rPr>
              <w:t xml:space="preserve">Condition Reason: </w:t>
            </w:r>
            <w:r w:rsidRPr="00B95D91">
              <w:rPr>
                <w:rFonts w:asciiTheme="minorHAnsi" w:hAnsiTheme="minorHAnsi" w:cstheme="minorHAnsi"/>
                <w:sz w:val="22"/>
                <w:szCs w:val="22"/>
              </w:rPr>
              <w:t>To ensure public safety.</w:t>
            </w:r>
          </w:p>
        </w:tc>
      </w:tr>
      <w:tr w:rsidR="00B95D91" w:rsidRPr="00B53F82" w14:paraId="1ADC10C0" w14:textId="77777777" w:rsidTr="00BA75CD">
        <w:trPr>
          <w:trHeight w:val="135"/>
        </w:trPr>
        <w:tc>
          <w:tcPr>
            <w:tcW w:w="794" w:type="pct"/>
            <w:vMerge w:val="restart"/>
          </w:tcPr>
          <w:p w14:paraId="1179FC16" w14:textId="77777777" w:rsidR="00B95D91" w:rsidRPr="00B53F82" w:rsidRDefault="00B95D91" w:rsidP="00D578C6">
            <w:pPr>
              <w:pStyle w:val="ConditionText"/>
              <w:numPr>
                <w:ilvl w:val="0"/>
                <w:numId w:val="95"/>
              </w:numPr>
            </w:pPr>
          </w:p>
        </w:tc>
        <w:tc>
          <w:tcPr>
            <w:tcW w:w="4206" w:type="pct"/>
          </w:tcPr>
          <w:p w14:paraId="0FC8867D" w14:textId="72C2602D" w:rsidR="00B95D91" w:rsidRPr="00A4341E" w:rsidRDefault="00B95D91" w:rsidP="00B95D91">
            <w:pPr>
              <w:rPr>
                <w:rFonts w:asciiTheme="minorHAnsi" w:hAnsiTheme="minorHAnsi" w:cstheme="minorHAnsi"/>
                <w:b/>
                <w:bCs/>
                <w:sz w:val="22"/>
                <w:szCs w:val="22"/>
              </w:rPr>
            </w:pPr>
            <w:r w:rsidRPr="00A4341E">
              <w:rPr>
                <w:rFonts w:asciiTheme="minorHAnsi" w:hAnsiTheme="minorHAnsi" w:cstheme="minorHAnsi"/>
                <w:b/>
                <w:bCs/>
                <w:sz w:val="22"/>
                <w:szCs w:val="22"/>
              </w:rPr>
              <w:t>Land Boundary / Cadastral Survey</w:t>
            </w:r>
          </w:p>
        </w:tc>
      </w:tr>
      <w:tr w:rsidR="00B95D91" w:rsidRPr="00B53F82" w14:paraId="54ED1050" w14:textId="77777777" w:rsidTr="00BA75CD">
        <w:trPr>
          <w:trHeight w:val="135"/>
        </w:trPr>
        <w:tc>
          <w:tcPr>
            <w:tcW w:w="794" w:type="pct"/>
            <w:vMerge/>
          </w:tcPr>
          <w:p w14:paraId="2FD96330" w14:textId="77777777" w:rsidR="00B95D91" w:rsidRPr="00B53F82" w:rsidRDefault="00B95D91" w:rsidP="00D578C6">
            <w:pPr>
              <w:pStyle w:val="ConditionText"/>
              <w:numPr>
                <w:ilvl w:val="0"/>
                <w:numId w:val="95"/>
              </w:numPr>
            </w:pPr>
          </w:p>
        </w:tc>
        <w:tc>
          <w:tcPr>
            <w:tcW w:w="4206" w:type="pct"/>
          </w:tcPr>
          <w:p w14:paraId="7A7E29CB" w14:textId="77777777" w:rsidR="00B95D91" w:rsidRPr="00A4341E" w:rsidRDefault="00B95D91" w:rsidP="00B95D91">
            <w:pPr>
              <w:pStyle w:val="ListParagraph"/>
              <w:spacing w:after="200"/>
              <w:ind w:left="0"/>
              <w:contextualSpacing/>
              <w:rPr>
                <w:rFonts w:asciiTheme="minorHAnsi" w:hAnsiTheme="minorHAnsi" w:cstheme="minorHAnsi"/>
                <w:sz w:val="22"/>
                <w:szCs w:val="22"/>
              </w:rPr>
            </w:pPr>
            <w:r w:rsidRPr="00A4341E">
              <w:rPr>
                <w:rFonts w:asciiTheme="minorHAnsi" w:hAnsiTheme="minorHAnsi" w:cstheme="minorHAnsi"/>
                <w:sz w:val="22"/>
                <w:szCs w:val="22"/>
              </w:rPr>
              <w:t>If any design work relies on critical setbacks from land boundaries or subdivision of the land is proposed, it is a requirement that a land boundary / cadastral survey be undertaken to define the land.</w:t>
            </w:r>
          </w:p>
          <w:p w14:paraId="41BEEF3F" w14:textId="0E7E9B0B" w:rsidR="00B95D91" w:rsidRPr="00A4341E" w:rsidRDefault="00B95D91" w:rsidP="00B95D91">
            <w:pPr>
              <w:rPr>
                <w:rFonts w:asciiTheme="minorHAnsi" w:hAnsiTheme="minorHAnsi" w:cstheme="minorHAnsi"/>
                <w:sz w:val="22"/>
                <w:szCs w:val="22"/>
              </w:rPr>
            </w:pPr>
            <w:r w:rsidRPr="00A4341E">
              <w:rPr>
                <w:rFonts w:asciiTheme="minorHAnsi" w:hAnsiTheme="minorHAnsi" w:cstheme="minorHAnsi"/>
                <w:sz w:val="22"/>
                <w:szCs w:val="22"/>
              </w:rPr>
              <w:t>The land boundaries should be marked or surveyed offset marks placed prior to the commencement of any work on site.</w:t>
            </w:r>
          </w:p>
        </w:tc>
      </w:tr>
      <w:tr w:rsidR="00B95D91" w:rsidRPr="00B53F82" w14:paraId="6DA049F2" w14:textId="77777777" w:rsidTr="00BA75CD">
        <w:trPr>
          <w:trHeight w:val="135"/>
        </w:trPr>
        <w:tc>
          <w:tcPr>
            <w:tcW w:w="794" w:type="pct"/>
            <w:vMerge/>
          </w:tcPr>
          <w:p w14:paraId="27FA0BF1" w14:textId="77777777" w:rsidR="00B95D91" w:rsidRPr="00B53F82" w:rsidRDefault="00B95D91" w:rsidP="00D578C6">
            <w:pPr>
              <w:pStyle w:val="ConditionText"/>
              <w:numPr>
                <w:ilvl w:val="0"/>
                <w:numId w:val="95"/>
              </w:numPr>
            </w:pPr>
          </w:p>
        </w:tc>
        <w:tc>
          <w:tcPr>
            <w:tcW w:w="4206" w:type="pct"/>
          </w:tcPr>
          <w:p w14:paraId="3EA8D280" w14:textId="4F0AB622" w:rsidR="00B95D91" w:rsidRPr="00A4341E" w:rsidRDefault="00B95D91" w:rsidP="00B95D91">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To prevent encroachments of private works on public land and of public works on private land.</w:t>
            </w:r>
          </w:p>
        </w:tc>
      </w:tr>
      <w:tr w:rsidR="00B95D91" w:rsidRPr="00B53F82" w14:paraId="0593D64D" w14:textId="77777777" w:rsidTr="00BA75CD">
        <w:trPr>
          <w:trHeight w:val="135"/>
        </w:trPr>
        <w:tc>
          <w:tcPr>
            <w:tcW w:w="794" w:type="pct"/>
            <w:vMerge w:val="restart"/>
          </w:tcPr>
          <w:p w14:paraId="01838962" w14:textId="77777777" w:rsidR="00B95D91" w:rsidRPr="00B53F82" w:rsidRDefault="00B95D91" w:rsidP="00D578C6">
            <w:pPr>
              <w:pStyle w:val="ConditionText"/>
              <w:numPr>
                <w:ilvl w:val="0"/>
                <w:numId w:val="95"/>
              </w:numPr>
            </w:pPr>
          </w:p>
        </w:tc>
        <w:tc>
          <w:tcPr>
            <w:tcW w:w="4206" w:type="pct"/>
          </w:tcPr>
          <w:p w14:paraId="2E3A1712" w14:textId="113BCEC4" w:rsidR="00B95D91" w:rsidRPr="00A4341E" w:rsidRDefault="00B95D91" w:rsidP="00B95D91">
            <w:pPr>
              <w:autoSpaceDE w:val="0"/>
              <w:autoSpaceDN w:val="0"/>
              <w:adjustRightInd w:val="0"/>
              <w:contextualSpacing/>
              <w:jc w:val="both"/>
              <w:rPr>
                <w:rFonts w:asciiTheme="minorHAnsi" w:hAnsiTheme="minorHAnsi" w:cstheme="minorHAnsi"/>
                <w:bCs/>
                <w:sz w:val="22"/>
                <w:szCs w:val="22"/>
              </w:rPr>
            </w:pPr>
            <w:r w:rsidRPr="00A4341E">
              <w:rPr>
                <w:rFonts w:asciiTheme="minorHAnsi" w:hAnsiTheme="minorHAnsi" w:cstheme="minorHAnsi"/>
                <w:b/>
                <w:sz w:val="22"/>
                <w:szCs w:val="22"/>
              </w:rPr>
              <w:t>Traffic Management</w:t>
            </w:r>
          </w:p>
        </w:tc>
      </w:tr>
      <w:tr w:rsidR="00B95D91" w:rsidRPr="00B53F82" w14:paraId="087E827F" w14:textId="77777777" w:rsidTr="00BA75CD">
        <w:trPr>
          <w:trHeight w:val="135"/>
        </w:trPr>
        <w:tc>
          <w:tcPr>
            <w:tcW w:w="794" w:type="pct"/>
            <w:vMerge/>
          </w:tcPr>
          <w:p w14:paraId="6F08987A" w14:textId="77777777" w:rsidR="00B95D91" w:rsidRPr="00B53F82" w:rsidRDefault="00B95D91" w:rsidP="00D578C6">
            <w:pPr>
              <w:pStyle w:val="ConditionText"/>
              <w:numPr>
                <w:ilvl w:val="0"/>
                <w:numId w:val="95"/>
              </w:numPr>
            </w:pPr>
          </w:p>
        </w:tc>
        <w:tc>
          <w:tcPr>
            <w:tcW w:w="4206" w:type="pct"/>
          </w:tcPr>
          <w:p w14:paraId="37CE82D9" w14:textId="10C93C62" w:rsidR="00B95D91" w:rsidRPr="00A4341E" w:rsidRDefault="00B95D91" w:rsidP="00B95D91">
            <w:pPr>
              <w:autoSpaceDE w:val="0"/>
              <w:autoSpaceDN w:val="0"/>
              <w:adjustRightInd w:val="0"/>
              <w:ind w:left="-11"/>
              <w:jc w:val="both"/>
              <w:rPr>
                <w:rFonts w:asciiTheme="minorHAnsi" w:hAnsiTheme="minorHAnsi" w:cstheme="minorHAnsi"/>
                <w:bCs/>
                <w:sz w:val="22"/>
                <w:szCs w:val="22"/>
              </w:rPr>
            </w:pPr>
            <w:r w:rsidRPr="00A4341E">
              <w:rPr>
                <w:rFonts w:asciiTheme="minorHAnsi" w:hAnsiTheme="minorHAnsi" w:cstheme="minorHAnsi"/>
                <w:bCs/>
                <w:sz w:val="22"/>
                <w:szCs w:val="22"/>
              </w:rPr>
              <w:t>Traffic management procedures and systems must be in place and practised during the works period to ensure safety and minimise the impact on adjoining pedestrian and vehicular traffic systems in accordance with AS 1742.3 - 2019 and Council’s DCP Part 8.1 (Construction Activities).</w:t>
            </w:r>
          </w:p>
        </w:tc>
      </w:tr>
      <w:tr w:rsidR="00B95D91" w:rsidRPr="00B53F82" w14:paraId="5B9EA9D2" w14:textId="77777777" w:rsidTr="00BA75CD">
        <w:trPr>
          <w:trHeight w:val="135"/>
        </w:trPr>
        <w:tc>
          <w:tcPr>
            <w:tcW w:w="794" w:type="pct"/>
            <w:vMerge/>
          </w:tcPr>
          <w:p w14:paraId="7D73DB03" w14:textId="77777777" w:rsidR="00B95D91" w:rsidRPr="00B53F82" w:rsidRDefault="00B95D91" w:rsidP="00D578C6">
            <w:pPr>
              <w:pStyle w:val="ConditionText"/>
              <w:numPr>
                <w:ilvl w:val="0"/>
                <w:numId w:val="95"/>
              </w:numPr>
            </w:pPr>
          </w:p>
        </w:tc>
        <w:tc>
          <w:tcPr>
            <w:tcW w:w="4206" w:type="pct"/>
          </w:tcPr>
          <w:p w14:paraId="60A601C4" w14:textId="4CFD5709" w:rsidR="00B95D91" w:rsidRPr="00A4341E" w:rsidRDefault="00B95D91" w:rsidP="00B95D91">
            <w:pPr>
              <w:jc w:val="both"/>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To ensure that appropriate procedures are in place to assist with the safety of all affected road users within the public domain when works are being undertaken.</w:t>
            </w:r>
          </w:p>
        </w:tc>
      </w:tr>
      <w:tr w:rsidR="00B95D91" w:rsidRPr="00B53F82" w14:paraId="6F4CA99F" w14:textId="77777777" w:rsidTr="00BA75CD">
        <w:trPr>
          <w:trHeight w:val="135"/>
        </w:trPr>
        <w:tc>
          <w:tcPr>
            <w:tcW w:w="794" w:type="pct"/>
            <w:vMerge w:val="restart"/>
          </w:tcPr>
          <w:p w14:paraId="2770F3DC" w14:textId="77777777" w:rsidR="00B95D91" w:rsidRPr="00B53F82" w:rsidRDefault="00B95D91" w:rsidP="00D578C6">
            <w:pPr>
              <w:pStyle w:val="ConditionText"/>
              <w:numPr>
                <w:ilvl w:val="0"/>
                <w:numId w:val="95"/>
              </w:numPr>
            </w:pPr>
          </w:p>
        </w:tc>
        <w:tc>
          <w:tcPr>
            <w:tcW w:w="4206" w:type="pct"/>
          </w:tcPr>
          <w:p w14:paraId="334814A4" w14:textId="50789844" w:rsidR="00B95D91" w:rsidRPr="00A4341E" w:rsidRDefault="00B95D91" w:rsidP="00B95D91">
            <w:pPr>
              <w:jc w:val="both"/>
              <w:rPr>
                <w:rFonts w:asciiTheme="minorHAnsi" w:hAnsiTheme="minorHAnsi" w:cstheme="minorHAnsi"/>
                <w:sz w:val="22"/>
                <w:szCs w:val="22"/>
              </w:rPr>
            </w:pPr>
            <w:r w:rsidRPr="00A4341E">
              <w:rPr>
                <w:rFonts w:asciiTheme="minorHAnsi" w:hAnsiTheme="minorHAnsi" w:cstheme="minorHAnsi"/>
                <w:b/>
                <w:sz w:val="22"/>
                <w:szCs w:val="22"/>
              </w:rPr>
              <w:t>Over Size / Over Mass Vehicles Permit</w:t>
            </w:r>
          </w:p>
        </w:tc>
      </w:tr>
      <w:tr w:rsidR="00B95D91" w:rsidRPr="00B53F82" w14:paraId="06B4B08F" w14:textId="77777777" w:rsidTr="00BA75CD">
        <w:trPr>
          <w:trHeight w:val="135"/>
        </w:trPr>
        <w:tc>
          <w:tcPr>
            <w:tcW w:w="794" w:type="pct"/>
            <w:vMerge/>
          </w:tcPr>
          <w:p w14:paraId="557E756B" w14:textId="77777777" w:rsidR="00B95D91" w:rsidRPr="00B53F82" w:rsidRDefault="00B95D91" w:rsidP="00D578C6">
            <w:pPr>
              <w:pStyle w:val="ConditionText"/>
              <w:numPr>
                <w:ilvl w:val="0"/>
                <w:numId w:val="95"/>
              </w:numPr>
            </w:pPr>
          </w:p>
        </w:tc>
        <w:tc>
          <w:tcPr>
            <w:tcW w:w="4206" w:type="pct"/>
          </w:tcPr>
          <w:p w14:paraId="6F6B6954" w14:textId="4735A1C2" w:rsidR="00B95D91" w:rsidRPr="00A4341E" w:rsidRDefault="00B95D91" w:rsidP="00B95D91">
            <w:pPr>
              <w:ind w:left="-6"/>
              <w:jc w:val="both"/>
              <w:rPr>
                <w:rFonts w:asciiTheme="minorHAnsi" w:hAnsiTheme="minorHAnsi" w:cstheme="minorHAnsi"/>
                <w:sz w:val="22"/>
                <w:szCs w:val="22"/>
              </w:rPr>
            </w:pPr>
            <w:r w:rsidRPr="00A4341E">
              <w:rPr>
                <w:rFonts w:asciiTheme="minorHAnsi" w:hAnsiTheme="minorHAnsi" w:cstheme="minorHAnsi"/>
                <w:sz w:val="22"/>
                <w:szCs w:val="22"/>
              </w:rPr>
              <w:t xml:space="preserve">An Oversize </w:t>
            </w:r>
            <w:proofErr w:type="spellStart"/>
            <w:r w:rsidRPr="00A4341E">
              <w:rPr>
                <w:rFonts w:asciiTheme="minorHAnsi" w:hAnsiTheme="minorHAnsi" w:cstheme="minorHAnsi"/>
                <w:sz w:val="22"/>
                <w:szCs w:val="22"/>
              </w:rPr>
              <w:t>Overmass</w:t>
            </w:r>
            <w:proofErr w:type="spellEnd"/>
            <w:r w:rsidRPr="00A4341E">
              <w:rPr>
                <w:rFonts w:asciiTheme="minorHAnsi" w:hAnsiTheme="minorHAnsi" w:cstheme="minorHAnsi"/>
                <w:sz w:val="22"/>
                <w:szCs w:val="22"/>
              </w:rPr>
              <w:t xml:space="preserve"> approval from the National Heavy Vehicle Regulator (NHVR) must be submitted to the principal certifier</w:t>
            </w:r>
            <w:r w:rsidR="00DE5B0B">
              <w:rPr>
                <w:rFonts w:asciiTheme="minorHAnsi" w:hAnsiTheme="minorHAnsi" w:cstheme="minorHAnsi"/>
                <w:sz w:val="22"/>
                <w:szCs w:val="22"/>
              </w:rPr>
              <w:t xml:space="preserve"> where relevant</w:t>
            </w:r>
            <w:r w:rsidRPr="00A4341E">
              <w:rPr>
                <w:rFonts w:asciiTheme="minorHAnsi" w:hAnsiTheme="minorHAnsi" w:cstheme="minorHAnsi"/>
                <w:sz w:val="22"/>
                <w:szCs w:val="22"/>
              </w:rPr>
              <w:t xml:space="preserve">. The person acting on this consent must </w:t>
            </w:r>
            <w:proofErr w:type="gramStart"/>
            <w:r w:rsidRPr="00A4341E">
              <w:rPr>
                <w:rFonts w:asciiTheme="minorHAnsi" w:hAnsiTheme="minorHAnsi" w:cstheme="minorHAnsi"/>
                <w:sz w:val="22"/>
                <w:szCs w:val="22"/>
              </w:rPr>
              <w:t>submit an application</w:t>
            </w:r>
            <w:proofErr w:type="gramEnd"/>
            <w:r w:rsidRPr="00A4341E">
              <w:rPr>
                <w:rFonts w:asciiTheme="minorHAnsi" w:hAnsiTheme="minorHAnsi" w:cstheme="minorHAnsi"/>
                <w:sz w:val="22"/>
                <w:szCs w:val="22"/>
              </w:rPr>
              <w:t xml:space="preserve"> for an Oversize </w:t>
            </w:r>
            <w:proofErr w:type="spellStart"/>
            <w:r w:rsidRPr="00A4341E">
              <w:rPr>
                <w:rFonts w:asciiTheme="minorHAnsi" w:hAnsiTheme="minorHAnsi" w:cstheme="minorHAnsi"/>
                <w:sz w:val="22"/>
                <w:szCs w:val="22"/>
              </w:rPr>
              <w:t>Overmass</w:t>
            </w:r>
            <w:proofErr w:type="spellEnd"/>
            <w:r w:rsidRPr="00A4341E">
              <w:rPr>
                <w:rFonts w:asciiTheme="minorHAnsi" w:hAnsiTheme="minorHAnsi" w:cstheme="minorHAnsi"/>
                <w:sz w:val="22"/>
                <w:szCs w:val="22"/>
              </w:rPr>
              <w:t xml:space="preserve"> Permit through NHVR’s portal (</w:t>
            </w:r>
            <w:hyperlink r:id="rId8" w:history="1">
              <w:r w:rsidRPr="00A4341E">
                <w:rPr>
                  <w:rStyle w:val="Hyperlink"/>
                  <w:rFonts w:asciiTheme="minorHAnsi" w:hAnsiTheme="minorHAnsi" w:cstheme="minorHAnsi"/>
                  <w:sz w:val="22"/>
                  <w:szCs w:val="22"/>
                </w:rPr>
                <w:t>www.nhvr.gov.au/about-us/nhvr-portal</w:t>
              </w:r>
            </w:hyperlink>
            <w:r w:rsidRPr="00A4341E">
              <w:rPr>
                <w:rFonts w:asciiTheme="minorHAnsi" w:hAnsiTheme="minorHAnsi" w:cstheme="minorHAnsi"/>
                <w:sz w:val="22"/>
                <w:szCs w:val="22"/>
              </w:rPr>
              <w:t xml:space="preserve">) prior to driving through local roads within the City of Ryde LGA. </w:t>
            </w:r>
          </w:p>
        </w:tc>
      </w:tr>
      <w:tr w:rsidR="00B95D91" w:rsidRPr="00B53F82" w14:paraId="05587BFA" w14:textId="77777777" w:rsidTr="00BA75CD">
        <w:trPr>
          <w:trHeight w:val="135"/>
        </w:trPr>
        <w:tc>
          <w:tcPr>
            <w:tcW w:w="794" w:type="pct"/>
            <w:vMerge/>
          </w:tcPr>
          <w:p w14:paraId="7426CBC3" w14:textId="77777777" w:rsidR="00B95D91" w:rsidRPr="00B53F82" w:rsidRDefault="00B95D91" w:rsidP="00D578C6">
            <w:pPr>
              <w:pStyle w:val="ConditionText"/>
              <w:numPr>
                <w:ilvl w:val="0"/>
                <w:numId w:val="95"/>
              </w:numPr>
            </w:pPr>
          </w:p>
        </w:tc>
        <w:tc>
          <w:tcPr>
            <w:tcW w:w="4206" w:type="pct"/>
          </w:tcPr>
          <w:p w14:paraId="0F63DE6C" w14:textId="146C416C" w:rsidR="00B95D91" w:rsidRPr="00A4341E" w:rsidRDefault="00B95D91" w:rsidP="00B95D91">
            <w:pPr>
              <w:jc w:val="both"/>
              <w:rPr>
                <w:rFonts w:asciiTheme="minorHAnsi" w:hAnsiTheme="minorHAnsi" w:cstheme="minorHAnsi"/>
                <w:sz w:val="22"/>
                <w:szCs w:val="22"/>
              </w:rPr>
            </w:pPr>
            <w:r w:rsidRPr="00A4341E">
              <w:rPr>
                <w:rFonts w:asciiTheme="minorHAnsi" w:hAnsiTheme="minorHAnsi" w:cstheme="minorHAnsi"/>
                <w:b/>
                <w:sz w:val="22"/>
                <w:szCs w:val="22"/>
              </w:rPr>
              <w:t>Condition reason:</w:t>
            </w:r>
            <w:r>
              <w:rPr>
                <w:rFonts w:asciiTheme="minorHAnsi" w:hAnsiTheme="minorHAnsi" w:cstheme="minorHAnsi"/>
                <w:b/>
                <w:sz w:val="22"/>
                <w:szCs w:val="22"/>
              </w:rPr>
              <w:t xml:space="preserve"> </w:t>
            </w:r>
            <w:r w:rsidRPr="00A4341E">
              <w:rPr>
                <w:rFonts w:asciiTheme="minorHAnsi" w:hAnsiTheme="minorHAnsi" w:cstheme="minorHAnsi"/>
                <w:sz w:val="22"/>
                <w:szCs w:val="22"/>
              </w:rPr>
              <w:t>To ensure maintenance of Council’s assets.</w:t>
            </w:r>
          </w:p>
        </w:tc>
      </w:tr>
      <w:tr w:rsidR="00B95D91" w:rsidRPr="00B53F82" w14:paraId="5B69CC87" w14:textId="77777777" w:rsidTr="00BA75CD">
        <w:trPr>
          <w:trHeight w:val="135"/>
        </w:trPr>
        <w:tc>
          <w:tcPr>
            <w:tcW w:w="794" w:type="pct"/>
            <w:vMerge w:val="restart"/>
          </w:tcPr>
          <w:p w14:paraId="55E63FE2" w14:textId="77777777" w:rsidR="00B95D91" w:rsidRPr="00B53F82" w:rsidRDefault="00B95D91" w:rsidP="00D578C6">
            <w:pPr>
              <w:pStyle w:val="ConditionText"/>
              <w:numPr>
                <w:ilvl w:val="0"/>
                <w:numId w:val="95"/>
              </w:numPr>
            </w:pPr>
          </w:p>
        </w:tc>
        <w:tc>
          <w:tcPr>
            <w:tcW w:w="4206" w:type="pct"/>
          </w:tcPr>
          <w:p w14:paraId="7D2DA6ED" w14:textId="00BEFA50" w:rsidR="00B95D91" w:rsidRPr="00A4341E" w:rsidRDefault="00B95D91" w:rsidP="00B95D91">
            <w:pPr>
              <w:autoSpaceDE w:val="0"/>
              <w:autoSpaceDN w:val="0"/>
              <w:adjustRightInd w:val="0"/>
              <w:contextualSpacing/>
              <w:jc w:val="both"/>
              <w:rPr>
                <w:rFonts w:asciiTheme="minorHAnsi" w:hAnsiTheme="minorHAnsi" w:cstheme="minorHAnsi"/>
                <w:bCs/>
                <w:sz w:val="22"/>
                <w:szCs w:val="22"/>
              </w:rPr>
            </w:pPr>
            <w:r w:rsidRPr="00A4341E">
              <w:rPr>
                <w:rFonts w:asciiTheme="minorHAnsi" w:hAnsiTheme="minorHAnsi" w:cstheme="minorHAnsi"/>
                <w:b/>
                <w:sz w:val="22"/>
                <w:szCs w:val="22"/>
              </w:rPr>
              <w:t>Road Activity Permits</w:t>
            </w:r>
          </w:p>
        </w:tc>
      </w:tr>
      <w:tr w:rsidR="00B95D91" w:rsidRPr="00B53F82" w14:paraId="789CA119" w14:textId="77777777" w:rsidTr="00BA75CD">
        <w:trPr>
          <w:trHeight w:val="135"/>
        </w:trPr>
        <w:tc>
          <w:tcPr>
            <w:tcW w:w="794" w:type="pct"/>
            <w:vMerge/>
          </w:tcPr>
          <w:p w14:paraId="1B9A3346" w14:textId="77777777" w:rsidR="00B95D91" w:rsidRPr="00B53F82" w:rsidRDefault="00B95D91" w:rsidP="00D578C6">
            <w:pPr>
              <w:pStyle w:val="ConditionText"/>
              <w:numPr>
                <w:ilvl w:val="0"/>
                <w:numId w:val="95"/>
              </w:numPr>
            </w:pPr>
          </w:p>
        </w:tc>
        <w:tc>
          <w:tcPr>
            <w:tcW w:w="4206" w:type="pct"/>
          </w:tcPr>
          <w:p w14:paraId="05ADD3A2" w14:textId="7EBA115D" w:rsidR="00B95D91" w:rsidRPr="00A4341E" w:rsidRDefault="00B95D91" w:rsidP="00B95D91">
            <w:pPr>
              <w:autoSpaceDE w:val="0"/>
              <w:autoSpaceDN w:val="0"/>
              <w:adjustRightInd w:val="0"/>
              <w:ind w:left="-10"/>
              <w:jc w:val="both"/>
              <w:rPr>
                <w:rFonts w:asciiTheme="minorHAnsi" w:hAnsiTheme="minorHAnsi" w:cstheme="minorHAnsi"/>
                <w:bCs/>
                <w:sz w:val="22"/>
                <w:szCs w:val="22"/>
              </w:rPr>
            </w:pPr>
            <w:r w:rsidRPr="00A4341E">
              <w:rPr>
                <w:rFonts w:asciiTheme="minorHAnsi" w:hAnsiTheme="minorHAnsi" w:cstheme="minorHAnsi"/>
                <w:bCs/>
                <w:sz w:val="22"/>
                <w:szCs w:val="22"/>
              </w:rPr>
              <w:t xml:space="preserve">Prior to carrying out any work in, on or over a road reserve, consent from Council is required as per the Roads Act 1993. The applicant is required to review the "Road Activity Permits Checklist" (available from Council’s website: </w:t>
            </w:r>
            <w:hyperlink r:id="rId9" w:history="1">
              <w:r w:rsidRPr="00A4341E">
                <w:rPr>
                  <w:rStyle w:val="Hyperlink"/>
                  <w:rFonts w:asciiTheme="minorHAnsi" w:hAnsiTheme="minorHAnsi" w:cstheme="minorHAnsi"/>
                  <w:bCs/>
                  <w:sz w:val="22"/>
                  <w:szCs w:val="22"/>
                </w:rPr>
                <w:t>https://www.ryde.nsw.gov.au/files/assets/public/forms-and-documents/2023-07-road-activity-permits-checklist.pdf</w:t>
              </w:r>
            </w:hyperlink>
            <w:r w:rsidRPr="00A4341E">
              <w:rPr>
                <w:rFonts w:asciiTheme="minorHAnsi" w:hAnsiTheme="minorHAnsi" w:cstheme="minorHAnsi"/>
                <w:bCs/>
                <w:sz w:val="22"/>
                <w:szCs w:val="22"/>
              </w:rPr>
              <w:t xml:space="preserve">) and apply for the relevant permits for approval by Council. Types of road activity permits potentially required include Road Use Permit, Work Zone Permit, Road / Footpath / Driveway / Nature Strip / Kerb &amp; Gutter Opening Permit, Temporary Placement of Elevated Tower, </w:t>
            </w:r>
            <w:proofErr w:type="gramStart"/>
            <w:r w:rsidRPr="00A4341E">
              <w:rPr>
                <w:rFonts w:asciiTheme="minorHAnsi" w:hAnsiTheme="minorHAnsi" w:cstheme="minorHAnsi"/>
                <w:bCs/>
                <w:sz w:val="22"/>
                <w:szCs w:val="22"/>
              </w:rPr>
              <w:t>Crane</w:t>
            </w:r>
            <w:proofErr w:type="gramEnd"/>
            <w:r w:rsidRPr="00A4341E">
              <w:rPr>
                <w:rFonts w:asciiTheme="minorHAnsi" w:hAnsiTheme="minorHAnsi" w:cstheme="minorHAnsi"/>
                <w:bCs/>
                <w:sz w:val="22"/>
                <w:szCs w:val="22"/>
              </w:rPr>
              <w:t xml:space="preserve"> or Concrete Pump, Operation of a Crane Over Air Space Permit, Construction Hoarding Permit and Skip Bin on Nature Strip Permit. Penalties apply for failure to comply.</w:t>
            </w:r>
          </w:p>
        </w:tc>
      </w:tr>
      <w:tr w:rsidR="00B95D91" w:rsidRPr="00B53F82" w14:paraId="32088754" w14:textId="77777777" w:rsidTr="00BA75CD">
        <w:trPr>
          <w:trHeight w:val="135"/>
        </w:trPr>
        <w:tc>
          <w:tcPr>
            <w:tcW w:w="794" w:type="pct"/>
            <w:vMerge/>
          </w:tcPr>
          <w:p w14:paraId="6D9FF180" w14:textId="77777777" w:rsidR="00B95D91" w:rsidRPr="00B53F82" w:rsidRDefault="00B95D91" w:rsidP="00D578C6">
            <w:pPr>
              <w:pStyle w:val="ConditionText"/>
              <w:numPr>
                <w:ilvl w:val="0"/>
                <w:numId w:val="95"/>
              </w:numPr>
            </w:pPr>
          </w:p>
        </w:tc>
        <w:tc>
          <w:tcPr>
            <w:tcW w:w="4206" w:type="pct"/>
          </w:tcPr>
          <w:p w14:paraId="2C00B410" w14:textId="0CBF6CD9" w:rsidR="00B95D91" w:rsidRPr="00A4341E" w:rsidRDefault="00B95D91" w:rsidP="00B95D91">
            <w:pPr>
              <w:rPr>
                <w:rFonts w:asciiTheme="minorHAnsi" w:hAnsiTheme="minorHAnsi" w:cstheme="minorHAnsi"/>
                <w:sz w:val="22"/>
                <w:szCs w:val="22"/>
              </w:rPr>
            </w:pPr>
            <w:r w:rsidRPr="00A4341E">
              <w:rPr>
                <w:rFonts w:asciiTheme="minorHAnsi" w:hAnsiTheme="minorHAnsi" w:cstheme="minorHAnsi"/>
                <w:b/>
                <w:sz w:val="22"/>
                <w:szCs w:val="22"/>
              </w:rPr>
              <w:t>Condition reason:</w:t>
            </w:r>
            <w:r>
              <w:rPr>
                <w:rFonts w:asciiTheme="minorHAnsi" w:hAnsiTheme="minorHAnsi" w:cstheme="minorHAnsi"/>
                <w:b/>
                <w:sz w:val="22"/>
                <w:szCs w:val="22"/>
              </w:rPr>
              <w:t xml:space="preserve"> </w:t>
            </w:r>
            <w:r w:rsidRPr="00A4341E">
              <w:rPr>
                <w:rFonts w:asciiTheme="minorHAnsi" w:hAnsiTheme="minorHAnsi" w:cstheme="minorHAnsi"/>
                <w:sz w:val="22"/>
                <w:szCs w:val="22"/>
              </w:rPr>
              <w:t>To ensure the amenity and state of the public domain is maintained.</w:t>
            </w:r>
          </w:p>
        </w:tc>
      </w:tr>
      <w:tr w:rsidR="00786FFB" w:rsidRPr="00B53F82" w14:paraId="214121A0" w14:textId="77777777" w:rsidTr="00663E35">
        <w:trPr>
          <w:trHeight w:val="135"/>
        </w:trPr>
        <w:tc>
          <w:tcPr>
            <w:tcW w:w="794" w:type="pct"/>
            <w:vMerge w:val="restart"/>
          </w:tcPr>
          <w:p w14:paraId="2BC92F3B" w14:textId="77777777" w:rsidR="00786FFB" w:rsidRPr="00B53F82" w:rsidRDefault="00786FFB" w:rsidP="00D578C6">
            <w:pPr>
              <w:pStyle w:val="ConditionText"/>
              <w:numPr>
                <w:ilvl w:val="0"/>
                <w:numId w:val="95"/>
              </w:numPr>
            </w:pPr>
          </w:p>
        </w:tc>
        <w:tc>
          <w:tcPr>
            <w:tcW w:w="4206" w:type="pct"/>
            <w:tcBorders>
              <w:top w:val="single" w:sz="6" w:space="0" w:color="auto"/>
              <w:left w:val="single" w:sz="6" w:space="0" w:color="auto"/>
              <w:bottom w:val="single" w:sz="6" w:space="0" w:color="auto"/>
              <w:right w:val="single" w:sz="6" w:space="0" w:color="auto"/>
            </w:tcBorders>
          </w:tcPr>
          <w:p w14:paraId="6025B297" w14:textId="3533BFBA" w:rsidR="00786FFB" w:rsidRPr="00786FFB" w:rsidRDefault="00786FFB" w:rsidP="00786FFB">
            <w:pPr>
              <w:rPr>
                <w:rFonts w:asciiTheme="minorHAnsi" w:hAnsiTheme="minorHAnsi" w:cstheme="minorHAnsi"/>
                <w:b/>
                <w:sz w:val="22"/>
                <w:szCs w:val="22"/>
              </w:rPr>
            </w:pPr>
            <w:r w:rsidRPr="00786FFB">
              <w:rPr>
                <w:rFonts w:asciiTheme="minorHAnsi" w:eastAsia="Aptos" w:hAnsiTheme="minorHAnsi" w:cstheme="minorHAnsi"/>
                <w:b/>
                <w:bCs/>
                <w:color w:val="000000" w:themeColor="text1"/>
                <w:sz w:val="22"/>
                <w:szCs w:val="22"/>
              </w:rPr>
              <w:t>Tipping Dockets (demolition)</w:t>
            </w:r>
          </w:p>
        </w:tc>
      </w:tr>
      <w:tr w:rsidR="00786FFB" w:rsidRPr="00B53F82" w14:paraId="0838EEC9" w14:textId="77777777" w:rsidTr="00663E35">
        <w:trPr>
          <w:trHeight w:val="135"/>
        </w:trPr>
        <w:tc>
          <w:tcPr>
            <w:tcW w:w="794" w:type="pct"/>
            <w:vMerge/>
          </w:tcPr>
          <w:p w14:paraId="709B2AC3" w14:textId="77777777" w:rsidR="00786FFB" w:rsidRPr="00B53F82" w:rsidRDefault="00786FFB" w:rsidP="00D578C6">
            <w:pPr>
              <w:pStyle w:val="ConditionText"/>
              <w:numPr>
                <w:ilvl w:val="0"/>
                <w:numId w:val="95"/>
              </w:numPr>
            </w:pPr>
          </w:p>
        </w:tc>
        <w:tc>
          <w:tcPr>
            <w:tcW w:w="4206" w:type="pct"/>
            <w:tcBorders>
              <w:top w:val="single" w:sz="6" w:space="0" w:color="auto"/>
              <w:left w:val="single" w:sz="6" w:space="0" w:color="auto"/>
              <w:bottom w:val="single" w:sz="6" w:space="0" w:color="auto"/>
              <w:right w:val="single" w:sz="6" w:space="0" w:color="auto"/>
            </w:tcBorders>
          </w:tcPr>
          <w:p w14:paraId="0BC463E5" w14:textId="1D4F210F" w:rsidR="00786FFB" w:rsidRPr="00786FFB" w:rsidRDefault="00786FFB" w:rsidP="00786FFB">
            <w:pPr>
              <w:autoSpaceDE w:val="0"/>
              <w:autoSpaceDN w:val="0"/>
              <w:adjustRightInd w:val="0"/>
              <w:rPr>
                <w:rFonts w:asciiTheme="minorHAnsi" w:eastAsiaTheme="minorHAnsi" w:hAnsiTheme="minorHAnsi" w:cstheme="minorHAnsi"/>
                <w:color w:val="000000"/>
                <w:sz w:val="22"/>
                <w:szCs w:val="22"/>
              </w:rPr>
            </w:pPr>
            <w:r w:rsidRPr="00786FFB">
              <w:rPr>
                <w:rFonts w:asciiTheme="minorHAnsi" w:eastAsia="Aptos" w:hAnsiTheme="minorHAnsi" w:cstheme="minorHAnsi"/>
                <w:color w:val="000000" w:themeColor="text1"/>
                <w:sz w:val="22"/>
                <w:szCs w:val="22"/>
              </w:rPr>
              <w:t>Tip</w:t>
            </w:r>
            <w:r w:rsidRPr="00786FFB">
              <w:rPr>
                <w:rFonts w:asciiTheme="minorHAnsi" w:eastAsia="Aptos" w:hAnsiTheme="minorHAnsi" w:cstheme="minorHAnsi"/>
                <w:color w:val="000000" w:themeColor="text1"/>
                <w:sz w:val="22"/>
                <w:szCs w:val="22"/>
                <w:lang w:val="en-GB"/>
              </w:rPr>
              <w:t xml:space="preserve"> Dockets identifying the type and quantity of waste disposed/recycled during are to be kept in accordance with the Site Waste Minimisation &amp; Management Plan for spot inspections.</w:t>
            </w:r>
            <w:r w:rsidRPr="00786FFB">
              <w:rPr>
                <w:rFonts w:asciiTheme="minorHAnsi" w:eastAsia="Aptos" w:hAnsiTheme="minorHAnsi" w:cstheme="minorHAnsi"/>
                <w:color w:val="000000" w:themeColor="text1"/>
                <w:sz w:val="22"/>
                <w:szCs w:val="22"/>
              </w:rPr>
              <w:t> </w:t>
            </w:r>
          </w:p>
        </w:tc>
      </w:tr>
      <w:tr w:rsidR="00786FFB" w:rsidRPr="00B53F82" w14:paraId="27739268" w14:textId="77777777" w:rsidTr="00663E35">
        <w:trPr>
          <w:trHeight w:val="135"/>
        </w:trPr>
        <w:tc>
          <w:tcPr>
            <w:tcW w:w="794" w:type="pct"/>
            <w:vMerge/>
          </w:tcPr>
          <w:p w14:paraId="3E92DB11" w14:textId="77777777" w:rsidR="00786FFB" w:rsidRPr="00B53F82" w:rsidRDefault="00786FFB" w:rsidP="00D578C6">
            <w:pPr>
              <w:pStyle w:val="ConditionText"/>
              <w:numPr>
                <w:ilvl w:val="0"/>
                <w:numId w:val="95"/>
              </w:numPr>
            </w:pPr>
          </w:p>
        </w:tc>
        <w:tc>
          <w:tcPr>
            <w:tcW w:w="4206" w:type="pct"/>
            <w:tcBorders>
              <w:top w:val="single" w:sz="6" w:space="0" w:color="auto"/>
              <w:left w:val="single" w:sz="6" w:space="0" w:color="auto"/>
              <w:bottom w:val="single" w:sz="6" w:space="0" w:color="auto"/>
              <w:right w:val="single" w:sz="6" w:space="0" w:color="auto"/>
            </w:tcBorders>
          </w:tcPr>
          <w:p w14:paraId="22EADED7" w14:textId="7FB3F1CB" w:rsidR="00786FFB" w:rsidRPr="00786FFB" w:rsidRDefault="00786FFB" w:rsidP="00786FFB">
            <w:pPr>
              <w:rPr>
                <w:rFonts w:asciiTheme="minorHAnsi" w:hAnsiTheme="minorHAnsi" w:cstheme="minorHAnsi"/>
                <w:bCs/>
                <w:sz w:val="22"/>
                <w:szCs w:val="22"/>
              </w:rPr>
            </w:pPr>
            <w:r w:rsidRPr="00786FFB">
              <w:rPr>
                <w:rFonts w:asciiTheme="minorHAnsi" w:eastAsia="Aptos" w:hAnsiTheme="minorHAnsi" w:cstheme="minorHAnsi"/>
                <w:b/>
                <w:bCs/>
                <w:color w:val="000000" w:themeColor="text1"/>
                <w:sz w:val="22"/>
                <w:szCs w:val="22"/>
              </w:rPr>
              <w:t xml:space="preserve">Condition reason: </w:t>
            </w:r>
            <w:r w:rsidRPr="00786FFB">
              <w:rPr>
                <w:rFonts w:asciiTheme="minorHAnsi" w:eastAsia="Aptos" w:hAnsiTheme="minorHAnsi" w:cstheme="minorHAnsi"/>
                <w:color w:val="000000" w:themeColor="text1"/>
                <w:sz w:val="22"/>
                <w:szCs w:val="22"/>
              </w:rPr>
              <w:t>To ensure responsible and sustainable disposal of materials generated during demolition works.</w:t>
            </w:r>
          </w:p>
        </w:tc>
      </w:tr>
      <w:tr w:rsidR="00786FFB" w:rsidRPr="00B53F82" w14:paraId="048C1544" w14:textId="77777777" w:rsidTr="00663E35">
        <w:trPr>
          <w:trHeight w:val="135"/>
        </w:trPr>
        <w:tc>
          <w:tcPr>
            <w:tcW w:w="794" w:type="pct"/>
            <w:vMerge w:val="restart"/>
          </w:tcPr>
          <w:p w14:paraId="2D41DD76" w14:textId="77777777" w:rsidR="00786FFB" w:rsidRPr="00B53F82" w:rsidRDefault="00786FFB" w:rsidP="00D578C6">
            <w:pPr>
              <w:pStyle w:val="ConditionText"/>
              <w:numPr>
                <w:ilvl w:val="0"/>
                <w:numId w:val="95"/>
              </w:numPr>
            </w:pPr>
          </w:p>
        </w:tc>
        <w:tc>
          <w:tcPr>
            <w:tcW w:w="4206" w:type="pct"/>
            <w:tcBorders>
              <w:top w:val="single" w:sz="6" w:space="0" w:color="auto"/>
              <w:left w:val="single" w:sz="6" w:space="0" w:color="auto"/>
              <w:bottom w:val="single" w:sz="6" w:space="0" w:color="auto"/>
              <w:right w:val="single" w:sz="6" w:space="0" w:color="auto"/>
            </w:tcBorders>
          </w:tcPr>
          <w:p w14:paraId="52D9B1F0" w14:textId="3550058A" w:rsidR="00786FFB" w:rsidRPr="00786FFB" w:rsidRDefault="00786FFB" w:rsidP="00786FFB">
            <w:pPr>
              <w:rPr>
                <w:rFonts w:asciiTheme="minorHAnsi" w:hAnsiTheme="minorHAnsi" w:cstheme="minorHAnsi"/>
                <w:b/>
                <w:sz w:val="22"/>
                <w:szCs w:val="22"/>
              </w:rPr>
            </w:pPr>
            <w:r w:rsidRPr="00786FFB">
              <w:rPr>
                <w:rFonts w:asciiTheme="minorHAnsi" w:eastAsia="Aptos" w:hAnsiTheme="minorHAnsi" w:cstheme="minorHAnsi"/>
                <w:b/>
                <w:bCs/>
                <w:color w:val="000000" w:themeColor="text1"/>
                <w:sz w:val="22"/>
                <w:szCs w:val="22"/>
              </w:rPr>
              <w:t>Onsite litter management</w:t>
            </w:r>
          </w:p>
        </w:tc>
      </w:tr>
      <w:tr w:rsidR="00786FFB" w:rsidRPr="00B53F82" w14:paraId="12293161" w14:textId="77777777" w:rsidTr="00663E35">
        <w:trPr>
          <w:trHeight w:val="135"/>
        </w:trPr>
        <w:tc>
          <w:tcPr>
            <w:tcW w:w="794" w:type="pct"/>
            <w:vMerge/>
          </w:tcPr>
          <w:p w14:paraId="7643A203" w14:textId="77777777" w:rsidR="00786FFB" w:rsidRPr="00B53F82" w:rsidRDefault="00786FFB" w:rsidP="00786FFB">
            <w:pPr>
              <w:pStyle w:val="ConditionText"/>
            </w:pPr>
          </w:p>
        </w:tc>
        <w:tc>
          <w:tcPr>
            <w:tcW w:w="4206" w:type="pct"/>
            <w:tcBorders>
              <w:top w:val="single" w:sz="6" w:space="0" w:color="auto"/>
              <w:left w:val="single" w:sz="6" w:space="0" w:color="auto"/>
              <w:bottom w:val="single" w:sz="6" w:space="0" w:color="auto"/>
              <w:right w:val="single" w:sz="6" w:space="0" w:color="auto"/>
            </w:tcBorders>
          </w:tcPr>
          <w:p w14:paraId="1BAB3551" w14:textId="59F13E4C" w:rsidR="00786FFB" w:rsidRPr="00786FFB" w:rsidRDefault="00786FFB" w:rsidP="00786FFB">
            <w:pPr>
              <w:rPr>
                <w:rFonts w:asciiTheme="minorHAnsi" w:hAnsiTheme="minorHAnsi" w:cstheme="minorHAnsi"/>
                <w:bCs/>
                <w:sz w:val="22"/>
                <w:szCs w:val="22"/>
              </w:rPr>
            </w:pPr>
            <w:r w:rsidRPr="00786FFB">
              <w:rPr>
                <w:rFonts w:asciiTheme="minorHAnsi" w:eastAsia="Aptos" w:hAnsiTheme="minorHAnsi" w:cstheme="minorHAnsi"/>
                <w:color w:val="000000" w:themeColor="text1"/>
                <w:sz w:val="22"/>
                <w:szCs w:val="22"/>
              </w:rPr>
              <w:t xml:space="preserve">All bins onsite must remain covered when not in use to reduce the potential for litter to escape. </w:t>
            </w:r>
          </w:p>
        </w:tc>
      </w:tr>
      <w:tr w:rsidR="00786FFB" w:rsidRPr="00B53F82" w14:paraId="68C7960C" w14:textId="77777777" w:rsidTr="00663E35">
        <w:trPr>
          <w:trHeight w:val="135"/>
        </w:trPr>
        <w:tc>
          <w:tcPr>
            <w:tcW w:w="794" w:type="pct"/>
            <w:vMerge/>
          </w:tcPr>
          <w:p w14:paraId="3466B00E" w14:textId="77777777" w:rsidR="00786FFB" w:rsidRPr="00B53F82" w:rsidRDefault="00786FFB" w:rsidP="00786FFB">
            <w:pPr>
              <w:pStyle w:val="ConditionText"/>
            </w:pPr>
          </w:p>
        </w:tc>
        <w:tc>
          <w:tcPr>
            <w:tcW w:w="4206" w:type="pct"/>
            <w:tcBorders>
              <w:top w:val="single" w:sz="6" w:space="0" w:color="auto"/>
              <w:left w:val="single" w:sz="6" w:space="0" w:color="auto"/>
              <w:bottom w:val="single" w:sz="6" w:space="0" w:color="auto"/>
              <w:right w:val="single" w:sz="6" w:space="0" w:color="auto"/>
            </w:tcBorders>
          </w:tcPr>
          <w:p w14:paraId="627CCCBF" w14:textId="16EFC82C" w:rsidR="00786FFB" w:rsidRPr="00786FFB" w:rsidRDefault="00786FFB" w:rsidP="00786FFB">
            <w:pPr>
              <w:rPr>
                <w:rFonts w:asciiTheme="minorHAnsi" w:hAnsiTheme="minorHAnsi" w:cstheme="minorHAnsi"/>
                <w:bCs/>
                <w:sz w:val="22"/>
                <w:szCs w:val="22"/>
              </w:rPr>
            </w:pPr>
            <w:r w:rsidRPr="00786FFB">
              <w:rPr>
                <w:rFonts w:asciiTheme="minorHAnsi" w:eastAsia="Aptos" w:hAnsiTheme="minorHAnsi" w:cstheme="minorHAnsi"/>
                <w:b/>
                <w:bCs/>
                <w:color w:val="000000" w:themeColor="text1"/>
                <w:sz w:val="22"/>
                <w:szCs w:val="22"/>
              </w:rPr>
              <w:t xml:space="preserve">Condition reason: </w:t>
            </w:r>
            <w:r w:rsidRPr="00786FFB">
              <w:rPr>
                <w:rFonts w:asciiTheme="minorHAnsi" w:eastAsia="Aptos" w:hAnsiTheme="minorHAnsi" w:cstheme="minorHAnsi"/>
                <w:color w:val="000000" w:themeColor="text1"/>
                <w:sz w:val="22"/>
                <w:szCs w:val="22"/>
              </w:rPr>
              <w:t>To ensure responsible management of litter onsite.</w:t>
            </w:r>
          </w:p>
        </w:tc>
      </w:tr>
    </w:tbl>
    <w:p w14:paraId="1AF65F4D"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78B2DF51"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sz w:val="36"/>
          <w:szCs w:val="36"/>
        </w:rPr>
      </w:pPr>
      <w:r w:rsidRPr="00BA75CD">
        <w:rPr>
          <w:rFonts w:asciiTheme="minorHAnsi" w:eastAsiaTheme="majorEastAsia" w:hAnsiTheme="minorHAnsi" w:cstheme="minorHAnsi"/>
          <w:b/>
          <w:sz w:val="36"/>
          <w:szCs w:val="36"/>
        </w:rPr>
        <w:t>BUILDING WORK</w:t>
      </w:r>
    </w:p>
    <w:p w14:paraId="2CF92CDC" w14:textId="3F81BA9D"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BEFORE ISSUE OF A CONSTRUCTION CERTIFICATE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652034FE" w14:textId="77777777" w:rsidTr="007F0A3A">
        <w:trPr>
          <w:tblHeader/>
        </w:trPr>
        <w:tc>
          <w:tcPr>
            <w:tcW w:w="783" w:type="pct"/>
            <w:tcBorders>
              <w:top w:val="single" w:sz="18" w:space="0" w:color="auto"/>
              <w:left w:val="single" w:sz="4" w:space="0" w:color="auto"/>
              <w:bottom w:val="single" w:sz="18" w:space="0" w:color="auto"/>
            </w:tcBorders>
          </w:tcPr>
          <w:p w14:paraId="6E3AAD8A"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C207B1F"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C32E7C" w:rsidRPr="00BA75CD" w14:paraId="5AAD44C3" w14:textId="77777777" w:rsidTr="00636604">
        <w:trPr>
          <w:trHeight w:val="90"/>
        </w:trPr>
        <w:tc>
          <w:tcPr>
            <w:tcW w:w="783" w:type="pct"/>
            <w:vMerge w:val="restart"/>
            <w:tcBorders>
              <w:top w:val="single" w:sz="2" w:space="0" w:color="auto"/>
              <w:left w:val="single" w:sz="2" w:space="0" w:color="auto"/>
              <w:right w:val="single" w:sz="2" w:space="0" w:color="auto"/>
            </w:tcBorders>
          </w:tcPr>
          <w:p w14:paraId="1F9DE139" w14:textId="67C688A8" w:rsidR="00C32E7C" w:rsidRPr="00842891" w:rsidRDefault="00C32E7C" w:rsidP="00D578C6">
            <w:pPr>
              <w:pStyle w:val="ListParagraph"/>
              <w:numPr>
                <w:ilvl w:val="0"/>
                <w:numId w:val="95"/>
              </w:numPr>
              <w:rPr>
                <w:rFonts w:asciiTheme="minorHAnsi" w:eastAsiaTheme="minorHAnsi" w:hAnsiTheme="minorHAnsi" w:cstheme="minorHAnsi"/>
                <w:b/>
                <w:bCs/>
                <w:sz w:val="22"/>
                <w:szCs w:val="22"/>
              </w:rPr>
            </w:pPr>
          </w:p>
        </w:tc>
        <w:tc>
          <w:tcPr>
            <w:tcW w:w="4217" w:type="pct"/>
          </w:tcPr>
          <w:p w14:paraId="06D5FF3C" w14:textId="02A93660" w:rsidR="00C32E7C" w:rsidRPr="00BA75CD" w:rsidRDefault="00C32E7C" w:rsidP="00C32E7C">
            <w:pPr>
              <w:rPr>
                <w:rFonts w:asciiTheme="minorHAnsi" w:eastAsiaTheme="minorHAnsi" w:hAnsiTheme="minorHAnsi" w:cstheme="minorHAnsi"/>
                <w:b/>
                <w:bCs/>
                <w:sz w:val="22"/>
                <w:szCs w:val="22"/>
              </w:rPr>
            </w:pPr>
            <w:r w:rsidRPr="00C32E7C">
              <w:rPr>
                <w:rFonts w:asciiTheme="minorHAnsi" w:hAnsiTheme="minorHAnsi" w:cstheme="minorHAnsi"/>
                <w:b/>
                <w:bCs/>
                <w:sz w:val="22"/>
                <w:szCs w:val="22"/>
              </w:rPr>
              <w:t>Section 7.11</w:t>
            </w:r>
          </w:p>
        </w:tc>
      </w:tr>
      <w:tr w:rsidR="00C32E7C" w:rsidRPr="00BA75CD" w14:paraId="44702077" w14:textId="77777777" w:rsidTr="00636604">
        <w:trPr>
          <w:trHeight w:val="90"/>
        </w:trPr>
        <w:tc>
          <w:tcPr>
            <w:tcW w:w="783" w:type="pct"/>
            <w:vMerge/>
            <w:tcBorders>
              <w:left w:val="single" w:sz="2" w:space="0" w:color="auto"/>
              <w:right w:val="single" w:sz="2" w:space="0" w:color="auto"/>
            </w:tcBorders>
          </w:tcPr>
          <w:p w14:paraId="4433CDDF" w14:textId="77777777" w:rsidR="00C32E7C" w:rsidRPr="00842891" w:rsidRDefault="00C32E7C"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30979FD2" w14:textId="77777777" w:rsidR="00C32E7C" w:rsidRPr="00C32E7C" w:rsidRDefault="00C32E7C" w:rsidP="00C32E7C">
            <w:pPr>
              <w:pStyle w:val="ConditionText"/>
              <w:rPr>
                <w:rFonts w:cstheme="minorHAnsi"/>
              </w:rPr>
            </w:pPr>
            <w:r w:rsidRPr="00C32E7C">
              <w:rPr>
                <w:rFonts w:cstheme="minorHAnsi"/>
              </w:rPr>
              <w:t>Before the issue of a construction certificate, a monetary contribution for the services as detailed in the table below must be paid to Council in Column A and for the amount in Column B must be made to Council as follows:</w:t>
            </w:r>
          </w:p>
          <w:tbl>
            <w:tblPr>
              <w:tblStyle w:val="TableGrid"/>
              <w:tblW w:w="0" w:type="auto"/>
              <w:tblLayout w:type="fixed"/>
              <w:tblLook w:val="04A0" w:firstRow="1" w:lastRow="0" w:firstColumn="1" w:lastColumn="0" w:noHBand="0" w:noVBand="1"/>
            </w:tblPr>
            <w:tblGrid>
              <w:gridCol w:w="3835"/>
              <w:gridCol w:w="3835"/>
            </w:tblGrid>
            <w:tr w:rsidR="00C32E7C" w:rsidRPr="00C32E7C" w14:paraId="27FCB219" w14:textId="77777777" w:rsidTr="007F0A3A">
              <w:tc>
                <w:tcPr>
                  <w:tcW w:w="3835" w:type="dxa"/>
                </w:tcPr>
                <w:p w14:paraId="43DB15CE" w14:textId="77777777" w:rsidR="00C32E7C" w:rsidRPr="009365EA" w:rsidRDefault="00C32E7C" w:rsidP="00C32E7C">
                  <w:pPr>
                    <w:pStyle w:val="ConditionText"/>
                    <w:rPr>
                      <w:rFonts w:cstheme="minorHAnsi"/>
                      <w:b/>
                      <w:bCs/>
                    </w:rPr>
                  </w:pPr>
                  <w:r w:rsidRPr="009365EA">
                    <w:rPr>
                      <w:rFonts w:cstheme="minorHAnsi"/>
                      <w:b/>
                      <w:bCs/>
                    </w:rPr>
                    <w:t>Column A – Contribution Type</w:t>
                  </w:r>
                </w:p>
              </w:tc>
              <w:tc>
                <w:tcPr>
                  <w:tcW w:w="3835" w:type="dxa"/>
                </w:tcPr>
                <w:p w14:paraId="46E05A80" w14:textId="77777777" w:rsidR="00C32E7C" w:rsidRPr="009365EA" w:rsidRDefault="00C32E7C" w:rsidP="00C32E7C">
                  <w:pPr>
                    <w:pStyle w:val="ConditionText"/>
                    <w:rPr>
                      <w:rFonts w:cstheme="minorHAnsi"/>
                      <w:b/>
                      <w:bCs/>
                    </w:rPr>
                  </w:pPr>
                  <w:r w:rsidRPr="009365EA">
                    <w:rPr>
                      <w:rFonts w:cstheme="minorHAnsi"/>
                      <w:b/>
                      <w:bCs/>
                    </w:rPr>
                    <w:t>Column B – Contribution Amount</w:t>
                  </w:r>
                </w:p>
              </w:tc>
            </w:tr>
            <w:tr w:rsidR="003C4B4B" w:rsidRPr="00C32E7C" w14:paraId="4E9B60FF" w14:textId="77777777" w:rsidTr="00720DB5">
              <w:tc>
                <w:tcPr>
                  <w:tcW w:w="3835" w:type="dxa"/>
                </w:tcPr>
                <w:p w14:paraId="24493B81" w14:textId="77777777" w:rsidR="003C4B4B" w:rsidRPr="009365EA" w:rsidRDefault="003C4B4B" w:rsidP="003C4B4B">
                  <w:pPr>
                    <w:pStyle w:val="ConditionText"/>
                    <w:rPr>
                      <w:rFonts w:cstheme="minorHAnsi"/>
                    </w:rPr>
                  </w:pPr>
                  <w:r w:rsidRPr="009365EA">
                    <w:rPr>
                      <w:rFonts w:cstheme="minorHAnsi"/>
                    </w:rPr>
                    <w:t xml:space="preserve">Community &amp; Cultural Facilities </w:t>
                  </w:r>
                </w:p>
              </w:tc>
              <w:tc>
                <w:tcPr>
                  <w:tcW w:w="3835" w:type="dxa"/>
                </w:tcPr>
                <w:p w14:paraId="287C9636" w14:textId="060B024E" w:rsidR="003C4B4B" w:rsidRPr="003C4B4B" w:rsidRDefault="003C4B4B" w:rsidP="003C4B4B">
                  <w:pPr>
                    <w:pStyle w:val="ConditionText"/>
                    <w:rPr>
                      <w:rFonts w:cstheme="minorHAnsi"/>
                    </w:rPr>
                  </w:pPr>
                  <w:r w:rsidRPr="003C4B4B">
                    <w:rPr>
                      <w:rFonts w:cs="Arial"/>
                      <w:bCs/>
                    </w:rPr>
                    <w:t>$1,435,698.93</w:t>
                  </w:r>
                </w:p>
              </w:tc>
            </w:tr>
            <w:tr w:rsidR="003C4B4B" w:rsidRPr="00C32E7C" w14:paraId="2B3059C1" w14:textId="77777777" w:rsidTr="00720DB5">
              <w:tc>
                <w:tcPr>
                  <w:tcW w:w="3835" w:type="dxa"/>
                </w:tcPr>
                <w:p w14:paraId="39E4E623" w14:textId="77777777" w:rsidR="003C4B4B" w:rsidRPr="009365EA" w:rsidRDefault="003C4B4B" w:rsidP="003C4B4B">
                  <w:pPr>
                    <w:pStyle w:val="ConditionText"/>
                    <w:rPr>
                      <w:rFonts w:cstheme="minorHAnsi"/>
                    </w:rPr>
                  </w:pPr>
                  <w:r w:rsidRPr="009365EA">
                    <w:rPr>
                      <w:rFonts w:cstheme="minorHAnsi"/>
                    </w:rPr>
                    <w:t xml:space="preserve">Open Space &amp; Recreation Facilities </w:t>
                  </w:r>
                </w:p>
              </w:tc>
              <w:tc>
                <w:tcPr>
                  <w:tcW w:w="3835" w:type="dxa"/>
                </w:tcPr>
                <w:p w14:paraId="1D5D9BD7" w14:textId="6F640CE0" w:rsidR="003C4B4B" w:rsidRPr="003C4B4B" w:rsidRDefault="003C4B4B" w:rsidP="003C4B4B">
                  <w:pPr>
                    <w:pStyle w:val="ConditionText"/>
                    <w:rPr>
                      <w:rFonts w:cstheme="minorHAnsi"/>
                    </w:rPr>
                  </w:pPr>
                  <w:r w:rsidRPr="003C4B4B">
                    <w:rPr>
                      <w:rFonts w:cs="Arial"/>
                      <w:bCs/>
                    </w:rPr>
                    <w:t>$2,767,950.93</w:t>
                  </w:r>
                </w:p>
              </w:tc>
            </w:tr>
            <w:tr w:rsidR="003C4B4B" w:rsidRPr="00C32E7C" w14:paraId="7CB41CEF" w14:textId="77777777" w:rsidTr="00720DB5">
              <w:tc>
                <w:tcPr>
                  <w:tcW w:w="3835" w:type="dxa"/>
                </w:tcPr>
                <w:p w14:paraId="78F001FF" w14:textId="77777777" w:rsidR="003C4B4B" w:rsidRPr="009365EA" w:rsidRDefault="003C4B4B" w:rsidP="003C4B4B">
                  <w:pPr>
                    <w:pStyle w:val="ConditionText"/>
                    <w:rPr>
                      <w:rFonts w:cstheme="minorHAnsi"/>
                    </w:rPr>
                  </w:pPr>
                  <w:r w:rsidRPr="009365EA">
                    <w:rPr>
                      <w:rFonts w:cstheme="minorHAnsi"/>
                    </w:rPr>
                    <w:t xml:space="preserve">Roads &amp; Traffic Management Facilities </w:t>
                  </w:r>
                </w:p>
              </w:tc>
              <w:tc>
                <w:tcPr>
                  <w:tcW w:w="3835" w:type="dxa"/>
                </w:tcPr>
                <w:p w14:paraId="2A899F61" w14:textId="6C4EE376" w:rsidR="003C4B4B" w:rsidRPr="003C4B4B" w:rsidRDefault="003C4B4B" w:rsidP="003C4B4B">
                  <w:pPr>
                    <w:pStyle w:val="ConditionText"/>
                    <w:rPr>
                      <w:rFonts w:cstheme="minorHAnsi"/>
                    </w:rPr>
                  </w:pPr>
                  <w:r w:rsidRPr="003C4B4B">
                    <w:rPr>
                      <w:rFonts w:cs="Arial"/>
                      <w:bCs/>
                    </w:rPr>
                    <w:t>$196,202.20</w:t>
                  </w:r>
                </w:p>
              </w:tc>
            </w:tr>
            <w:tr w:rsidR="003C4B4B" w:rsidRPr="00C32E7C" w14:paraId="438F6141" w14:textId="77777777" w:rsidTr="00720DB5">
              <w:tc>
                <w:tcPr>
                  <w:tcW w:w="3835" w:type="dxa"/>
                </w:tcPr>
                <w:p w14:paraId="24C6EEB8" w14:textId="77777777" w:rsidR="003C4B4B" w:rsidRPr="009365EA" w:rsidRDefault="003C4B4B" w:rsidP="003C4B4B">
                  <w:pPr>
                    <w:pStyle w:val="ConditionText"/>
                    <w:rPr>
                      <w:rFonts w:cstheme="minorHAnsi"/>
                    </w:rPr>
                  </w:pPr>
                  <w:r w:rsidRPr="009365EA">
                    <w:rPr>
                      <w:rFonts w:cstheme="minorHAnsi"/>
                    </w:rPr>
                    <w:t xml:space="preserve">Plan Administration </w:t>
                  </w:r>
                </w:p>
              </w:tc>
              <w:tc>
                <w:tcPr>
                  <w:tcW w:w="3835" w:type="dxa"/>
                </w:tcPr>
                <w:p w14:paraId="7EC0BFEA" w14:textId="297909E6" w:rsidR="003C4B4B" w:rsidRPr="003C4B4B" w:rsidRDefault="003C4B4B" w:rsidP="003C4B4B">
                  <w:pPr>
                    <w:pStyle w:val="ConditionText"/>
                    <w:rPr>
                      <w:rFonts w:cstheme="minorHAnsi"/>
                    </w:rPr>
                  </w:pPr>
                  <w:r w:rsidRPr="003C4B4B">
                    <w:rPr>
                      <w:rFonts w:cs="Arial"/>
                      <w:bCs/>
                    </w:rPr>
                    <w:t>$65,996.84</w:t>
                  </w:r>
                </w:p>
              </w:tc>
            </w:tr>
            <w:tr w:rsidR="003C4B4B" w:rsidRPr="00C32E7C" w14:paraId="2568414A" w14:textId="77777777" w:rsidTr="00720DB5">
              <w:tc>
                <w:tcPr>
                  <w:tcW w:w="3835" w:type="dxa"/>
                </w:tcPr>
                <w:p w14:paraId="6E92CE28" w14:textId="77777777" w:rsidR="003C4B4B" w:rsidRPr="009365EA" w:rsidRDefault="003C4B4B" w:rsidP="003C4B4B">
                  <w:pPr>
                    <w:pStyle w:val="ConditionText"/>
                    <w:rPr>
                      <w:rFonts w:cstheme="minorHAnsi"/>
                      <w:b/>
                      <w:bCs/>
                    </w:rPr>
                  </w:pPr>
                  <w:r w:rsidRPr="009365EA">
                    <w:rPr>
                      <w:rFonts w:cstheme="minorHAnsi"/>
                      <w:b/>
                      <w:bCs/>
                    </w:rPr>
                    <w:t xml:space="preserve">The total contribution is </w:t>
                  </w:r>
                </w:p>
              </w:tc>
              <w:tc>
                <w:tcPr>
                  <w:tcW w:w="3835" w:type="dxa"/>
                </w:tcPr>
                <w:p w14:paraId="10FBC2AE" w14:textId="237D82EA" w:rsidR="003C4B4B" w:rsidRPr="003C4B4B" w:rsidRDefault="003C4B4B" w:rsidP="003C4B4B">
                  <w:pPr>
                    <w:pStyle w:val="ConditionText"/>
                    <w:rPr>
                      <w:rFonts w:cstheme="minorHAnsi"/>
                      <w:b/>
                    </w:rPr>
                  </w:pPr>
                  <w:r w:rsidRPr="003C4B4B">
                    <w:rPr>
                      <w:rFonts w:cs="Arial"/>
                      <w:b/>
                    </w:rPr>
                    <w:t>$4,465,848.90</w:t>
                  </w:r>
                </w:p>
              </w:tc>
            </w:tr>
          </w:tbl>
          <w:p w14:paraId="2B9D7094" w14:textId="77777777" w:rsidR="00C32E7C" w:rsidRPr="00C32E7C" w:rsidRDefault="00C32E7C" w:rsidP="00C32E7C">
            <w:pPr>
              <w:pStyle w:val="ConditionText"/>
              <w:rPr>
                <w:rFonts w:cstheme="minorHAnsi"/>
              </w:rPr>
            </w:pPr>
          </w:p>
          <w:p w14:paraId="1863B6FF" w14:textId="51F49630"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sz w:val="22"/>
                <w:szCs w:val="22"/>
                <w:lang w:eastAsia="en-AU"/>
              </w:rPr>
              <w:lastRenderedPageBreak/>
              <w:t>These are contributions under the provisions of Section 7.11 of the Environmental Planning and Assessment Act 1979 as specified in City of Ryde Section 7.11 Development Contributions Plan 2020, effective from 1 July 2020.</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 xml:space="preserve">The above amounts are current at the date of this consent and are subject to quarterly adjustment for inflation </w:t>
            </w:r>
            <w:proofErr w:type="gramStart"/>
            <w:r w:rsidRPr="00C32E7C">
              <w:rPr>
                <w:rFonts w:asciiTheme="minorHAnsi" w:hAnsiTheme="minorHAnsi" w:cstheme="minorHAnsi"/>
                <w:sz w:val="22"/>
                <w:szCs w:val="22"/>
                <w:lang w:eastAsia="en-AU"/>
              </w:rPr>
              <w:t>on the basis of</w:t>
            </w:r>
            <w:proofErr w:type="gramEnd"/>
            <w:r w:rsidRPr="00C32E7C">
              <w:rPr>
                <w:rFonts w:asciiTheme="minorHAnsi" w:hAnsiTheme="minorHAnsi" w:cstheme="minorHAnsi"/>
                <w:sz w:val="22"/>
                <w:szCs w:val="22"/>
                <w:lang w:eastAsia="en-AU"/>
              </w:rPr>
              <w:t xml:space="preserve"> the contribution rates that are applicable at time of payment. Such adjustment for inflation is by reference to the Consumer Price Index published by the Australian Bureau of Statistics (Catalogue No 5206.0) – and may result in contribution amounts that differ from those shown above.</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Payment may be by EFTPOS (debit card only), CASH or a BANK CHEQUE made payable to the City of Ryde. Personal or company cheques will not be accepted.</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A copy of the Section 7.11 Development Contributions Plan may be inspected at the Ryde Customer Service Centre, 1 Pope Street Ryde (corner Pope and Devlin Streets, within Top Ryde City Shopping Centre) or on Council’s website http://www.ryde.nsw.gov.au.</w:t>
            </w:r>
            <w:r w:rsidRPr="00C32E7C">
              <w:rPr>
                <w:rFonts w:asciiTheme="minorHAnsi" w:hAnsiTheme="minorHAnsi" w:cstheme="minorHAnsi"/>
                <w:sz w:val="22"/>
                <w:szCs w:val="22"/>
              </w:rPr>
              <w:br/>
            </w:r>
            <w:r w:rsidRPr="00C32E7C">
              <w:rPr>
                <w:rFonts w:asciiTheme="minorHAnsi" w:hAnsiTheme="minorHAnsi" w:cstheme="minorHAnsi"/>
                <w:sz w:val="22"/>
                <w:szCs w:val="22"/>
              </w:rPr>
              <w:br/>
            </w:r>
            <w:r w:rsidRPr="00C32E7C">
              <w:rPr>
                <w:rFonts w:asciiTheme="minorHAnsi" w:hAnsiTheme="minorHAnsi" w:cstheme="minorHAnsi"/>
                <w:sz w:val="22"/>
                <w:szCs w:val="22"/>
                <w:lang w:eastAsia="en-AU"/>
              </w:rPr>
              <w:t>Details are to be provided to the principal certifier.</w:t>
            </w:r>
          </w:p>
        </w:tc>
      </w:tr>
      <w:tr w:rsidR="00C32E7C" w:rsidRPr="00BA75CD" w14:paraId="6E7CDE10" w14:textId="77777777" w:rsidTr="00636604">
        <w:trPr>
          <w:trHeight w:val="90"/>
        </w:trPr>
        <w:tc>
          <w:tcPr>
            <w:tcW w:w="783" w:type="pct"/>
            <w:vMerge/>
            <w:tcBorders>
              <w:left w:val="single" w:sz="2" w:space="0" w:color="auto"/>
              <w:bottom w:val="single" w:sz="2" w:space="0" w:color="auto"/>
              <w:right w:val="single" w:sz="2" w:space="0" w:color="auto"/>
            </w:tcBorders>
          </w:tcPr>
          <w:p w14:paraId="1C9A482E" w14:textId="77777777" w:rsidR="00C32E7C" w:rsidRPr="00842891" w:rsidRDefault="00C32E7C"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65CFC31B" w14:textId="2F3280A9" w:rsidR="00C32E7C" w:rsidRPr="00BA75CD" w:rsidRDefault="00C32E7C" w:rsidP="00C32E7C">
            <w:pPr>
              <w:rPr>
                <w:rFonts w:asciiTheme="minorHAnsi" w:eastAsiaTheme="minorHAnsi" w:hAnsiTheme="minorHAnsi" w:cstheme="minorHAnsi"/>
                <w:sz w:val="22"/>
                <w:szCs w:val="22"/>
              </w:rPr>
            </w:pPr>
            <w:r w:rsidRPr="00C32E7C">
              <w:rPr>
                <w:rFonts w:asciiTheme="minorHAnsi" w:hAnsiTheme="minorHAnsi" w:cstheme="minorHAnsi"/>
                <w:b/>
                <w:bCs/>
                <w:sz w:val="22"/>
                <w:szCs w:val="22"/>
              </w:rPr>
              <w:t xml:space="preserve">Condition reason: </w:t>
            </w:r>
            <w:r w:rsidRPr="00C32E7C">
              <w:rPr>
                <w:rFonts w:asciiTheme="minorHAnsi" w:hAnsiTheme="minorHAnsi" w:cstheme="minorHAnsi"/>
                <w:bCs/>
                <w:sz w:val="22"/>
                <w:szCs w:val="22"/>
              </w:rPr>
              <w:t xml:space="preserve"> </w:t>
            </w:r>
            <w:r w:rsidRPr="00C32E7C">
              <w:rPr>
                <w:rFonts w:asciiTheme="minorHAnsi" w:hAnsiTheme="minorHAnsi" w:cstheme="minorHAnsi"/>
                <w:sz w:val="22"/>
                <w:szCs w:val="22"/>
                <w:lang w:eastAsia="en-AU"/>
              </w:rPr>
              <w:t>Statutory requirement.</w:t>
            </w:r>
          </w:p>
        </w:tc>
      </w:tr>
      <w:tr w:rsidR="00661155" w:rsidRPr="00BA75CD" w14:paraId="665118EB" w14:textId="77777777" w:rsidTr="00517256">
        <w:trPr>
          <w:trHeight w:val="90"/>
        </w:trPr>
        <w:tc>
          <w:tcPr>
            <w:tcW w:w="783" w:type="pct"/>
            <w:vMerge w:val="restart"/>
            <w:tcBorders>
              <w:left w:val="single" w:sz="2" w:space="0" w:color="auto"/>
              <w:right w:val="single" w:sz="2" w:space="0" w:color="auto"/>
            </w:tcBorders>
          </w:tcPr>
          <w:p w14:paraId="10CDB436" w14:textId="77777777" w:rsidR="00661155" w:rsidRPr="00842891" w:rsidRDefault="00661155"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3E874439" w14:textId="42076BFC" w:rsidR="00661155" w:rsidRPr="00661155" w:rsidRDefault="00661155" w:rsidP="00661155">
            <w:pPr>
              <w:rPr>
                <w:rFonts w:asciiTheme="minorHAnsi" w:hAnsiTheme="minorHAnsi" w:cstheme="minorHAnsi"/>
                <w:b/>
                <w:bCs/>
                <w:sz w:val="22"/>
                <w:szCs w:val="22"/>
              </w:rPr>
            </w:pPr>
            <w:r w:rsidRPr="00661155">
              <w:rPr>
                <w:rFonts w:asciiTheme="minorHAnsi" w:hAnsiTheme="minorHAnsi" w:cstheme="minorHAnsi"/>
                <w:b/>
                <w:bCs/>
                <w:sz w:val="22"/>
                <w:szCs w:val="22"/>
              </w:rPr>
              <w:t>Housing and productivity contribution</w:t>
            </w:r>
          </w:p>
        </w:tc>
      </w:tr>
      <w:tr w:rsidR="00661155" w:rsidRPr="00BA75CD" w14:paraId="499DCD25" w14:textId="77777777" w:rsidTr="00517256">
        <w:trPr>
          <w:trHeight w:val="90"/>
        </w:trPr>
        <w:tc>
          <w:tcPr>
            <w:tcW w:w="783" w:type="pct"/>
            <w:vMerge/>
            <w:tcBorders>
              <w:left w:val="single" w:sz="2" w:space="0" w:color="auto"/>
              <w:right w:val="single" w:sz="2" w:space="0" w:color="auto"/>
            </w:tcBorders>
          </w:tcPr>
          <w:p w14:paraId="0CD1A75A" w14:textId="77777777" w:rsidR="00661155" w:rsidRPr="00842891" w:rsidRDefault="00661155"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31C683E1" w14:textId="77777777" w:rsidR="00661155" w:rsidRPr="00661155" w:rsidRDefault="00661155" w:rsidP="00661155">
            <w:pPr>
              <w:pStyle w:val="ConditionBody"/>
              <w:rPr>
                <w:rFonts w:cstheme="minorHAnsi"/>
              </w:rPr>
            </w:pPr>
            <w:r w:rsidRPr="00661155">
              <w:rPr>
                <w:rFonts w:cstheme="minorHAnsi"/>
              </w:rPr>
              <w:t>Before the issue of a construction certificate, the housing and productivity contribution (HPC) set out in the table below is required to be made:</w:t>
            </w:r>
          </w:p>
          <w:p w14:paraId="27BE26B5" w14:textId="77777777" w:rsidR="00661155" w:rsidRPr="00661155" w:rsidRDefault="00661155" w:rsidP="00661155">
            <w:pPr>
              <w:pStyle w:val="ConditionBody"/>
              <w:rPr>
                <w:rFonts w:cstheme="minorHAnsi"/>
              </w:rPr>
            </w:pPr>
          </w:p>
          <w:tbl>
            <w:tblPr>
              <w:tblStyle w:val="TableGrid"/>
              <w:tblW w:w="7409" w:type="dxa"/>
              <w:tblLayout w:type="fixed"/>
              <w:tblLook w:val="04A0" w:firstRow="1" w:lastRow="0" w:firstColumn="1" w:lastColumn="0" w:noHBand="0" w:noVBand="1"/>
            </w:tblPr>
            <w:tblGrid>
              <w:gridCol w:w="5426"/>
              <w:gridCol w:w="1983"/>
            </w:tblGrid>
            <w:tr w:rsidR="00661155" w:rsidRPr="00661155" w14:paraId="3C1FD16C" w14:textId="77777777" w:rsidTr="00A40525">
              <w:tc>
                <w:tcPr>
                  <w:tcW w:w="5426" w:type="dxa"/>
                  <w:shd w:val="clear" w:color="auto" w:fill="D9D9D9" w:themeFill="background1" w:themeFillShade="D9"/>
                </w:tcPr>
                <w:p w14:paraId="44DFAAAC" w14:textId="77777777" w:rsidR="00661155" w:rsidRPr="00661155" w:rsidRDefault="00661155" w:rsidP="00661155">
                  <w:pPr>
                    <w:pStyle w:val="ConditionBody"/>
                    <w:rPr>
                      <w:rFonts w:cstheme="minorHAnsi"/>
                      <w:b/>
                      <w:bCs/>
                    </w:rPr>
                  </w:pPr>
                  <w:r w:rsidRPr="00661155">
                    <w:rPr>
                      <w:rFonts w:cstheme="minorHAnsi"/>
                      <w:b/>
                      <w:bCs/>
                    </w:rPr>
                    <w:t>Housing and productivity contribution</w:t>
                  </w:r>
                </w:p>
              </w:tc>
              <w:tc>
                <w:tcPr>
                  <w:tcW w:w="1983" w:type="dxa"/>
                  <w:shd w:val="clear" w:color="auto" w:fill="D9D9D9" w:themeFill="background1" w:themeFillShade="D9"/>
                </w:tcPr>
                <w:p w14:paraId="53A355CF" w14:textId="77777777" w:rsidR="00661155" w:rsidRPr="00661155" w:rsidRDefault="00661155" w:rsidP="00661155">
                  <w:pPr>
                    <w:pStyle w:val="ConditionBody"/>
                    <w:rPr>
                      <w:rFonts w:cstheme="minorHAnsi"/>
                    </w:rPr>
                  </w:pPr>
                  <w:r w:rsidRPr="00661155">
                    <w:rPr>
                      <w:rFonts w:cstheme="minorHAnsi"/>
                    </w:rPr>
                    <w:t>Amount</w:t>
                  </w:r>
                </w:p>
              </w:tc>
            </w:tr>
            <w:tr w:rsidR="00661155" w:rsidRPr="00661155" w14:paraId="0E3A7AD7" w14:textId="77777777" w:rsidTr="00A40525">
              <w:tc>
                <w:tcPr>
                  <w:tcW w:w="5426" w:type="dxa"/>
                </w:tcPr>
                <w:p w14:paraId="2BB1F34D" w14:textId="77777777" w:rsidR="00661155" w:rsidRPr="00661155" w:rsidRDefault="00661155" w:rsidP="00661155">
                  <w:pPr>
                    <w:pStyle w:val="ConditionBody"/>
                    <w:rPr>
                      <w:rFonts w:cstheme="minorHAnsi"/>
                    </w:rPr>
                  </w:pPr>
                  <w:r w:rsidRPr="00661155">
                    <w:rPr>
                      <w:rFonts w:cstheme="minorHAnsi"/>
                    </w:rPr>
                    <w:t>Housing and productivity contribution (base component)</w:t>
                  </w:r>
                </w:p>
              </w:tc>
              <w:tc>
                <w:tcPr>
                  <w:tcW w:w="1983" w:type="dxa"/>
                </w:tcPr>
                <w:p w14:paraId="64CFAD5B" w14:textId="2CD75731" w:rsidR="00661155" w:rsidRPr="00661155" w:rsidRDefault="00EB3B69" w:rsidP="00661155">
                  <w:pPr>
                    <w:pStyle w:val="ConditionBody"/>
                    <w:rPr>
                      <w:rFonts w:cstheme="minorHAnsi"/>
                    </w:rPr>
                  </w:pPr>
                  <w:r>
                    <w:rPr>
                      <w:rFonts w:cstheme="minorHAnsi"/>
                    </w:rPr>
                    <w:t>$2,433</w:t>
                  </w:r>
                  <w:r w:rsidR="00B75F82">
                    <w:rPr>
                      <w:rFonts w:cstheme="minorHAnsi"/>
                    </w:rPr>
                    <w:t>,959.22</w:t>
                  </w:r>
                </w:p>
              </w:tc>
            </w:tr>
            <w:tr w:rsidR="00661155" w:rsidRPr="00661155" w14:paraId="1EF50D35" w14:textId="77777777" w:rsidTr="00A40525">
              <w:tc>
                <w:tcPr>
                  <w:tcW w:w="5426" w:type="dxa"/>
                  <w:shd w:val="clear" w:color="auto" w:fill="D9D9D9" w:themeFill="background1" w:themeFillShade="D9"/>
                </w:tcPr>
                <w:p w14:paraId="74874A77" w14:textId="77777777" w:rsidR="00661155" w:rsidRPr="00661155" w:rsidRDefault="00661155" w:rsidP="00661155">
                  <w:pPr>
                    <w:pStyle w:val="ConditionBody"/>
                    <w:rPr>
                      <w:rFonts w:cstheme="minorHAnsi"/>
                      <w:b/>
                      <w:bCs/>
                    </w:rPr>
                  </w:pPr>
                  <w:r w:rsidRPr="00661155">
                    <w:rPr>
                      <w:rFonts w:cstheme="minorHAnsi"/>
                      <w:b/>
                      <w:bCs/>
                    </w:rPr>
                    <w:t>Total housing and productivity contribution</w:t>
                  </w:r>
                </w:p>
              </w:tc>
              <w:tc>
                <w:tcPr>
                  <w:tcW w:w="1983" w:type="dxa"/>
                  <w:shd w:val="clear" w:color="auto" w:fill="D9D9D9" w:themeFill="background1" w:themeFillShade="D9"/>
                </w:tcPr>
                <w:p w14:paraId="0540B890" w14:textId="02CA2273" w:rsidR="00661155" w:rsidRPr="00661155" w:rsidRDefault="00B75F82" w:rsidP="00661155">
                  <w:pPr>
                    <w:pStyle w:val="ConditionBody"/>
                    <w:rPr>
                      <w:rFonts w:cstheme="minorHAnsi"/>
                    </w:rPr>
                  </w:pPr>
                  <w:r>
                    <w:rPr>
                      <w:rFonts w:cstheme="minorHAnsi"/>
                    </w:rPr>
                    <w:t>$2,433,959.22</w:t>
                  </w:r>
                </w:p>
              </w:tc>
            </w:tr>
          </w:tbl>
          <w:p w14:paraId="3A087A21" w14:textId="77777777" w:rsidR="00661155" w:rsidRPr="00661155" w:rsidRDefault="00661155" w:rsidP="00661155">
            <w:pPr>
              <w:pStyle w:val="ConditionBody"/>
              <w:rPr>
                <w:rFonts w:cstheme="minorHAnsi"/>
              </w:rPr>
            </w:pPr>
          </w:p>
          <w:p w14:paraId="72420F97" w14:textId="77777777" w:rsidR="00661155" w:rsidRPr="00661155" w:rsidRDefault="00661155" w:rsidP="00661155">
            <w:pPr>
              <w:pStyle w:val="ConditionBody"/>
              <w:rPr>
                <w:rFonts w:cstheme="minorHAnsi"/>
              </w:rPr>
            </w:pPr>
            <w:r w:rsidRPr="00661155">
              <w:rPr>
                <w:rFonts w:cstheme="minorHAnsi"/>
              </w:rPr>
              <w:t xml:space="preserve">The HPC must be paid using the NSW planning portal. </w:t>
            </w:r>
          </w:p>
          <w:p w14:paraId="6B5CF842" w14:textId="77777777" w:rsidR="00661155" w:rsidRPr="00661155" w:rsidRDefault="00661155" w:rsidP="00661155">
            <w:pPr>
              <w:pStyle w:val="ConditionBody"/>
              <w:rPr>
                <w:rFonts w:cstheme="minorHAnsi"/>
              </w:rPr>
            </w:pPr>
          </w:p>
          <w:p w14:paraId="68ACE519" w14:textId="77777777" w:rsidR="00661155" w:rsidRPr="00661155" w:rsidRDefault="00661155" w:rsidP="00661155">
            <w:pPr>
              <w:pStyle w:val="ConditionBody"/>
              <w:rPr>
                <w:rFonts w:cstheme="minorHAnsi"/>
              </w:rPr>
            </w:pPr>
            <w:r w:rsidRPr="00661155">
              <w:rPr>
                <w:rFonts w:cstheme="minorHAnsi"/>
              </w:rPr>
              <w:t xml:space="preserve">At the time of payment, the amount of the HPC is to be adjusted in accordance with the Environmental Planning and Assessment (Housing and Productivity Contributions) Order 2024 (HPC Order). </w:t>
            </w:r>
          </w:p>
          <w:p w14:paraId="4BDDEA4A" w14:textId="77777777" w:rsidR="00661155" w:rsidRPr="00661155" w:rsidRDefault="00661155" w:rsidP="00661155">
            <w:pPr>
              <w:pStyle w:val="ConditionBody"/>
              <w:rPr>
                <w:rFonts w:cstheme="minorHAnsi"/>
              </w:rPr>
            </w:pPr>
          </w:p>
          <w:p w14:paraId="1B71FC8A" w14:textId="77777777" w:rsidR="00661155" w:rsidRPr="00661155" w:rsidRDefault="00661155" w:rsidP="00661155">
            <w:pPr>
              <w:pStyle w:val="ConditionBody"/>
              <w:rPr>
                <w:rFonts w:cstheme="minorHAnsi"/>
              </w:rPr>
            </w:pPr>
            <w:r w:rsidRPr="00661155">
              <w:rPr>
                <w:rFonts w:cstheme="minorHAnsi"/>
              </w:rPr>
              <w:t xml:space="preserve">The HPC may be made wholly or partly as a non-monetary contribution (apart from any transport project component) if the Minister administering the Environmental Planning and Assessment Act 1979 agrees. </w:t>
            </w:r>
          </w:p>
          <w:p w14:paraId="7EF203EF" w14:textId="77777777" w:rsidR="00661155" w:rsidRPr="00661155" w:rsidRDefault="00661155" w:rsidP="00661155">
            <w:pPr>
              <w:pStyle w:val="ConditionBody"/>
              <w:rPr>
                <w:rFonts w:cstheme="minorHAnsi"/>
              </w:rPr>
            </w:pPr>
          </w:p>
          <w:p w14:paraId="258DE4CE" w14:textId="77777777" w:rsidR="00661155" w:rsidRPr="00661155" w:rsidRDefault="00661155" w:rsidP="00661155">
            <w:pPr>
              <w:pStyle w:val="ConditionBody"/>
              <w:rPr>
                <w:rFonts w:cstheme="minorHAnsi"/>
              </w:rPr>
            </w:pPr>
            <w:r w:rsidRPr="00661155">
              <w:rPr>
                <w:rFonts w:cstheme="minorHAnsi"/>
              </w:rPr>
              <w:t>The HPC is not required to be made to the extent that a planning agreement excludes the application of Subdivision 4 of Division 7.1 of the Environmental Planning and Assessment Act 1979 to the development, or the HPC Order exempts the development from the contribution.</w:t>
            </w:r>
          </w:p>
          <w:p w14:paraId="4F8F8BC6" w14:textId="77777777" w:rsidR="00661155" w:rsidRPr="00661155" w:rsidRDefault="00661155" w:rsidP="00661155">
            <w:pPr>
              <w:pStyle w:val="ConditionBody"/>
              <w:rPr>
                <w:rFonts w:cstheme="minorHAnsi"/>
              </w:rPr>
            </w:pPr>
          </w:p>
          <w:p w14:paraId="620DE1D7" w14:textId="50F21C12" w:rsidR="00661155" w:rsidRPr="00661155" w:rsidRDefault="00661155" w:rsidP="00661155">
            <w:pPr>
              <w:rPr>
                <w:rFonts w:asciiTheme="minorHAnsi" w:hAnsiTheme="minorHAnsi" w:cstheme="minorHAnsi"/>
                <w:b/>
                <w:bCs/>
                <w:sz w:val="22"/>
                <w:szCs w:val="22"/>
              </w:rPr>
            </w:pPr>
            <w:r w:rsidRPr="00661155">
              <w:rPr>
                <w:rFonts w:asciiTheme="minorHAnsi" w:hAnsiTheme="minorHAnsi" w:cstheme="minorHAnsi"/>
                <w:sz w:val="22"/>
                <w:szCs w:val="22"/>
              </w:rPr>
              <w:t>The amount of the contribution may be reduced under the HPC Order, including if payment is made before 1 July 2025.</w:t>
            </w:r>
          </w:p>
        </w:tc>
      </w:tr>
      <w:tr w:rsidR="00661155" w:rsidRPr="00BA75CD" w14:paraId="3953FD4A" w14:textId="77777777" w:rsidTr="00636604">
        <w:trPr>
          <w:trHeight w:val="90"/>
        </w:trPr>
        <w:tc>
          <w:tcPr>
            <w:tcW w:w="783" w:type="pct"/>
            <w:vMerge/>
            <w:tcBorders>
              <w:left w:val="single" w:sz="2" w:space="0" w:color="auto"/>
              <w:bottom w:val="single" w:sz="2" w:space="0" w:color="auto"/>
              <w:right w:val="single" w:sz="2" w:space="0" w:color="auto"/>
            </w:tcBorders>
          </w:tcPr>
          <w:p w14:paraId="2A3DD176" w14:textId="77777777" w:rsidR="00661155" w:rsidRPr="00842891" w:rsidRDefault="00661155"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20996F6A" w14:textId="0AAAE06E" w:rsidR="00661155" w:rsidRPr="00661155" w:rsidRDefault="00661155" w:rsidP="00661155">
            <w:pPr>
              <w:rPr>
                <w:rFonts w:asciiTheme="minorHAnsi" w:hAnsiTheme="minorHAnsi" w:cstheme="minorHAnsi"/>
                <w:b/>
                <w:bCs/>
                <w:sz w:val="22"/>
                <w:szCs w:val="22"/>
              </w:rPr>
            </w:pPr>
            <w:r w:rsidRPr="00661155">
              <w:rPr>
                <w:rFonts w:asciiTheme="minorHAnsi" w:hAnsiTheme="minorHAnsi" w:cstheme="minorHAnsi"/>
                <w:b/>
                <w:sz w:val="22"/>
                <w:szCs w:val="22"/>
              </w:rPr>
              <w:t>Condition Reason</w:t>
            </w:r>
            <w:r w:rsidRPr="00661155">
              <w:rPr>
                <w:rFonts w:asciiTheme="minorHAnsi" w:hAnsiTheme="minorHAnsi" w:cstheme="minorHAnsi"/>
                <w:bCs/>
                <w:sz w:val="22"/>
                <w:szCs w:val="22"/>
              </w:rPr>
              <w:t xml:space="preserve">: </w:t>
            </w:r>
            <w:r w:rsidRPr="00661155">
              <w:rPr>
                <w:rFonts w:asciiTheme="minorHAnsi" w:hAnsiTheme="minorHAnsi" w:cstheme="minorHAnsi"/>
                <w:sz w:val="22"/>
                <w:szCs w:val="22"/>
              </w:rPr>
              <w:t xml:space="preserve"> To require contributions towards the provision of regional infrastructure</w:t>
            </w:r>
            <w:r>
              <w:rPr>
                <w:rFonts w:asciiTheme="minorHAnsi" w:hAnsiTheme="minorHAnsi" w:cstheme="minorHAnsi"/>
                <w:sz w:val="22"/>
                <w:szCs w:val="22"/>
              </w:rPr>
              <w:t>.</w:t>
            </w:r>
          </w:p>
        </w:tc>
      </w:tr>
      <w:tr w:rsidR="00661155" w:rsidRPr="00BA75CD" w14:paraId="75C45546" w14:textId="77777777" w:rsidTr="00AF54E5">
        <w:trPr>
          <w:trHeight w:val="90"/>
        </w:trPr>
        <w:tc>
          <w:tcPr>
            <w:tcW w:w="783" w:type="pct"/>
            <w:vMerge w:val="restart"/>
            <w:tcBorders>
              <w:top w:val="single" w:sz="2" w:space="0" w:color="auto"/>
              <w:left w:val="single" w:sz="2" w:space="0" w:color="auto"/>
              <w:right w:val="single" w:sz="2" w:space="0" w:color="auto"/>
            </w:tcBorders>
          </w:tcPr>
          <w:p w14:paraId="4760044C" w14:textId="4675936F" w:rsidR="00661155" w:rsidRPr="00842891" w:rsidRDefault="00661155" w:rsidP="00D578C6">
            <w:pPr>
              <w:pStyle w:val="ListParagraph"/>
              <w:numPr>
                <w:ilvl w:val="0"/>
                <w:numId w:val="95"/>
              </w:numPr>
              <w:rPr>
                <w:rFonts w:asciiTheme="minorHAnsi" w:eastAsiaTheme="minorHAnsi" w:hAnsiTheme="minorHAnsi" w:cstheme="minorBidi"/>
                <w:sz w:val="22"/>
                <w:szCs w:val="22"/>
              </w:rPr>
            </w:pPr>
          </w:p>
        </w:tc>
        <w:tc>
          <w:tcPr>
            <w:tcW w:w="4217" w:type="pct"/>
          </w:tcPr>
          <w:p w14:paraId="4991B472" w14:textId="113CB38B" w:rsidR="00661155" w:rsidRPr="00BA75CD" w:rsidRDefault="00661155" w:rsidP="00661155">
            <w:pPr>
              <w:rPr>
                <w:rFonts w:asciiTheme="minorHAnsi" w:eastAsiaTheme="minorHAnsi" w:hAnsiTheme="minorHAnsi" w:cstheme="minorHAnsi"/>
                <w:b/>
                <w:bCs/>
                <w:sz w:val="22"/>
                <w:szCs w:val="22"/>
              </w:rPr>
            </w:pPr>
            <w:r w:rsidRPr="00C32E7C">
              <w:rPr>
                <w:rFonts w:asciiTheme="minorHAnsi" w:hAnsiTheme="minorHAnsi" w:cstheme="minorHAnsi"/>
                <w:b/>
                <w:bCs/>
                <w:sz w:val="22"/>
                <w:szCs w:val="22"/>
              </w:rPr>
              <w:t>Adaptable units</w:t>
            </w:r>
          </w:p>
        </w:tc>
      </w:tr>
      <w:tr w:rsidR="00661155" w:rsidRPr="00BA75CD" w14:paraId="04F88E9F" w14:textId="77777777" w:rsidTr="00AF54E5">
        <w:trPr>
          <w:trHeight w:val="90"/>
        </w:trPr>
        <w:tc>
          <w:tcPr>
            <w:tcW w:w="783" w:type="pct"/>
            <w:vMerge/>
            <w:tcBorders>
              <w:left w:val="single" w:sz="2" w:space="0" w:color="auto"/>
              <w:right w:val="single" w:sz="2" w:space="0" w:color="auto"/>
            </w:tcBorders>
          </w:tcPr>
          <w:p w14:paraId="080852CC" w14:textId="77777777" w:rsidR="00661155" w:rsidRPr="00842891" w:rsidRDefault="00661155"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07AFF938" w14:textId="65209C5E" w:rsidR="00661155" w:rsidRPr="00BA75CD" w:rsidRDefault="00661155" w:rsidP="00661155">
            <w:pPr>
              <w:rPr>
                <w:rFonts w:asciiTheme="minorHAnsi" w:eastAsiaTheme="minorHAnsi" w:hAnsiTheme="minorHAnsi" w:cstheme="minorHAnsi"/>
                <w:sz w:val="22"/>
                <w:szCs w:val="22"/>
              </w:rPr>
            </w:pPr>
            <w:r w:rsidRPr="00C32E7C">
              <w:rPr>
                <w:rFonts w:asciiTheme="minorHAnsi" w:hAnsiTheme="minorHAnsi" w:cstheme="minorHAnsi"/>
                <w:sz w:val="22"/>
                <w:szCs w:val="22"/>
              </w:rPr>
              <w:t xml:space="preserve">Before the issue of </w:t>
            </w:r>
            <w:r>
              <w:rPr>
                <w:rFonts w:asciiTheme="minorHAnsi" w:hAnsiTheme="minorHAnsi" w:cstheme="minorHAnsi"/>
                <w:sz w:val="22"/>
                <w:szCs w:val="22"/>
              </w:rPr>
              <w:t>the relevant</w:t>
            </w:r>
            <w:r w:rsidRPr="00C32E7C">
              <w:rPr>
                <w:rFonts w:asciiTheme="minorHAnsi" w:hAnsiTheme="minorHAnsi" w:cstheme="minorHAnsi"/>
                <w:sz w:val="22"/>
                <w:szCs w:val="22"/>
              </w:rPr>
              <w:t xml:space="preserve"> construction certificate, a report prepared by a suitably qualified consultant must be obtained that demonstrates, to the certifier’s satisfaction, that any adaptable dwellings specified in the approved plans or documents comply with the provisions of AS 4299 Adaptable Housing Standards.</w:t>
            </w:r>
          </w:p>
        </w:tc>
      </w:tr>
      <w:tr w:rsidR="00661155" w:rsidRPr="00BA75CD" w14:paraId="55499091" w14:textId="77777777" w:rsidTr="00AF54E5">
        <w:trPr>
          <w:trHeight w:val="90"/>
        </w:trPr>
        <w:tc>
          <w:tcPr>
            <w:tcW w:w="783" w:type="pct"/>
            <w:vMerge/>
            <w:tcBorders>
              <w:left w:val="single" w:sz="2" w:space="0" w:color="auto"/>
              <w:bottom w:val="single" w:sz="2" w:space="0" w:color="auto"/>
              <w:right w:val="single" w:sz="2" w:space="0" w:color="auto"/>
            </w:tcBorders>
          </w:tcPr>
          <w:p w14:paraId="4E8422DB" w14:textId="77777777" w:rsidR="00661155" w:rsidRPr="00842891" w:rsidRDefault="00661155"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3E3A1522" w14:textId="2029224F" w:rsidR="00661155" w:rsidRPr="00BA75CD" w:rsidRDefault="00661155" w:rsidP="00661155">
            <w:pPr>
              <w:rPr>
                <w:rFonts w:asciiTheme="minorHAnsi" w:eastAsiaTheme="minorHAnsi" w:hAnsiTheme="minorHAnsi" w:cstheme="minorHAnsi"/>
                <w:sz w:val="22"/>
                <w:szCs w:val="22"/>
              </w:rPr>
            </w:pPr>
            <w:r w:rsidRPr="00C32E7C">
              <w:rPr>
                <w:rFonts w:asciiTheme="minorHAnsi" w:hAnsiTheme="minorHAnsi" w:cstheme="minorHAnsi"/>
                <w:b/>
                <w:sz w:val="22"/>
                <w:szCs w:val="22"/>
              </w:rPr>
              <w:t>Condition Reason:</w:t>
            </w:r>
            <w:r w:rsidRPr="00C32E7C">
              <w:rPr>
                <w:rFonts w:asciiTheme="minorHAnsi" w:hAnsiTheme="minorHAnsi" w:cstheme="minorHAnsi"/>
                <w:bCs/>
                <w:sz w:val="22"/>
                <w:szCs w:val="22"/>
              </w:rPr>
              <w:t xml:space="preserve">  </w:t>
            </w:r>
            <w:r w:rsidRPr="00C32E7C">
              <w:rPr>
                <w:rFonts w:asciiTheme="minorHAnsi" w:hAnsiTheme="minorHAnsi" w:cstheme="minorHAnsi"/>
                <w:sz w:val="22"/>
                <w:szCs w:val="22"/>
              </w:rPr>
              <w:t>To ensure adaptable units are designed in accordance with the Australian Standard.</w:t>
            </w:r>
          </w:p>
        </w:tc>
      </w:tr>
      <w:tr w:rsidR="00661155" w:rsidRPr="00C302EB" w14:paraId="631EAB2A" w14:textId="77777777" w:rsidTr="00C32E7C">
        <w:trPr>
          <w:trHeight w:val="135"/>
        </w:trPr>
        <w:tc>
          <w:tcPr>
            <w:tcW w:w="783" w:type="pct"/>
            <w:vMerge w:val="restart"/>
          </w:tcPr>
          <w:p w14:paraId="405A4BF1" w14:textId="2958FE21" w:rsidR="00661155" w:rsidRPr="00C302EB" w:rsidRDefault="00661155" w:rsidP="00D578C6">
            <w:pPr>
              <w:pStyle w:val="ConditionText"/>
              <w:numPr>
                <w:ilvl w:val="0"/>
                <w:numId w:val="95"/>
              </w:numPr>
            </w:pPr>
          </w:p>
        </w:tc>
        <w:tc>
          <w:tcPr>
            <w:tcW w:w="4217" w:type="pct"/>
          </w:tcPr>
          <w:p w14:paraId="63202455" w14:textId="77777777" w:rsidR="00661155" w:rsidRPr="00C302EB" w:rsidRDefault="00661155" w:rsidP="00661155">
            <w:pPr>
              <w:pStyle w:val="ConditionHeading"/>
            </w:pPr>
            <w:r w:rsidRPr="00C302EB">
              <w:t>Construction Site Management Plan</w:t>
            </w:r>
          </w:p>
        </w:tc>
      </w:tr>
      <w:tr w:rsidR="00661155" w:rsidRPr="00267943" w14:paraId="2BD80CDD" w14:textId="77777777" w:rsidTr="00C32E7C">
        <w:trPr>
          <w:trHeight w:val="135"/>
        </w:trPr>
        <w:tc>
          <w:tcPr>
            <w:tcW w:w="783" w:type="pct"/>
            <w:vMerge/>
          </w:tcPr>
          <w:p w14:paraId="2A9965BE" w14:textId="77777777" w:rsidR="00661155" w:rsidRPr="00C302EB" w:rsidRDefault="00661155" w:rsidP="00D578C6">
            <w:pPr>
              <w:pStyle w:val="ConditionText"/>
              <w:numPr>
                <w:ilvl w:val="0"/>
                <w:numId w:val="95"/>
              </w:numPr>
            </w:pPr>
          </w:p>
        </w:tc>
        <w:tc>
          <w:tcPr>
            <w:tcW w:w="4217" w:type="pct"/>
          </w:tcPr>
          <w:p w14:paraId="59E0EAAF" w14:textId="62633061" w:rsidR="00661155" w:rsidRPr="00C32E7C" w:rsidRDefault="00661155" w:rsidP="00661155">
            <w:pPr>
              <w:pStyle w:val="ConditionText"/>
            </w:pPr>
            <w:r w:rsidRPr="00C32E7C">
              <w:t xml:space="preserve">Before the issue of </w:t>
            </w:r>
            <w:r>
              <w:t>the relevant</w:t>
            </w:r>
            <w:r w:rsidRPr="00C32E7C">
              <w:t xml:space="preserve"> construction certificate, a construction site management plan must be prepared, and provided to </w:t>
            </w:r>
            <w:r w:rsidRPr="00C32E7C">
              <w:rPr>
                <w:bCs/>
              </w:rPr>
              <w:t>principal certifier</w:t>
            </w:r>
            <w:r w:rsidRPr="00C32E7C">
              <w:t xml:space="preserve">. The plan must include the following matters: </w:t>
            </w:r>
          </w:p>
          <w:p w14:paraId="2498326A" w14:textId="77777777" w:rsidR="00661155" w:rsidRPr="00C32E7C" w:rsidRDefault="00661155" w:rsidP="00661155">
            <w:pPr>
              <w:pStyle w:val="ConditionNumbers"/>
              <w:numPr>
                <w:ilvl w:val="0"/>
                <w:numId w:val="21"/>
              </w:numPr>
              <w:rPr>
                <w:color w:val="auto"/>
              </w:rPr>
            </w:pPr>
            <w:r w:rsidRPr="00C32E7C">
              <w:rPr>
                <w:color w:val="auto"/>
              </w:rPr>
              <w:t xml:space="preserve">The location and materials for protective fencing and hoardings on the perimeter of the </w:t>
            </w:r>
            <w:proofErr w:type="gramStart"/>
            <w:r w:rsidRPr="00C32E7C">
              <w:rPr>
                <w:color w:val="auto"/>
              </w:rPr>
              <w:t>site;</w:t>
            </w:r>
            <w:proofErr w:type="gramEnd"/>
          </w:p>
          <w:p w14:paraId="7DD2C321" w14:textId="77777777" w:rsidR="00661155" w:rsidRPr="00C32E7C" w:rsidRDefault="00661155" w:rsidP="00661155">
            <w:pPr>
              <w:pStyle w:val="ConditionNumbers"/>
              <w:numPr>
                <w:ilvl w:val="0"/>
                <w:numId w:val="16"/>
              </w:numPr>
              <w:rPr>
                <w:color w:val="auto"/>
              </w:rPr>
            </w:pPr>
            <w:r w:rsidRPr="00C32E7C">
              <w:rPr>
                <w:color w:val="auto"/>
              </w:rPr>
              <w:t xml:space="preserve">Provisions for public </w:t>
            </w:r>
            <w:proofErr w:type="gramStart"/>
            <w:r w:rsidRPr="00C32E7C">
              <w:rPr>
                <w:color w:val="auto"/>
              </w:rPr>
              <w:t>safety;</w:t>
            </w:r>
            <w:proofErr w:type="gramEnd"/>
          </w:p>
          <w:p w14:paraId="1994B2CA" w14:textId="77777777" w:rsidR="00661155" w:rsidRPr="00C32E7C" w:rsidRDefault="00661155" w:rsidP="00661155">
            <w:pPr>
              <w:pStyle w:val="ConditionNumbers"/>
              <w:numPr>
                <w:ilvl w:val="0"/>
                <w:numId w:val="16"/>
              </w:numPr>
              <w:rPr>
                <w:color w:val="auto"/>
              </w:rPr>
            </w:pPr>
            <w:r w:rsidRPr="00C32E7C">
              <w:rPr>
                <w:color w:val="auto"/>
              </w:rPr>
              <w:t xml:space="preserve">Pedestrian and vehicular site access points and construction activity </w:t>
            </w:r>
            <w:proofErr w:type="gramStart"/>
            <w:r w:rsidRPr="00C32E7C">
              <w:rPr>
                <w:color w:val="auto"/>
              </w:rPr>
              <w:t>zones;</w:t>
            </w:r>
            <w:proofErr w:type="gramEnd"/>
          </w:p>
          <w:p w14:paraId="789BB523" w14:textId="77777777" w:rsidR="00661155" w:rsidRPr="00C32E7C" w:rsidRDefault="00661155" w:rsidP="00661155">
            <w:pPr>
              <w:pStyle w:val="ConditionNumbers"/>
              <w:numPr>
                <w:ilvl w:val="0"/>
                <w:numId w:val="16"/>
              </w:numPr>
              <w:rPr>
                <w:color w:val="auto"/>
              </w:rPr>
            </w:pPr>
            <w:r w:rsidRPr="00C32E7C">
              <w:rPr>
                <w:color w:val="auto"/>
              </w:rPr>
              <w:t>Details of construction traffic management including:</w:t>
            </w:r>
          </w:p>
          <w:p w14:paraId="0881040B" w14:textId="77777777" w:rsidR="00661155" w:rsidRPr="00C32E7C" w:rsidRDefault="00661155" w:rsidP="00661155">
            <w:pPr>
              <w:pStyle w:val="ConditionNumbers"/>
              <w:numPr>
                <w:ilvl w:val="0"/>
                <w:numId w:val="16"/>
              </w:numPr>
              <w:rPr>
                <w:color w:val="auto"/>
              </w:rPr>
            </w:pPr>
            <w:r w:rsidRPr="00C32E7C">
              <w:rPr>
                <w:color w:val="auto"/>
              </w:rPr>
              <w:t xml:space="preserve">Proposed truck movements to and from the </w:t>
            </w:r>
            <w:proofErr w:type="gramStart"/>
            <w:r w:rsidRPr="00C32E7C">
              <w:rPr>
                <w:color w:val="auto"/>
              </w:rPr>
              <w:t>site;</w:t>
            </w:r>
            <w:proofErr w:type="gramEnd"/>
          </w:p>
          <w:p w14:paraId="5884C514" w14:textId="77777777" w:rsidR="00661155" w:rsidRPr="00C32E7C" w:rsidRDefault="00661155" w:rsidP="00661155">
            <w:pPr>
              <w:pStyle w:val="ConditionNumbers"/>
              <w:numPr>
                <w:ilvl w:val="0"/>
                <w:numId w:val="16"/>
              </w:numPr>
              <w:rPr>
                <w:color w:val="auto"/>
              </w:rPr>
            </w:pPr>
            <w:r w:rsidRPr="00C32E7C">
              <w:rPr>
                <w:color w:val="auto"/>
              </w:rPr>
              <w:t>Estimated frequency of truck movements; and</w:t>
            </w:r>
          </w:p>
          <w:p w14:paraId="78897B1C" w14:textId="77777777" w:rsidR="00661155" w:rsidRPr="00C32E7C" w:rsidRDefault="00661155" w:rsidP="00661155">
            <w:pPr>
              <w:pStyle w:val="ConditionNumbers"/>
              <w:numPr>
                <w:ilvl w:val="0"/>
                <w:numId w:val="16"/>
              </w:numPr>
              <w:rPr>
                <w:color w:val="auto"/>
              </w:rPr>
            </w:pPr>
            <w:r w:rsidRPr="00C32E7C">
              <w:rPr>
                <w:color w:val="auto"/>
              </w:rPr>
              <w:t xml:space="preserve">Measures to ensure pedestrian safety near the </w:t>
            </w:r>
            <w:proofErr w:type="gramStart"/>
            <w:r w:rsidRPr="00C32E7C">
              <w:rPr>
                <w:color w:val="auto"/>
              </w:rPr>
              <w:t>site;</w:t>
            </w:r>
            <w:proofErr w:type="gramEnd"/>
          </w:p>
          <w:p w14:paraId="4D44E21F" w14:textId="77777777" w:rsidR="00661155" w:rsidRPr="00C32E7C" w:rsidRDefault="00661155" w:rsidP="00661155">
            <w:pPr>
              <w:pStyle w:val="ConditionNumbers"/>
              <w:numPr>
                <w:ilvl w:val="0"/>
                <w:numId w:val="16"/>
              </w:numPr>
              <w:rPr>
                <w:color w:val="auto"/>
              </w:rPr>
            </w:pPr>
            <w:r w:rsidRPr="00C32E7C">
              <w:rPr>
                <w:color w:val="auto"/>
              </w:rPr>
              <w:t xml:space="preserve">Details of bulk earthworks to be carried </w:t>
            </w:r>
            <w:proofErr w:type="gramStart"/>
            <w:r w:rsidRPr="00C32E7C">
              <w:rPr>
                <w:color w:val="auto"/>
              </w:rPr>
              <w:t>out;</w:t>
            </w:r>
            <w:proofErr w:type="gramEnd"/>
          </w:p>
          <w:p w14:paraId="66A3B054" w14:textId="77777777" w:rsidR="00661155" w:rsidRPr="00C32E7C" w:rsidRDefault="00661155" w:rsidP="00661155">
            <w:pPr>
              <w:pStyle w:val="ConditionNumbers"/>
              <w:numPr>
                <w:ilvl w:val="0"/>
                <w:numId w:val="16"/>
              </w:numPr>
              <w:rPr>
                <w:color w:val="auto"/>
              </w:rPr>
            </w:pPr>
            <w:r w:rsidRPr="00C32E7C">
              <w:rPr>
                <w:color w:val="auto"/>
              </w:rPr>
              <w:t xml:space="preserve">The location of site storage areas and </w:t>
            </w:r>
            <w:proofErr w:type="gramStart"/>
            <w:r w:rsidRPr="00C32E7C">
              <w:rPr>
                <w:color w:val="auto"/>
              </w:rPr>
              <w:t>sheds;</w:t>
            </w:r>
            <w:proofErr w:type="gramEnd"/>
          </w:p>
          <w:p w14:paraId="30B06407" w14:textId="77777777" w:rsidR="00661155" w:rsidRPr="00C32E7C" w:rsidRDefault="00661155" w:rsidP="00661155">
            <w:pPr>
              <w:pStyle w:val="ConditionNumbers"/>
              <w:numPr>
                <w:ilvl w:val="0"/>
                <w:numId w:val="16"/>
              </w:numPr>
              <w:rPr>
                <w:color w:val="auto"/>
              </w:rPr>
            </w:pPr>
            <w:r w:rsidRPr="00C32E7C">
              <w:rPr>
                <w:color w:val="auto"/>
              </w:rPr>
              <w:t xml:space="preserve">The equipment used to carry out </w:t>
            </w:r>
            <w:proofErr w:type="gramStart"/>
            <w:r w:rsidRPr="00C32E7C">
              <w:rPr>
                <w:color w:val="auto"/>
              </w:rPr>
              <w:t>works;</w:t>
            </w:r>
            <w:proofErr w:type="gramEnd"/>
          </w:p>
          <w:p w14:paraId="79FA2E64" w14:textId="77777777" w:rsidR="00661155" w:rsidRPr="00C32E7C" w:rsidRDefault="00661155" w:rsidP="00661155">
            <w:pPr>
              <w:pStyle w:val="ConditionNumbers"/>
              <w:numPr>
                <w:ilvl w:val="0"/>
                <w:numId w:val="16"/>
              </w:numPr>
              <w:rPr>
                <w:color w:val="auto"/>
              </w:rPr>
            </w:pPr>
            <w:r w:rsidRPr="00C32E7C">
              <w:rPr>
                <w:color w:val="auto"/>
              </w:rPr>
              <w:t xml:space="preserve">The location of a garbage container with a tight-fitting </w:t>
            </w:r>
            <w:proofErr w:type="gramStart"/>
            <w:r w:rsidRPr="00C32E7C">
              <w:rPr>
                <w:color w:val="auto"/>
              </w:rPr>
              <w:t>lid;</w:t>
            </w:r>
            <w:proofErr w:type="gramEnd"/>
          </w:p>
          <w:p w14:paraId="0DD2A7F8" w14:textId="77777777" w:rsidR="00661155" w:rsidRPr="00C32E7C" w:rsidRDefault="00661155" w:rsidP="00661155">
            <w:pPr>
              <w:pStyle w:val="ConditionNumbers"/>
              <w:numPr>
                <w:ilvl w:val="0"/>
                <w:numId w:val="16"/>
              </w:numPr>
              <w:rPr>
                <w:color w:val="auto"/>
              </w:rPr>
            </w:pPr>
            <w:r w:rsidRPr="00C32E7C">
              <w:rPr>
                <w:color w:val="auto"/>
              </w:rPr>
              <w:t xml:space="preserve">Dust, noise and vibration control </w:t>
            </w:r>
            <w:proofErr w:type="gramStart"/>
            <w:r w:rsidRPr="00C32E7C">
              <w:rPr>
                <w:color w:val="auto"/>
              </w:rPr>
              <w:t>measures;</w:t>
            </w:r>
            <w:proofErr w:type="gramEnd"/>
          </w:p>
          <w:p w14:paraId="65828F76" w14:textId="77777777" w:rsidR="00661155" w:rsidRPr="00C32E7C" w:rsidRDefault="00661155" w:rsidP="00661155">
            <w:pPr>
              <w:pStyle w:val="ConditionNumbers"/>
              <w:numPr>
                <w:ilvl w:val="0"/>
                <w:numId w:val="16"/>
              </w:numPr>
              <w:rPr>
                <w:color w:val="auto"/>
              </w:rPr>
            </w:pPr>
            <w:r w:rsidRPr="00C32E7C">
              <w:rPr>
                <w:color w:val="auto"/>
              </w:rPr>
              <w:t xml:space="preserve">The location of temporary </w:t>
            </w:r>
            <w:proofErr w:type="gramStart"/>
            <w:r w:rsidRPr="00C32E7C">
              <w:rPr>
                <w:color w:val="auto"/>
              </w:rPr>
              <w:t>toilets;</w:t>
            </w:r>
            <w:proofErr w:type="gramEnd"/>
          </w:p>
          <w:p w14:paraId="5CC68ED0" w14:textId="77777777" w:rsidR="00661155" w:rsidRPr="00C32E7C" w:rsidRDefault="00661155" w:rsidP="00661155">
            <w:pPr>
              <w:pStyle w:val="ConditionNumbers"/>
              <w:numPr>
                <w:ilvl w:val="0"/>
                <w:numId w:val="16"/>
              </w:numPr>
              <w:rPr>
                <w:color w:val="auto"/>
              </w:rPr>
            </w:pPr>
            <w:r w:rsidRPr="00C32E7C">
              <w:rPr>
                <w:color w:val="auto"/>
              </w:rPr>
              <w:t>The protective measures for the preservation of trees on-site and in adjoining public areas including measures in accordance with:</w:t>
            </w:r>
          </w:p>
          <w:p w14:paraId="48619F73" w14:textId="77777777" w:rsidR="00661155" w:rsidRPr="00C32E7C" w:rsidRDefault="00661155" w:rsidP="00661155">
            <w:pPr>
              <w:pStyle w:val="ConditionNumbers"/>
              <w:numPr>
                <w:ilvl w:val="0"/>
                <w:numId w:val="16"/>
              </w:numPr>
              <w:rPr>
                <w:color w:val="auto"/>
              </w:rPr>
            </w:pPr>
            <w:r w:rsidRPr="00C32E7C">
              <w:rPr>
                <w:color w:val="auto"/>
              </w:rPr>
              <w:t xml:space="preserve">AS 4970 – Protection of trees on development </w:t>
            </w:r>
            <w:proofErr w:type="gramStart"/>
            <w:r w:rsidRPr="00C32E7C">
              <w:rPr>
                <w:color w:val="auto"/>
              </w:rPr>
              <w:t>sites;</w:t>
            </w:r>
            <w:proofErr w:type="gramEnd"/>
          </w:p>
          <w:p w14:paraId="642EC91B" w14:textId="77777777" w:rsidR="00661155" w:rsidRPr="00C32E7C" w:rsidRDefault="00661155" w:rsidP="00661155">
            <w:pPr>
              <w:pStyle w:val="ConditionNumbers"/>
              <w:numPr>
                <w:ilvl w:val="0"/>
                <w:numId w:val="16"/>
              </w:numPr>
              <w:rPr>
                <w:color w:val="auto"/>
              </w:rPr>
            </w:pPr>
            <w:r w:rsidRPr="00C32E7C">
              <w:rPr>
                <w:color w:val="auto"/>
              </w:rPr>
              <w:t xml:space="preserve">An applicable Development Control </w:t>
            </w:r>
            <w:proofErr w:type="gramStart"/>
            <w:r w:rsidRPr="00C32E7C">
              <w:rPr>
                <w:color w:val="auto"/>
              </w:rPr>
              <w:t>Plan;</w:t>
            </w:r>
            <w:proofErr w:type="gramEnd"/>
          </w:p>
          <w:p w14:paraId="71E5F1D7" w14:textId="77777777" w:rsidR="00661155" w:rsidRPr="00C32E7C" w:rsidRDefault="00661155" w:rsidP="00661155">
            <w:pPr>
              <w:pStyle w:val="ConditionNumbers"/>
              <w:numPr>
                <w:ilvl w:val="0"/>
                <w:numId w:val="16"/>
              </w:numPr>
              <w:rPr>
                <w:color w:val="auto"/>
              </w:rPr>
            </w:pPr>
            <w:r w:rsidRPr="00C32E7C">
              <w:rPr>
                <w:color w:val="auto"/>
              </w:rPr>
              <w:t xml:space="preserve">An arborist’s report approved as part of this </w:t>
            </w:r>
            <w:proofErr w:type="gramStart"/>
            <w:r w:rsidRPr="00C32E7C">
              <w:rPr>
                <w:color w:val="auto"/>
              </w:rPr>
              <w:t>consent</w:t>
            </w:r>
            <w:proofErr w:type="gramEnd"/>
          </w:p>
          <w:p w14:paraId="239A5759" w14:textId="77777777" w:rsidR="00661155" w:rsidRDefault="00661155" w:rsidP="00661155">
            <w:pPr>
              <w:pStyle w:val="ConditionText"/>
            </w:pPr>
          </w:p>
          <w:p w14:paraId="1D7BA790" w14:textId="71CB697A" w:rsidR="00661155" w:rsidRPr="00C32E7C" w:rsidRDefault="00661155" w:rsidP="00661155">
            <w:pPr>
              <w:pStyle w:val="ConditionText"/>
            </w:pPr>
            <w:r w:rsidRPr="00C32E7C">
              <w:t xml:space="preserve">A copy of the construction site management plan must be </w:t>
            </w:r>
            <w:proofErr w:type="gramStart"/>
            <w:r w:rsidRPr="00C32E7C">
              <w:t>kept on-site at all times</w:t>
            </w:r>
            <w:proofErr w:type="gramEnd"/>
            <w:r w:rsidRPr="00C32E7C">
              <w:t xml:space="preserve"> while work is being carried out.</w:t>
            </w:r>
          </w:p>
        </w:tc>
      </w:tr>
      <w:tr w:rsidR="00661155" w:rsidRPr="00C302EB" w14:paraId="774DD01B" w14:textId="77777777" w:rsidTr="00C32E7C">
        <w:trPr>
          <w:trHeight w:val="135"/>
        </w:trPr>
        <w:tc>
          <w:tcPr>
            <w:tcW w:w="783" w:type="pct"/>
            <w:vMerge/>
          </w:tcPr>
          <w:p w14:paraId="1A72540D" w14:textId="77777777" w:rsidR="00661155" w:rsidRPr="00C302EB" w:rsidRDefault="00661155" w:rsidP="00D578C6">
            <w:pPr>
              <w:pStyle w:val="ConditionText"/>
              <w:numPr>
                <w:ilvl w:val="0"/>
                <w:numId w:val="95"/>
              </w:numPr>
            </w:pPr>
          </w:p>
        </w:tc>
        <w:tc>
          <w:tcPr>
            <w:tcW w:w="4217" w:type="pct"/>
          </w:tcPr>
          <w:p w14:paraId="2F0F416D" w14:textId="7315A5B4" w:rsidR="00661155" w:rsidRPr="00C302EB" w:rsidRDefault="00661155" w:rsidP="00661155">
            <w:pPr>
              <w:pStyle w:val="ConditionText"/>
              <w:rPr>
                <w:bCs/>
              </w:rPr>
            </w:pPr>
            <w:r w:rsidRPr="00813F88">
              <w:rPr>
                <w:b/>
              </w:rPr>
              <w:t>Condition Reason:</w:t>
            </w:r>
            <w:r w:rsidRPr="00C302EB">
              <w:rPr>
                <w:bCs/>
              </w:rPr>
              <w:t xml:space="preserve"> </w:t>
            </w:r>
            <w:r w:rsidRPr="00C302EB">
              <w:t xml:space="preserve"> To require details of measures that will protect the public, and the surrounding environment, during site works and construction</w:t>
            </w:r>
            <w:r>
              <w:t>.</w:t>
            </w:r>
          </w:p>
        </w:tc>
      </w:tr>
      <w:tr w:rsidR="00661155" w:rsidRPr="00C302EB" w14:paraId="5C3E657B" w14:textId="77777777" w:rsidTr="00C32E7C">
        <w:trPr>
          <w:trHeight w:val="135"/>
        </w:trPr>
        <w:tc>
          <w:tcPr>
            <w:tcW w:w="783" w:type="pct"/>
            <w:vMerge w:val="restart"/>
          </w:tcPr>
          <w:p w14:paraId="212C2D24" w14:textId="767BEDFA" w:rsidR="00661155" w:rsidRPr="00C302EB" w:rsidRDefault="00661155" w:rsidP="00D578C6">
            <w:pPr>
              <w:pStyle w:val="ConditionText"/>
              <w:numPr>
                <w:ilvl w:val="0"/>
                <w:numId w:val="95"/>
              </w:numPr>
            </w:pPr>
          </w:p>
        </w:tc>
        <w:tc>
          <w:tcPr>
            <w:tcW w:w="4217" w:type="pct"/>
          </w:tcPr>
          <w:p w14:paraId="36CC7201" w14:textId="77777777" w:rsidR="00661155" w:rsidRPr="00C302EB" w:rsidRDefault="00661155" w:rsidP="00661155">
            <w:pPr>
              <w:pStyle w:val="ConditionHeading"/>
            </w:pPr>
            <w:r w:rsidRPr="00C302EB">
              <w:t>Equal access to the premises</w:t>
            </w:r>
          </w:p>
        </w:tc>
      </w:tr>
      <w:tr w:rsidR="00661155" w:rsidRPr="00C302EB" w14:paraId="0F7231D8" w14:textId="77777777" w:rsidTr="00C32E7C">
        <w:trPr>
          <w:trHeight w:val="60"/>
        </w:trPr>
        <w:tc>
          <w:tcPr>
            <w:tcW w:w="783" w:type="pct"/>
            <w:vMerge/>
          </w:tcPr>
          <w:p w14:paraId="60C806B5" w14:textId="77777777" w:rsidR="00661155" w:rsidRPr="00C302EB" w:rsidRDefault="00661155" w:rsidP="00D578C6">
            <w:pPr>
              <w:pStyle w:val="ConditionText"/>
              <w:numPr>
                <w:ilvl w:val="0"/>
                <w:numId w:val="95"/>
              </w:numPr>
            </w:pPr>
          </w:p>
        </w:tc>
        <w:tc>
          <w:tcPr>
            <w:tcW w:w="4217" w:type="pct"/>
          </w:tcPr>
          <w:p w14:paraId="74B64496" w14:textId="2CE0C898" w:rsidR="00661155" w:rsidRPr="00C302EB" w:rsidRDefault="00661155" w:rsidP="00661155">
            <w:pPr>
              <w:pStyle w:val="ConditionText"/>
            </w:pPr>
            <w:r w:rsidRPr="00C302EB">
              <w:rPr>
                <w:rFonts w:eastAsia="Times New Roman"/>
              </w:rPr>
              <w:t xml:space="preserve">Before the issue of </w:t>
            </w:r>
            <w:r>
              <w:rPr>
                <w:rFonts w:eastAsia="Times New Roman"/>
              </w:rPr>
              <w:t xml:space="preserve">the relevant </w:t>
            </w:r>
            <w:r w:rsidRPr="00C302EB">
              <w:rPr>
                <w:rFonts w:eastAsia="Times New Roman"/>
              </w:rPr>
              <w:t xml:space="preserve">construction certificate, plans which demonstrate that adequate access to the premises will be provided for persons with disabilities in accordance with the Commonwealth Disability (Access to Premises – Buildings) Standards 2010. These plans must be submitted to the certifier. </w:t>
            </w:r>
          </w:p>
        </w:tc>
      </w:tr>
      <w:tr w:rsidR="00661155" w:rsidRPr="00C302EB" w14:paraId="2564C77C" w14:textId="77777777" w:rsidTr="00C32E7C">
        <w:trPr>
          <w:trHeight w:val="135"/>
        </w:trPr>
        <w:tc>
          <w:tcPr>
            <w:tcW w:w="783" w:type="pct"/>
            <w:vMerge/>
          </w:tcPr>
          <w:p w14:paraId="2AEEEEFB" w14:textId="77777777" w:rsidR="00661155" w:rsidRPr="00C302EB" w:rsidRDefault="00661155" w:rsidP="00D578C6">
            <w:pPr>
              <w:pStyle w:val="ConditionText"/>
              <w:numPr>
                <w:ilvl w:val="0"/>
                <w:numId w:val="95"/>
              </w:numPr>
            </w:pPr>
          </w:p>
        </w:tc>
        <w:tc>
          <w:tcPr>
            <w:tcW w:w="4217" w:type="pct"/>
          </w:tcPr>
          <w:p w14:paraId="2B52DFE9" w14:textId="77777777" w:rsidR="00661155" w:rsidRPr="00C302EB" w:rsidRDefault="00661155" w:rsidP="00661155">
            <w:pPr>
              <w:pStyle w:val="ConditionText"/>
              <w:rPr>
                <w:bCs/>
              </w:rPr>
            </w:pPr>
            <w:r w:rsidRPr="00511C4C">
              <w:rPr>
                <w:rFonts w:eastAsia="Times New Roman"/>
                <w:b/>
              </w:rPr>
              <w:t>Condition reason</w:t>
            </w:r>
            <w:r w:rsidRPr="00C302EB">
              <w:rPr>
                <w:rFonts w:eastAsia="Times New Roman"/>
                <w:bCs/>
              </w:rPr>
              <w:t>:</w:t>
            </w:r>
            <w:r w:rsidRPr="00C302EB">
              <w:rPr>
                <w:rFonts w:eastAsia="Times New Roman"/>
              </w:rPr>
              <w:t xml:space="preserve"> To ensure safe and easy access to the premises for people with a disability </w:t>
            </w:r>
          </w:p>
        </w:tc>
      </w:tr>
      <w:tr w:rsidR="00661155" w:rsidRPr="00C302EB" w14:paraId="4EE2D37E" w14:textId="77777777" w:rsidTr="00C32E7C">
        <w:trPr>
          <w:trHeight w:val="135"/>
        </w:trPr>
        <w:tc>
          <w:tcPr>
            <w:tcW w:w="783" w:type="pct"/>
            <w:vMerge w:val="restart"/>
          </w:tcPr>
          <w:p w14:paraId="01E59F3C" w14:textId="06A0ECDD" w:rsidR="00661155" w:rsidRPr="00C302EB" w:rsidRDefault="00661155" w:rsidP="00D578C6">
            <w:pPr>
              <w:pStyle w:val="ConditionText"/>
              <w:numPr>
                <w:ilvl w:val="0"/>
                <w:numId w:val="95"/>
              </w:numPr>
            </w:pPr>
          </w:p>
        </w:tc>
        <w:tc>
          <w:tcPr>
            <w:tcW w:w="4217" w:type="pct"/>
          </w:tcPr>
          <w:p w14:paraId="611A740C" w14:textId="77777777" w:rsidR="00661155" w:rsidRPr="00C302EB" w:rsidRDefault="00661155" w:rsidP="00661155">
            <w:pPr>
              <w:pStyle w:val="ConditionHeading"/>
            </w:pPr>
            <w:r w:rsidRPr="00C302EB">
              <w:t>Long Service Levy</w:t>
            </w:r>
          </w:p>
        </w:tc>
      </w:tr>
      <w:tr w:rsidR="00661155" w:rsidRPr="00C302EB" w14:paraId="7203DC2C" w14:textId="77777777" w:rsidTr="00C32E7C">
        <w:trPr>
          <w:trHeight w:val="135"/>
        </w:trPr>
        <w:tc>
          <w:tcPr>
            <w:tcW w:w="783" w:type="pct"/>
            <w:vMerge/>
          </w:tcPr>
          <w:p w14:paraId="6ED85F2A" w14:textId="77777777" w:rsidR="00661155" w:rsidRPr="00C302EB" w:rsidRDefault="00661155" w:rsidP="00D578C6">
            <w:pPr>
              <w:pStyle w:val="ConditionText"/>
              <w:numPr>
                <w:ilvl w:val="0"/>
                <w:numId w:val="95"/>
              </w:numPr>
            </w:pPr>
          </w:p>
        </w:tc>
        <w:tc>
          <w:tcPr>
            <w:tcW w:w="4217" w:type="pct"/>
          </w:tcPr>
          <w:p w14:paraId="7DC7B8A7" w14:textId="77777777" w:rsidR="00661155" w:rsidRPr="00C302EB" w:rsidRDefault="00661155" w:rsidP="00661155">
            <w:pPr>
              <w:pStyle w:val="ConditionText"/>
            </w:pPr>
            <w:r w:rsidRPr="00C302EB">
              <w:t xml:space="preserve">Before the issue of the relevant construction certificate, the long service levy of </w:t>
            </w:r>
            <w:r>
              <w:t xml:space="preserve">0.25% of the cost of works </w:t>
            </w:r>
            <w:r w:rsidRPr="00C302EB">
              <w:t xml:space="preserve">must be paid to the Long Service Corporation of Council under the </w:t>
            </w:r>
            <w:r w:rsidRPr="00C302EB">
              <w:rPr>
                <w:i/>
                <w:iCs/>
              </w:rPr>
              <w:t>Building and Construction industry Long Service Payments Act 1986</w:t>
            </w:r>
            <w:r w:rsidRPr="00C302EB">
              <w:t xml:space="preserve">, section 34, and evidence of the payment is to be provided to </w:t>
            </w:r>
            <w:r w:rsidRPr="00C302EB">
              <w:rPr>
                <w:bCs/>
              </w:rPr>
              <w:t>principal certifier.</w:t>
            </w:r>
            <w:r w:rsidRPr="00C302EB">
              <w:rPr>
                <w:bCs/>
                <w:color w:val="FF0000"/>
              </w:rPr>
              <w:t xml:space="preserve"> </w:t>
            </w:r>
          </w:p>
        </w:tc>
      </w:tr>
      <w:tr w:rsidR="00661155" w:rsidRPr="00C302EB" w14:paraId="33B9D06B" w14:textId="77777777" w:rsidTr="00C32E7C">
        <w:trPr>
          <w:trHeight w:val="135"/>
        </w:trPr>
        <w:tc>
          <w:tcPr>
            <w:tcW w:w="783" w:type="pct"/>
            <w:vMerge/>
          </w:tcPr>
          <w:p w14:paraId="1922676B" w14:textId="77777777" w:rsidR="00661155" w:rsidRPr="00C302EB" w:rsidRDefault="00661155" w:rsidP="00D578C6">
            <w:pPr>
              <w:pStyle w:val="ConditionText"/>
              <w:numPr>
                <w:ilvl w:val="0"/>
                <w:numId w:val="95"/>
              </w:numPr>
            </w:pPr>
          </w:p>
        </w:tc>
        <w:tc>
          <w:tcPr>
            <w:tcW w:w="4217" w:type="pct"/>
          </w:tcPr>
          <w:p w14:paraId="57E628D8" w14:textId="0C3FA6EF" w:rsidR="00661155" w:rsidRPr="00C302EB" w:rsidRDefault="00661155" w:rsidP="00661155">
            <w:pPr>
              <w:pStyle w:val="ConditionText"/>
              <w:rPr>
                <w:bCs/>
              </w:rPr>
            </w:pPr>
            <w:r w:rsidRPr="00511C4C">
              <w:rPr>
                <w:b/>
              </w:rPr>
              <w:t>Condition Reason</w:t>
            </w:r>
            <w:r w:rsidRPr="00C302EB">
              <w:rPr>
                <w:bCs/>
              </w:rPr>
              <w:t xml:space="preserve">: </w:t>
            </w:r>
            <w:r w:rsidRPr="00C302EB">
              <w:t xml:space="preserve"> To ensure the long service levy is paid</w:t>
            </w:r>
            <w:r>
              <w:t>.</w:t>
            </w:r>
          </w:p>
        </w:tc>
      </w:tr>
      <w:tr w:rsidR="00661155" w:rsidRPr="00C302EB" w14:paraId="60E227E8" w14:textId="77777777" w:rsidTr="00C32E7C">
        <w:trPr>
          <w:trHeight w:val="135"/>
        </w:trPr>
        <w:tc>
          <w:tcPr>
            <w:tcW w:w="783" w:type="pct"/>
            <w:vMerge w:val="restart"/>
          </w:tcPr>
          <w:p w14:paraId="433723DC" w14:textId="77777777" w:rsidR="00661155" w:rsidRPr="00C302EB" w:rsidRDefault="00661155" w:rsidP="00D578C6">
            <w:pPr>
              <w:pStyle w:val="ConditionText"/>
              <w:numPr>
                <w:ilvl w:val="0"/>
                <w:numId w:val="95"/>
              </w:numPr>
            </w:pPr>
          </w:p>
        </w:tc>
        <w:tc>
          <w:tcPr>
            <w:tcW w:w="4217" w:type="pct"/>
          </w:tcPr>
          <w:p w14:paraId="35678EE8" w14:textId="77777777" w:rsidR="00661155" w:rsidRPr="00C302EB" w:rsidRDefault="00661155" w:rsidP="00661155">
            <w:pPr>
              <w:pStyle w:val="ConditionHeading"/>
            </w:pPr>
            <w:r w:rsidRPr="00C302EB">
              <w:t>Payment of security deposits</w:t>
            </w:r>
          </w:p>
        </w:tc>
      </w:tr>
      <w:tr w:rsidR="00661155" w:rsidRPr="00C302EB" w14:paraId="60025FF4" w14:textId="77777777" w:rsidTr="00C32E7C">
        <w:trPr>
          <w:trHeight w:val="60"/>
        </w:trPr>
        <w:tc>
          <w:tcPr>
            <w:tcW w:w="783" w:type="pct"/>
            <w:vMerge/>
          </w:tcPr>
          <w:p w14:paraId="5F21D003" w14:textId="77777777" w:rsidR="00661155" w:rsidRPr="00C302EB" w:rsidRDefault="00661155" w:rsidP="00D578C6">
            <w:pPr>
              <w:pStyle w:val="ConditionText"/>
              <w:numPr>
                <w:ilvl w:val="0"/>
                <w:numId w:val="95"/>
              </w:numPr>
            </w:pPr>
          </w:p>
        </w:tc>
        <w:tc>
          <w:tcPr>
            <w:tcW w:w="4217" w:type="pct"/>
          </w:tcPr>
          <w:p w14:paraId="2F35F009" w14:textId="77777777" w:rsidR="00661155" w:rsidRPr="00C302EB" w:rsidRDefault="00661155" w:rsidP="00661155">
            <w:pPr>
              <w:pStyle w:val="ConditionText"/>
            </w:pPr>
            <w:r w:rsidRPr="00C302EB">
              <w:t>Before the issue of the relevant construction certificate, the applicant must:</w:t>
            </w:r>
          </w:p>
          <w:p w14:paraId="43466728" w14:textId="1E4FD5E4" w:rsidR="00661155" w:rsidRPr="00C302EB" w:rsidRDefault="00661155" w:rsidP="00661155">
            <w:pPr>
              <w:pStyle w:val="ConditionText"/>
              <w:numPr>
                <w:ilvl w:val="0"/>
                <w:numId w:val="22"/>
              </w:numPr>
            </w:pPr>
            <w:r w:rsidRPr="00C302EB">
              <w:t xml:space="preserve">make payment for a security deposit to the consent </w:t>
            </w:r>
            <w:proofErr w:type="gramStart"/>
            <w:r w:rsidRPr="00C302EB">
              <w:t>authority</w:t>
            </w:r>
            <w:r>
              <w:t xml:space="preserve">  under</w:t>
            </w:r>
            <w:proofErr w:type="gramEnd"/>
            <w:r>
              <w:t xml:space="preserve"> the category of</w:t>
            </w:r>
            <w:r w:rsidRPr="00C32E7C">
              <w:t xml:space="preserve">: </w:t>
            </w:r>
            <w:r w:rsidRPr="00C32E7C">
              <w:rPr>
                <w:lang w:eastAsia="en-AU"/>
              </w:rPr>
              <w:t xml:space="preserve">other buildings with delivery of bricks or concrete or machine excavation </w:t>
            </w:r>
            <w:r w:rsidRPr="00C32E7C">
              <w:t>and</w:t>
            </w:r>
          </w:p>
          <w:p w14:paraId="7EF033DB" w14:textId="77777777" w:rsidR="00661155" w:rsidRPr="00C302EB" w:rsidRDefault="00661155" w:rsidP="00661155">
            <w:pPr>
              <w:pStyle w:val="ConditionText"/>
              <w:numPr>
                <w:ilvl w:val="0"/>
                <w:numId w:val="22"/>
              </w:numPr>
            </w:pPr>
            <w:r w:rsidRPr="00C302EB">
              <w:t>if a principal certifier is required to be appointed for the development – provide the principal certifier with written evidence of the payment and the amount paid.</w:t>
            </w:r>
          </w:p>
        </w:tc>
      </w:tr>
      <w:tr w:rsidR="00661155" w:rsidRPr="00C302EB" w14:paraId="032ECCC5" w14:textId="77777777" w:rsidTr="00C32E7C">
        <w:trPr>
          <w:trHeight w:val="135"/>
        </w:trPr>
        <w:tc>
          <w:tcPr>
            <w:tcW w:w="783" w:type="pct"/>
            <w:vMerge/>
          </w:tcPr>
          <w:p w14:paraId="5627F62C" w14:textId="77777777" w:rsidR="00661155" w:rsidRPr="00C302EB" w:rsidRDefault="00661155" w:rsidP="00D578C6">
            <w:pPr>
              <w:pStyle w:val="ConditionText"/>
              <w:numPr>
                <w:ilvl w:val="0"/>
                <w:numId w:val="95"/>
              </w:numPr>
            </w:pPr>
          </w:p>
        </w:tc>
        <w:tc>
          <w:tcPr>
            <w:tcW w:w="4217" w:type="pct"/>
          </w:tcPr>
          <w:p w14:paraId="561BCA5A" w14:textId="77777777" w:rsidR="00661155" w:rsidRPr="00C302EB" w:rsidRDefault="00661155" w:rsidP="00661155">
            <w:pPr>
              <w:pStyle w:val="ConditionText"/>
              <w:rPr>
                <w:bCs/>
              </w:rPr>
            </w:pPr>
            <w:r w:rsidRPr="00511C4C">
              <w:rPr>
                <w:b/>
              </w:rPr>
              <w:t>Condition Reason</w:t>
            </w:r>
            <w:r w:rsidRPr="00C302EB">
              <w:rPr>
                <w:bCs/>
              </w:rPr>
              <w:t xml:space="preserve">: </w:t>
            </w:r>
            <w:r w:rsidRPr="00C302EB">
              <w:t xml:space="preserve"> To ensure any damage to public infrastructure is rectified and public works can be completed</w:t>
            </w:r>
          </w:p>
        </w:tc>
      </w:tr>
      <w:tr w:rsidR="00661155" w:rsidRPr="00C302EB" w14:paraId="5355E357" w14:textId="77777777" w:rsidTr="00C32E7C">
        <w:trPr>
          <w:trHeight w:val="135"/>
        </w:trPr>
        <w:tc>
          <w:tcPr>
            <w:tcW w:w="783" w:type="pct"/>
            <w:vMerge w:val="restart"/>
          </w:tcPr>
          <w:p w14:paraId="52B3FB3E" w14:textId="445E7F7A" w:rsidR="00661155" w:rsidRPr="00C302EB" w:rsidRDefault="00661155" w:rsidP="00D578C6">
            <w:pPr>
              <w:pStyle w:val="ConditionText"/>
              <w:numPr>
                <w:ilvl w:val="0"/>
                <w:numId w:val="95"/>
              </w:numPr>
            </w:pPr>
          </w:p>
        </w:tc>
        <w:tc>
          <w:tcPr>
            <w:tcW w:w="4217" w:type="pct"/>
          </w:tcPr>
          <w:p w14:paraId="5DBA68DE" w14:textId="77777777" w:rsidR="00661155" w:rsidRPr="00C302EB" w:rsidRDefault="00661155" w:rsidP="00661155">
            <w:pPr>
              <w:pStyle w:val="ConditionHeading"/>
            </w:pPr>
            <w:r w:rsidRPr="00C302EB">
              <w:t>Waste Management Plan – an approved document of this consent</w:t>
            </w:r>
          </w:p>
        </w:tc>
      </w:tr>
      <w:tr w:rsidR="00661155" w:rsidRPr="00C302EB" w14:paraId="5D6E3B86" w14:textId="77777777" w:rsidTr="00C32E7C">
        <w:trPr>
          <w:trHeight w:val="135"/>
        </w:trPr>
        <w:tc>
          <w:tcPr>
            <w:tcW w:w="783" w:type="pct"/>
            <w:vMerge/>
          </w:tcPr>
          <w:p w14:paraId="20FF6084" w14:textId="77777777" w:rsidR="00661155" w:rsidRPr="00C302EB" w:rsidRDefault="00661155" w:rsidP="00D578C6">
            <w:pPr>
              <w:pStyle w:val="ConditionText"/>
              <w:numPr>
                <w:ilvl w:val="0"/>
                <w:numId w:val="95"/>
              </w:numPr>
            </w:pPr>
          </w:p>
        </w:tc>
        <w:tc>
          <w:tcPr>
            <w:tcW w:w="4217" w:type="pct"/>
          </w:tcPr>
          <w:p w14:paraId="00266E9D" w14:textId="17B1ED5E" w:rsidR="00661155" w:rsidRPr="00C302EB" w:rsidRDefault="00661155" w:rsidP="00661155">
            <w:pPr>
              <w:pStyle w:val="ConditionText"/>
            </w:pPr>
            <w:r w:rsidRPr="00C302EB">
              <w:t xml:space="preserve">Before the issue of </w:t>
            </w:r>
            <w:r>
              <w:t>the relevant</w:t>
            </w:r>
            <w:r w:rsidRPr="00C302EB">
              <w:t xml:space="preserve"> construction certificate, a waste management plan for the development must be provided to principal certifier</w:t>
            </w:r>
          </w:p>
        </w:tc>
      </w:tr>
      <w:tr w:rsidR="00661155" w:rsidRPr="00C302EB" w14:paraId="462D7B23" w14:textId="77777777" w:rsidTr="00C32E7C">
        <w:trPr>
          <w:trHeight w:val="135"/>
        </w:trPr>
        <w:tc>
          <w:tcPr>
            <w:tcW w:w="783" w:type="pct"/>
            <w:vMerge/>
          </w:tcPr>
          <w:p w14:paraId="68EE7040" w14:textId="77777777" w:rsidR="00661155" w:rsidRPr="00C302EB" w:rsidRDefault="00661155" w:rsidP="00D578C6">
            <w:pPr>
              <w:pStyle w:val="ConditionText"/>
              <w:numPr>
                <w:ilvl w:val="0"/>
                <w:numId w:val="95"/>
              </w:numPr>
            </w:pPr>
          </w:p>
        </w:tc>
        <w:tc>
          <w:tcPr>
            <w:tcW w:w="4217" w:type="pct"/>
          </w:tcPr>
          <w:p w14:paraId="1E55370C" w14:textId="784D4169" w:rsidR="00661155" w:rsidRPr="00C302EB" w:rsidRDefault="00661155" w:rsidP="00661155">
            <w:pPr>
              <w:pStyle w:val="ConditionText"/>
            </w:pPr>
            <w:r w:rsidRPr="00511C4C">
              <w:rPr>
                <w:b/>
              </w:rPr>
              <w:t>Condition Reason</w:t>
            </w:r>
            <w:r w:rsidRPr="00C302EB">
              <w:rPr>
                <w:bCs/>
              </w:rPr>
              <w:t xml:space="preserve">: </w:t>
            </w:r>
            <w:r w:rsidRPr="00C302EB">
              <w:t xml:space="preserve"> To ensure resource recovery is promoted and local amenity protected during construction</w:t>
            </w:r>
            <w:r>
              <w:t>.</w:t>
            </w:r>
          </w:p>
        </w:tc>
      </w:tr>
      <w:tr w:rsidR="00661155" w:rsidRPr="00C302EB" w14:paraId="3A126F3E" w14:textId="77777777" w:rsidTr="00C32E7C">
        <w:trPr>
          <w:trHeight w:val="135"/>
        </w:trPr>
        <w:tc>
          <w:tcPr>
            <w:tcW w:w="783" w:type="pct"/>
            <w:vMerge w:val="restart"/>
          </w:tcPr>
          <w:p w14:paraId="4B5EB5EA" w14:textId="5003C9CB" w:rsidR="00661155" w:rsidRPr="00C302EB" w:rsidRDefault="00661155" w:rsidP="00D578C6">
            <w:pPr>
              <w:pStyle w:val="ConditionText"/>
              <w:numPr>
                <w:ilvl w:val="0"/>
                <w:numId w:val="95"/>
              </w:numPr>
            </w:pPr>
          </w:p>
        </w:tc>
        <w:tc>
          <w:tcPr>
            <w:tcW w:w="4217" w:type="pct"/>
          </w:tcPr>
          <w:p w14:paraId="0B759CF1" w14:textId="77777777" w:rsidR="00661155" w:rsidRPr="00C302EB" w:rsidRDefault="00661155" w:rsidP="00661155">
            <w:pPr>
              <w:pStyle w:val="ConditionHeading"/>
            </w:pPr>
            <w:r w:rsidRPr="00C302EB">
              <w:t>Utilities and services</w:t>
            </w:r>
          </w:p>
        </w:tc>
      </w:tr>
      <w:tr w:rsidR="00661155" w:rsidRPr="00511C4C" w14:paraId="723C21B6" w14:textId="77777777" w:rsidTr="00C32E7C">
        <w:trPr>
          <w:trHeight w:val="135"/>
        </w:trPr>
        <w:tc>
          <w:tcPr>
            <w:tcW w:w="783" w:type="pct"/>
            <w:vMerge/>
          </w:tcPr>
          <w:p w14:paraId="70425F02" w14:textId="77777777" w:rsidR="00661155" w:rsidRPr="00C302EB" w:rsidRDefault="00661155" w:rsidP="00D578C6">
            <w:pPr>
              <w:pStyle w:val="ConditionText"/>
              <w:numPr>
                <w:ilvl w:val="0"/>
                <w:numId w:val="95"/>
              </w:numPr>
            </w:pPr>
          </w:p>
        </w:tc>
        <w:tc>
          <w:tcPr>
            <w:tcW w:w="4217" w:type="pct"/>
          </w:tcPr>
          <w:p w14:paraId="3D43C67D" w14:textId="77777777" w:rsidR="00661155" w:rsidRPr="00511C4C" w:rsidRDefault="00661155" w:rsidP="00661155">
            <w:pPr>
              <w:pStyle w:val="ConditionText"/>
            </w:pPr>
            <w:r w:rsidRPr="00511C4C">
              <w:t>Before the issue of the relevant construction certificate, written evidence of the following service provider requirements must be provided to the principal certifier:</w:t>
            </w:r>
          </w:p>
          <w:p w14:paraId="6C227F80" w14:textId="77777777" w:rsidR="00661155" w:rsidRPr="00C32E7C" w:rsidRDefault="00661155" w:rsidP="00661155">
            <w:pPr>
              <w:pStyle w:val="ConditionNumbers"/>
              <w:numPr>
                <w:ilvl w:val="0"/>
                <w:numId w:val="23"/>
              </w:numPr>
              <w:rPr>
                <w:color w:val="auto"/>
              </w:rPr>
            </w:pPr>
            <w:r w:rsidRPr="00C32E7C">
              <w:rPr>
                <w:color w:val="auto"/>
              </w:rPr>
              <w:t xml:space="preserve">a letter from Ausgrid demonstrating that satisfactory arrangements can be made for the installation and supply of </w:t>
            </w:r>
            <w:proofErr w:type="gramStart"/>
            <w:r w:rsidRPr="00C32E7C">
              <w:rPr>
                <w:color w:val="auto"/>
              </w:rPr>
              <w:t>electricity</w:t>
            </w:r>
            <w:proofErr w:type="gramEnd"/>
          </w:p>
          <w:p w14:paraId="02824664" w14:textId="77777777" w:rsidR="00661155" w:rsidRPr="00511C4C" w:rsidRDefault="00661155" w:rsidP="00661155">
            <w:pPr>
              <w:pStyle w:val="ConditionNumbers"/>
              <w:numPr>
                <w:ilvl w:val="0"/>
                <w:numId w:val="16"/>
              </w:numPr>
              <w:rPr>
                <w:color w:val="auto"/>
              </w:rPr>
            </w:pPr>
            <w:r w:rsidRPr="00511C4C">
              <w:rPr>
                <w:color w:val="auto"/>
              </w:rPr>
              <w:t xml:space="preserve">a response from Sydney Water as to whether the plans accompanying the application for a construction certificate would affect any Sydney Water infrastructure, and whether further requirements need to be </w:t>
            </w:r>
            <w:proofErr w:type="gramStart"/>
            <w:r w:rsidRPr="00511C4C">
              <w:rPr>
                <w:color w:val="auto"/>
              </w:rPr>
              <w:t>met</w:t>
            </w:r>
            <w:proofErr w:type="gramEnd"/>
          </w:p>
          <w:p w14:paraId="5AD32B97" w14:textId="77777777" w:rsidR="00661155" w:rsidRPr="00511C4C" w:rsidRDefault="00661155" w:rsidP="00661155">
            <w:pPr>
              <w:pStyle w:val="ConditionNumbers"/>
              <w:numPr>
                <w:ilvl w:val="0"/>
                <w:numId w:val="16"/>
              </w:numPr>
              <w:rPr>
                <w:color w:val="auto"/>
              </w:rPr>
            </w:pPr>
            <w:r w:rsidRPr="00511C4C">
              <w:rPr>
                <w:color w:val="auto"/>
              </w:rPr>
              <w:t>other relevant utilities or services - that the development as proposed to be carried out is satisfactory to those other service providers, or if it is not, the changes that are required to make the development satisfactory to them.</w:t>
            </w:r>
          </w:p>
        </w:tc>
      </w:tr>
      <w:tr w:rsidR="00661155" w:rsidRPr="00C302EB" w14:paraId="2A794E35" w14:textId="77777777" w:rsidTr="00C32E7C">
        <w:trPr>
          <w:trHeight w:val="135"/>
        </w:trPr>
        <w:tc>
          <w:tcPr>
            <w:tcW w:w="783" w:type="pct"/>
            <w:vMerge/>
          </w:tcPr>
          <w:p w14:paraId="07E63C81" w14:textId="77777777" w:rsidR="00661155" w:rsidRPr="00C302EB" w:rsidRDefault="00661155" w:rsidP="00D578C6">
            <w:pPr>
              <w:pStyle w:val="ConditionText"/>
              <w:numPr>
                <w:ilvl w:val="0"/>
                <w:numId w:val="95"/>
              </w:numPr>
            </w:pPr>
          </w:p>
        </w:tc>
        <w:tc>
          <w:tcPr>
            <w:tcW w:w="4217" w:type="pct"/>
          </w:tcPr>
          <w:p w14:paraId="26ABDE3B" w14:textId="77777777" w:rsidR="00661155" w:rsidRPr="00C302EB" w:rsidRDefault="00661155" w:rsidP="00661155">
            <w:pPr>
              <w:pStyle w:val="ConditionText"/>
              <w:rPr>
                <w:bCs/>
              </w:rPr>
            </w:pPr>
            <w:r w:rsidRPr="00511C4C">
              <w:rPr>
                <w:b/>
              </w:rPr>
              <w:t>Condition Reason</w:t>
            </w:r>
            <w:r w:rsidRPr="00C302EB">
              <w:rPr>
                <w:bCs/>
              </w:rPr>
              <w:t xml:space="preserve">: </w:t>
            </w:r>
            <w:r w:rsidRPr="00C302EB">
              <w:t xml:space="preserve"> To ensure relevant utility and service providers’ requirements are provided to the certifier</w:t>
            </w:r>
          </w:p>
        </w:tc>
      </w:tr>
      <w:tr w:rsidR="00661155" w:rsidRPr="00C302EB" w14:paraId="76F22C3E" w14:textId="77777777" w:rsidTr="00C32E7C">
        <w:trPr>
          <w:trHeight w:val="135"/>
        </w:trPr>
        <w:tc>
          <w:tcPr>
            <w:tcW w:w="783" w:type="pct"/>
            <w:vMerge w:val="restart"/>
          </w:tcPr>
          <w:p w14:paraId="059FC4CA" w14:textId="64F41C2C" w:rsidR="00661155" w:rsidRPr="00C302EB" w:rsidRDefault="00661155" w:rsidP="00D578C6">
            <w:pPr>
              <w:pStyle w:val="ConditionText"/>
              <w:numPr>
                <w:ilvl w:val="0"/>
                <w:numId w:val="95"/>
              </w:numPr>
            </w:pPr>
          </w:p>
        </w:tc>
        <w:tc>
          <w:tcPr>
            <w:tcW w:w="4217" w:type="pct"/>
          </w:tcPr>
          <w:p w14:paraId="5D4D3B8B" w14:textId="77777777" w:rsidR="00661155" w:rsidRPr="00C302EB" w:rsidRDefault="00661155" w:rsidP="00661155">
            <w:pPr>
              <w:pStyle w:val="ConditionHeading"/>
            </w:pPr>
            <w:r w:rsidRPr="00C302EB">
              <w:t>Clear public access ways</w:t>
            </w:r>
          </w:p>
        </w:tc>
      </w:tr>
      <w:tr w:rsidR="00661155" w:rsidRPr="00C302EB" w14:paraId="160A3681" w14:textId="77777777" w:rsidTr="00C32E7C">
        <w:trPr>
          <w:trHeight w:val="60"/>
        </w:trPr>
        <w:tc>
          <w:tcPr>
            <w:tcW w:w="783" w:type="pct"/>
            <w:vMerge/>
          </w:tcPr>
          <w:p w14:paraId="4398442E" w14:textId="77777777" w:rsidR="00661155" w:rsidRPr="00C302EB" w:rsidRDefault="00661155" w:rsidP="00D578C6">
            <w:pPr>
              <w:pStyle w:val="ConditionText"/>
              <w:numPr>
                <w:ilvl w:val="0"/>
                <w:numId w:val="95"/>
              </w:numPr>
            </w:pPr>
          </w:p>
        </w:tc>
        <w:tc>
          <w:tcPr>
            <w:tcW w:w="4217" w:type="pct"/>
          </w:tcPr>
          <w:p w14:paraId="437C63B7" w14:textId="002DEBFF" w:rsidR="00661155" w:rsidRPr="00C302EB" w:rsidRDefault="00661155" w:rsidP="00661155">
            <w:pPr>
              <w:pStyle w:val="ConditionText"/>
            </w:pPr>
            <w:r w:rsidRPr="00C302EB">
              <w:t xml:space="preserve">Before issue of </w:t>
            </w:r>
            <w:r>
              <w:t>the relevant</w:t>
            </w:r>
            <w:r w:rsidRPr="00C302EB">
              <w:t xml:space="preserve"> construction certificate, construction plans must demonstrate that access doors to enclosures for building services and facilities, such as hydrant and sprinkler booster assemblies or the like, except fire stair doors, will not open over the footway or roadway.</w:t>
            </w:r>
          </w:p>
        </w:tc>
      </w:tr>
      <w:tr w:rsidR="00661155" w:rsidRPr="00C302EB" w14:paraId="7ABDFBBF" w14:textId="77777777" w:rsidTr="00C32E7C">
        <w:trPr>
          <w:trHeight w:val="135"/>
        </w:trPr>
        <w:tc>
          <w:tcPr>
            <w:tcW w:w="783" w:type="pct"/>
            <w:vMerge/>
          </w:tcPr>
          <w:p w14:paraId="20D9B03B" w14:textId="77777777" w:rsidR="00661155" w:rsidRPr="00C302EB" w:rsidRDefault="00661155" w:rsidP="00D578C6">
            <w:pPr>
              <w:pStyle w:val="ConditionText"/>
              <w:numPr>
                <w:ilvl w:val="0"/>
                <w:numId w:val="95"/>
              </w:numPr>
            </w:pPr>
          </w:p>
        </w:tc>
        <w:tc>
          <w:tcPr>
            <w:tcW w:w="4217" w:type="pct"/>
          </w:tcPr>
          <w:p w14:paraId="5A4A9834" w14:textId="77777777" w:rsidR="00661155" w:rsidRPr="00C302EB" w:rsidRDefault="00661155" w:rsidP="00661155">
            <w:pPr>
              <w:pStyle w:val="ConditionText"/>
              <w:rPr>
                <w:bCs/>
              </w:rPr>
            </w:pPr>
            <w:r w:rsidRPr="00511C4C">
              <w:rPr>
                <w:b/>
              </w:rPr>
              <w:t>Condition Reason:</w:t>
            </w:r>
            <w:r w:rsidRPr="00C302EB">
              <w:rPr>
                <w:bCs/>
              </w:rPr>
              <w:t xml:space="preserve"> </w:t>
            </w:r>
            <w:r w:rsidRPr="00C302EB">
              <w:t xml:space="preserve"> To ensure doors used to house building services and facilities do not obstruct pedestrians and vehicles</w:t>
            </w:r>
          </w:p>
        </w:tc>
      </w:tr>
      <w:tr w:rsidR="00661155" w:rsidRPr="00B53F82" w14:paraId="5C537558" w14:textId="77777777" w:rsidTr="008A37F9">
        <w:trPr>
          <w:trHeight w:val="135"/>
        </w:trPr>
        <w:tc>
          <w:tcPr>
            <w:tcW w:w="783" w:type="pct"/>
            <w:vMerge w:val="restart"/>
          </w:tcPr>
          <w:p w14:paraId="1AA4928E" w14:textId="77777777" w:rsidR="00661155" w:rsidRPr="00B53F82" w:rsidRDefault="00661155" w:rsidP="00D578C6">
            <w:pPr>
              <w:pStyle w:val="ConditionText"/>
              <w:numPr>
                <w:ilvl w:val="0"/>
                <w:numId w:val="95"/>
              </w:numPr>
            </w:pPr>
          </w:p>
        </w:tc>
        <w:tc>
          <w:tcPr>
            <w:tcW w:w="4217" w:type="pct"/>
          </w:tcPr>
          <w:p w14:paraId="36971027" w14:textId="461BC5BA" w:rsidR="00661155" w:rsidRPr="00B53F82" w:rsidRDefault="00661155" w:rsidP="00661155">
            <w:pPr>
              <w:pStyle w:val="ConditionHeading"/>
            </w:pPr>
            <w:r w:rsidRPr="00B53F82">
              <w:t xml:space="preserve">Electric </w:t>
            </w:r>
            <w:r>
              <w:t>v</w:t>
            </w:r>
            <w:r w:rsidRPr="00B53F82">
              <w:t xml:space="preserve">ehicle </w:t>
            </w:r>
            <w:r>
              <w:t>c</w:t>
            </w:r>
            <w:r w:rsidRPr="00B53F82">
              <w:t>harging</w:t>
            </w:r>
          </w:p>
        </w:tc>
      </w:tr>
      <w:tr w:rsidR="00661155" w:rsidRPr="00B53F82" w14:paraId="3DFE9DD1" w14:textId="77777777" w:rsidTr="008A37F9">
        <w:trPr>
          <w:trHeight w:val="60"/>
        </w:trPr>
        <w:tc>
          <w:tcPr>
            <w:tcW w:w="783" w:type="pct"/>
            <w:vMerge/>
          </w:tcPr>
          <w:p w14:paraId="08C98E42" w14:textId="77777777" w:rsidR="00661155" w:rsidRPr="00B53F82" w:rsidRDefault="00661155" w:rsidP="00D578C6">
            <w:pPr>
              <w:pStyle w:val="ConditionText"/>
              <w:numPr>
                <w:ilvl w:val="0"/>
                <w:numId w:val="95"/>
              </w:numPr>
            </w:pPr>
          </w:p>
        </w:tc>
        <w:tc>
          <w:tcPr>
            <w:tcW w:w="4217" w:type="pct"/>
          </w:tcPr>
          <w:p w14:paraId="376332EC" w14:textId="184C52BE" w:rsidR="00661155" w:rsidRPr="00B53F82" w:rsidRDefault="00661155" w:rsidP="00661155">
            <w:pPr>
              <w:pStyle w:val="ConditionText"/>
            </w:pPr>
            <w:r w:rsidRPr="00B53F82">
              <w:t xml:space="preserve">Before the issue of </w:t>
            </w:r>
            <w:r>
              <w:t xml:space="preserve">the relevant </w:t>
            </w:r>
            <w:r w:rsidRPr="00B53F82">
              <w:t>construction certificate, car parking detailed plans are required to be prepared, and provided to the principal certifier. The plan must include the following matters:</w:t>
            </w:r>
          </w:p>
          <w:p w14:paraId="73A5635E" w14:textId="77777777" w:rsidR="00661155" w:rsidRPr="008A37F9" w:rsidRDefault="00661155" w:rsidP="00661155">
            <w:pPr>
              <w:pStyle w:val="ConditionNumbers"/>
              <w:numPr>
                <w:ilvl w:val="0"/>
                <w:numId w:val="26"/>
              </w:numPr>
              <w:rPr>
                <w:color w:val="auto"/>
              </w:rPr>
            </w:pPr>
            <w:r w:rsidRPr="008A37F9">
              <w:rPr>
                <w:color w:val="auto"/>
              </w:rPr>
              <w:t xml:space="preserve">Compliance with Section J9D4 of the NCC 2022 </w:t>
            </w:r>
          </w:p>
          <w:p w14:paraId="2AE212F9" w14:textId="77777777" w:rsidR="00661155" w:rsidRPr="00B53F82" w:rsidRDefault="00661155" w:rsidP="00661155">
            <w:pPr>
              <w:pStyle w:val="ConditionNumbers"/>
              <w:numPr>
                <w:ilvl w:val="0"/>
                <w:numId w:val="25"/>
              </w:numPr>
            </w:pPr>
            <w:r w:rsidRPr="008A37F9">
              <w:rPr>
                <w:color w:val="auto"/>
              </w:rPr>
              <w:lastRenderedPageBreak/>
              <w:t>Electric Vehicle Charging points to a minimum rate of 10% (rounded up) to each parking category (residential, visitor and commercial/retail).</w:t>
            </w:r>
          </w:p>
        </w:tc>
      </w:tr>
      <w:tr w:rsidR="00661155" w:rsidRPr="00B53F82" w14:paraId="56382454" w14:textId="77777777" w:rsidTr="008A37F9">
        <w:trPr>
          <w:trHeight w:val="135"/>
        </w:trPr>
        <w:tc>
          <w:tcPr>
            <w:tcW w:w="783" w:type="pct"/>
            <w:vMerge/>
          </w:tcPr>
          <w:p w14:paraId="6BF94014" w14:textId="77777777" w:rsidR="00661155" w:rsidRPr="00B53F82" w:rsidRDefault="00661155" w:rsidP="00D578C6">
            <w:pPr>
              <w:pStyle w:val="ConditionText"/>
              <w:numPr>
                <w:ilvl w:val="0"/>
                <w:numId w:val="95"/>
              </w:numPr>
            </w:pPr>
          </w:p>
        </w:tc>
        <w:tc>
          <w:tcPr>
            <w:tcW w:w="4217" w:type="pct"/>
          </w:tcPr>
          <w:p w14:paraId="541C2159" w14:textId="77777777" w:rsidR="00661155" w:rsidRPr="00B53F82" w:rsidRDefault="00661155" w:rsidP="00661155">
            <w:pPr>
              <w:pStyle w:val="ConditionText"/>
            </w:pPr>
            <w:r w:rsidRPr="00705A69">
              <w:rPr>
                <w:b/>
              </w:rPr>
              <w:t>Condition reason:</w:t>
            </w:r>
            <w:r w:rsidRPr="00B53F82">
              <w:rPr>
                <w:bCs/>
              </w:rPr>
              <w:t xml:space="preserve">  </w:t>
            </w:r>
            <w:r w:rsidRPr="00B53F82">
              <w:t xml:space="preserve">To ensure </w:t>
            </w:r>
            <w:r>
              <w:t>c</w:t>
            </w:r>
            <w:r w:rsidRPr="00B53F82">
              <w:t xml:space="preserve">ompliance with the NCC and that the development adequately caters for owners of electric vehicles. </w:t>
            </w:r>
          </w:p>
        </w:tc>
      </w:tr>
      <w:tr w:rsidR="00661155" w:rsidRPr="00B53F82" w14:paraId="09A71669" w14:textId="77777777" w:rsidTr="008A37F9">
        <w:trPr>
          <w:trHeight w:val="135"/>
        </w:trPr>
        <w:tc>
          <w:tcPr>
            <w:tcW w:w="783" w:type="pct"/>
            <w:vMerge w:val="restart"/>
          </w:tcPr>
          <w:p w14:paraId="7F1DB4CF" w14:textId="77777777" w:rsidR="00661155" w:rsidRPr="00B53F82" w:rsidRDefault="00661155" w:rsidP="00D578C6">
            <w:pPr>
              <w:pStyle w:val="ConditionText"/>
              <w:numPr>
                <w:ilvl w:val="0"/>
                <w:numId w:val="95"/>
              </w:numPr>
            </w:pPr>
          </w:p>
        </w:tc>
        <w:tc>
          <w:tcPr>
            <w:tcW w:w="4217" w:type="pct"/>
          </w:tcPr>
          <w:p w14:paraId="31AE6009" w14:textId="77777777" w:rsidR="00661155" w:rsidRPr="00B53F82" w:rsidRDefault="00661155" w:rsidP="00661155">
            <w:pPr>
              <w:pStyle w:val="ConditionHeading"/>
            </w:pPr>
            <w:r w:rsidRPr="00B53F82">
              <w:t>Fire hydrant enclosure</w:t>
            </w:r>
          </w:p>
        </w:tc>
      </w:tr>
      <w:tr w:rsidR="00661155" w:rsidRPr="00B53F82" w14:paraId="2E904412" w14:textId="77777777" w:rsidTr="008A37F9">
        <w:trPr>
          <w:trHeight w:val="135"/>
        </w:trPr>
        <w:tc>
          <w:tcPr>
            <w:tcW w:w="783" w:type="pct"/>
            <w:vMerge/>
          </w:tcPr>
          <w:p w14:paraId="6A136527" w14:textId="77777777" w:rsidR="00661155" w:rsidRPr="00B53F82" w:rsidRDefault="00661155" w:rsidP="00D578C6">
            <w:pPr>
              <w:pStyle w:val="ConditionText"/>
              <w:numPr>
                <w:ilvl w:val="0"/>
                <w:numId w:val="95"/>
              </w:numPr>
            </w:pPr>
          </w:p>
        </w:tc>
        <w:tc>
          <w:tcPr>
            <w:tcW w:w="4217" w:type="pct"/>
          </w:tcPr>
          <w:p w14:paraId="051C6D0D" w14:textId="749DD15C" w:rsidR="00661155" w:rsidRPr="00B53F82" w:rsidRDefault="00661155" w:rsidP="00661155">
            <w:pPr>
              <w:pStyle w:val="ConditionText"/>
            </w:pPr>
            <w:r w:rsidRPr="00B53F82">
              <w:t xml:space="preserve">Before the issue of </w:t>
            </w:r>
            <w:r>
              <w:t>the relevant</w:t>
            </w:r>
            <w:r w:rsidRPr="00B53F82">
              <w:t xml:space="preserve"> construction certificate for works above ground/podium slab level, the principal certifier must be provided with plans indicating that all fire hydrant and sprinkler booster valves and the like are enclosed in a manner that compliments the building and in accordance with the requirements of EP1.3 &amp; EP1.4 of the BCA.</w:t>
            </w:r>
          </w:p>
        </w:tc>
      </w:tr>
      <w:tr w:rsidR="00661155" w:rsidRPr="00B53F82" w14:paraId="41C7ACED" w14:textId="77777777" w:rsidTr="008A37F9">
        <w:trPr>
          <w:trHeight w:val="135"/>
        </w:trPr>
        <w:tc>
          <w:tcPr>
            <w:tcW w:w="783" w:type="pct"/>
            <w:vMerge/>
          </w:tcPr>
          <w:p w14:paraId="6F9030CA" w14:textId="77777777" w:rsidR="00661155" w:rsidRPr="00B53F82" w:rsidRDefault="00661155" w:rsidP="00D578C6">
            <w:pPr>
              <w:pStyle w:val="ConditionText"/>
              <w:numPr>
                <w:ilvl w:val="0"/>
                <w:numId w:val="95"/>
              </w:numPr>
            </w:pPr>
          </w:p>
        </w:tc>
        <w:tc>
          <w:tcPr>
            <w:tcW w:w="4217" w:type="pct"/>
          </w:tcPr>
          <w:p w14:paraId="09ACB5D0" w14:textId="77777777" w:rsidR="00661155" w:rsidRPr="00B53F82" w:rsidRDefault="00661155" w:rsidP="00661155">
            <w:pPr>
              <w:pStyle w:val="ConditionText"/>
            </w:pPr>
            <w:r>
              <w:rPr>
                <w:b/>
              </w:rPr>
              <w:t>Condition reason</w:t>
            </w:r>
            <w:r w:rsidRPr="00B53F82">
              <w:rPr>
                <w:b/>
              </w:rPr>
              <w:t xml:space="preserve">: </w:t>
            </w:r>
            <w:r w:rsidRPr="00B53F82">
              <w:t xml:space="preserve"> To ensure essential services are appropriately screened.</w:t>
            </w:r>
          </w:p>
        </w:tc>
      </w:tr>
      <w:tr w:rsidR="00661155" w:rsidRPr="00222CF9" w14:paraId="2CC0C707" w14:textId="77777777" w:rsidTr="008A37F9">
        <w:trPr>
          <w:trHeight w:val="135"/>
        </w:trPr>
        <w:tc>
          <w:tcPr>
            <w:tcW w:w="783" w:type="pct"/>
            <w:vMerge w:val="restart"/>
          </w:tcPr>
          <w:p w14:paraId="4B0EC80C" w14:textId="77777777" w:rsidR="00661155" w:rsidRPr="00B53F82" w:rsidRDefault="00661155" w:rsidP="00D578C6">
            <w:pPr>
              <w:pStyle w:val="ConditionText"/>
              <w:numPr>
                <w:ilvl w:val="0"/>
                <w:numId w:val="95"/>
              </w:numPr>
            </w:pPr>
          </w:p>
        </w:tc>
        <w:tc>
          <w:tcPr>
            <w:tcW w:w="4217" w:type="pct"/>
          </w:tcPr>
          <w:p w14:paraId="111D5133" w14:textId="77777777" w:rsidR="00661155" w:rsidRPr="00222CF9" w:rsidRDefault="00661155" w:rsidP="00661155">
            <w:pPr>
              <w:pStyle w:val="ConditionHeading"/>
            </w:pPr>
            <w:r w:rsidRPr="00222CF9">
              <w:t>Reflectivity of materials</w:t>
            </w:r>
          </w:p>
        </w:tc>
      </w:tr>
      <w:tr w:rsidR="00661155" w:rsidRPr="00B53F82" w14:paraId="14B95219" w14:textId="77777777" w:rsidTr="008A37F9">
        <w:trPr>
          <w:trHeight w:val="60"/>
        </w:trPr>
        <w:tc>
          <w:tcPr>
            <w:tcW w:w="783" w:type="pct"/>
            <w:vMerge/>
          </w:tcPr>
          <w:p w14:paraId="7AA0258A" w14:textId="77777777" w:rsidR="00661155" w:rsidRPr="00B53F82" w:rsidRDefault="00661155" w:rsidP="00D578C6">
            <w:pPr>
              <w:pStyle w:val="ConditionText"/>
              <w:numPr>
                <w:ilvl w:val="0"/>
                <w:numId w:val="95"/>
              </w:numPr>
            </w:pPr>
          </w:p>
        </w:tc>
        <w:tc>
          <w:tcPr>
            <w:tcW w:w="4217" w:type="pct"/>
          </w:tcPr>
          <w:p w14:paraId="6CCD22B4" w14:textId="3041A334" w:rsidR="00661155" w:rsidRPr="00B53F82" w:rsidRDefault="00661155" w:rsidP="00661155">
            <w:pPr>
              <w:pStyle w:val="ConditionText"/>
            </w:pPr>
            <w:r w:rsidRPr="00B53F82">
              <w:t xml:space="preserve">Before the issue of </w:t>
            </w:r>
            <w:r>
              <w:t>the relevant</w:t>
            </w:r>
            <w:r w:rsidRPr="00B53F82">
              <w:t xml:space="preserve"> </w:t>
            </w:r>
            <w:r>
              <w:t>c</w:t>
            </w:r>
            <w:r w:rsidRPr="00B53F82">
              <w:t xml:space="preserve">onstruction </w:t>
            </w:r>
            <w:r>
              <w:t>c</w:t>
            </w:r>
            <w:r w:rsidRPr="00B53F82">
              <w:t xml:space="preserve">ertificate, the </w:t>
            </w:r>
            <w:r>
              <w:t>p</w:t>
            </w:r>
            <w:r w:rsidRPr="00B53F82">
              <w:t xml:space="preserve">rincipal </w:t>
            </w:r>
            <w:r>
              <w:t>c</w:t>
            </w:r>
            <w:r w:rsidRPr="00B53F82">
              <w:t>ertifier</w:t>
            </w:r>
            <w:r>
              <w:t xml:space="preserve"> </w:t>
            </w:r>
            <w:r w:rsidRPr="00B53F82">
              <w:t>must ensure that the construction certificate plans demonstrate the roofing and other external materials and finishes are of low glare and reflectivity.</w:t>
            </w:r>
          </w:p>
        </w:tc>
      </w:tr>
      <w:tr w:rsidR="00661155" w:rsidRPr="00B53F82" w14:paraId="39B2C368" w14:textId="77777777" w:rsidTr="008A37F9">
        <w:trPr>
          <w:trHeight w:val="135"/>
        </w:trPr>
        <w:tc>
          <w:tcPr>
            <w:tcW w:w="783" w:type="pct"/>
            <w:vMerge/>
          </w:tcPr>
          <w:p w14:paraId="248F428E" w14:textId="77777777" w:rsidR="00661155" w:rsidRPr="00B53F82" w:rsidRDefault="00661155" w:rsidP="00D578C6">
            <w:pPr>
              <w:pStyle w:val="ConditionText"/>
              <w:numPr>
                <w:ilvl w:val="0"/>
                <w:numId w:val="95"/>
              </w:numPr>
            </w:pPr>
          </w:p>
        </w:tc>
        <w:tc>
          <w:tcPr>
            <w:tcW w:w="4217" w:type="pct"/>
          </w:tcPr>
          <w:p w14:paraId="26F90147" w14:textId="77777777" w:rsidR="00661155" w:rsidRPr="00B53F82" w:rsidRDefault="00661155" w:rsidP="00661155">
            <w:pPr>
              <w:pStyle w:val="ConditionText"/>
            </w:pPr>
            <w:r>
              <w:rPr>
                <w:b/>
                <w:bCs/>
              </w:rPr>
              <w:t>Condition reason</w:t>
            </w:r>
            <w:r w:rsidRPr="00B53F82">
              <w:rPr>
                <w:b/>
                <w:bCs/>
              </w:rPr>
              <w:t xml:space="preserve">: </w:t>
            </w:r>
            <w:r w:rsidRPr="00B53F82">
              <w:rPr>
                <w:bCs/>
              </w:rPr>
              <w:t xml:space="preserve"> </w:t>
            </w:r>
            <w:r w:rsidRPr="00B53F82">
              <w:rPr>
                <w:lang w:eastAsia="en-AU"/>
              </w:rPr>
              <w:t>To ensure the use of appropriate material.</w:t>
            </w:r>
          </w:p>
        </w:tc>
      </w:tr>
      <w:tr w:rsidR="00661155" w:rsidRPr="00B53F82" w14:paraId="6DAE90EF" w14:textId="77777777" w:rsidTr="008A37F9">
        <w:trPr>
          <w:trHeight w:val="135"/>
        </w:trPr>
        <w:tc>
          <w:tcPr>
            <w:tcW w:w="783" w:type="pct"/>
            <w:vMerge w:val="restart"/>
          </w:tcPr>
          <w:p w14:paraId="3F15ACE9" w14:textId="77777777" w:rsidR="00661155" w:rsidRPr="00B53F82" w:rsidRDefault="00661155" w:rsidP="00D578C6">
            <w:pPr>
              <w:pStyle w:val="ConditionText"/>
              <w:numPr>
                <w:ilvl w:val="0"/>
                <w:numId w:val="95"/>
              </w:numPr>
            </w:pPr>
          </w:p>
        </w:tc>
        <w:tc>
          <w:tcPr>
            <w:tcW w:w="4217" w:type="pct"/>
          </w:tcPr>
          <w:p w14:paraId="3D973A91" w14:textId="77777777" w:rsidR="00661155" w:rsidRPr="00B53F82" w:rsidRDefault="00661155" w:rsidP="00661155">
            <w:pPr>
              <w:pStyle w:val="ConditionHeading"/>
            </w:pPr>
            <w:r w:rsidRPr="00B53F82">
              <w:t>Letterboxes</w:t>
            </w:r>
          </w:p>
        </w:tc>
      </w:tr>
      <w:tr w:rsidR="00661155" w:rsidRPr="00B53F82" w14:paraId="25A52186" w14:textId="77777777" w:rsidTr="008A37F9">
        <w:trPr>
          <w:trHeight w:val="60"/>
        </w:trPr>
        <w:tc>
          <w:tcPr>
            <w:tcW w:w="783" w:type="pct"/>
            <w:vMerge/>
          </w:tcPr>
          <w:p w14:paraId="5CFB0CDF" w14:textId="77777777" w:rsidR="00661155" w:rsidRPr="00B53F82" w:rsidRDefault="00661155" w:rsidP="00D578C6">
            <w:pPr>
              <w:pStyle w:val="ConditionText"/>
              <w:numPr>
                <w:ilvl w:val="0"/>
                <w:numId w:val="95"/>
              </w:numPr>
            </w:pPr>
          </w:p>
        </w:tc>
        <w:tc>
          <w:tcPr>
            <w:tcW w:w="4217" w:type="pct"/>
          </w:tcPr>
          <w:p w14:paraId="26299E28" w14:textId="138D2667" w:rsidR="00661155" w:rsidRPr="00B53F82" w:rsidRDefault="00661155" w:rsidP="00661155">
            <w:pPr>
              <w:pStyle w:val="ConditionText"/>
            </w:pPr>
            <w:r w:rsidRPr="00B53F82">
              <w:t xml:space="preserve">Before the issue of </w:t>
            </w:r>
            <w:r>
              <w:t>the relevant</w:t>
            </w:r>
            <w:r w:rsidRPr="00B53F82">
              <w:t xml:space="preserve"> construction certificate, detailed design of letterboxes and parcel delivery facilities are to be prepared to the satisfaction of the principal certifier. Details must include how resident will access their letterbox/parcel delivery facility including any security features.</w:t>
            </w:r>
          </w:p>
        </w:tc>
      </w:tr>
      <w:tr w:rsidR="00661155" w:rsidRPr="00B53F82" w14:paraId="11AA0D65" w14:textId="77777777" w:rsidTr="008A37F9">
        <w:trPr>
          <w:trHeight w:val="135"/>
        </w:trPr>
        <w:tc>
          <w:tcPr>
            <w:tcW w:w="783" w:type="pct"/>
            <w:vMerge/>
          </w:tcPr>
          <w:p w14:paraId="4B03E5F9" w14:textId="77777777" w:rsidR="00661155" w:rsidRPr="00B53F82" w:rsidRDefault="00661155" w:rsidP="00D578C6">
            <w:pPr>
              <w:pStyle w:val="ConditionText"/>
              <w:numPr>
                <w:ilvl w:val="0"/>
                <w:numId w:val="95"/>
              </w:numPr>
            </w:pPr>
          </w:p>
        </w:tc>
        <w:tc>
          <w:tcPr>
            <w:tcW w:w="4217" w:type="pct"/>
          </w:tcPr>
          <w:p w14:paraId="6F9A688E" w14:textId="77777777" w:rsidR="00661155" w:rsidRPr="00B53F82" w:rsidRDefault="00661155" w:rsidP="00661155">
            <w:pPr>
              <w:pStyle w:val="ConditionText"/>
            </w:pPr>
            <w:r>
              <w:rPr>
                <w:b/>
              </w:rPr>
              <w:t>Condition reason</w:t>
            </w:r>
            <w:r w:rsidRPr="00B53F82">
              <w:rPr>
                <w:b/>
              </w:rPr>
              <w:t xml:space="preserve">: </w:t>
            </w:r>
            <w:r w:rsidRPr="00B53F82">
              <w:t xml:space="preserve"> Statutory requirement.</w:t>
            </w:r>
          </w:p>
        </w:tc>
      </w:tr>
      <w:tr w:rsidR="00661155" w:rsidRPr="006107A4" w14:paraId="4D81A267" w14:textId="77777777" w:rsidTr="006D7741">
        <w:trPr>
          <w:trHeight w:val="135"/>
        </w:trPr>
        <w:tc>
          <w:tcPr>
            <w:tcW w:w="783" w:type="pct"/>
            <w:vMerge w:val="restart"/>
          </w:tcPr>
          <w:p w14:paraId="1FDC7A8D" w14:textId="77777777" w:rsidR="00661155" w:rsidRPr="00842891" w:rsidRDefault="00661155" w:rsidP="00D578C6">
            <w:pPr>
              <w:pStyle w:val="ListParagraph"/>
              <w:numPr>
                <w:ilvl w:val="0"/>
                <w:numId w:val="95"/>
              </w:numPr>
              <w:rPr>
                <w:rFonts w:asciiTheme="minorHAnsi" w:hAnsiTheme="minorHAnsi" w:cstheme="minorHAnsi"/>
                <w:sz w:val="22"/>
              </w:rPr>
            </w:pPr>
          </w:p>
        </w:tc>
        <w:tc>
          <w:tcPr>
            <w:tcW w:w="4217" w:type="pct"/>
          </w:tcPr>
          <w:p w14:paraId="68563023" w14:textId="77777777" w:rsidR="00661155" w:rsidRPr="006107A4" w:rsidRDefault="00661155" w:rsidP="00661155">
            <w:pPr>
              <w:rPr>
                <w:rFonts w:asciiTheme="minorHAnsi" w:hAnsiTheme="minorHAnsi" w:cstheme="minorHAnsi"/>
                <w:sz w:val="22"/>
              </w:rPr>
            </w:pPr>
            <w:r w:rsidRPr="006107A4">
              <w:rPr>
                <w:rFonts w:asciiTheme="minorHAnsi" w:hAnsiTheme="minorHAnsi" w:cstheme="minorHAnsi"/>
                <w:b/>
                <w:bCs/>
                <w:sz w:val="22"/>
              </w:rPr>
              <w:t>Soil Depth over Structures</w:t>
            </w:r>
          </w:p>
        </w:tc>
      </w:tr>
      <w:tr w:rsidR="00661155" w:rsidRPr="006107A4" w14:paraId="3345EC55" w14:textId="77777777" w:rsidTr="006D7741">
        <w:trPr>
          <w:trHeight w:val="115"/>
        </w:trPr>
        <w:tc>
          <w:tcPr>
            <w:tcW w:w="783" w:type="pct"/>
            <w:vMerge/>
          </w:tcPr>
          <w:p w14:paraId="014034A5" w14:textId="77777777" w:rsidR="00661155" w:rsidRPr="00842891" w:rsidRDefault="00661155" w:rsidP="00D578C6">
            <w:pPr>
              <w:pStyle w:val="ListParagraph"/>
              <w:numPr>
                <w:ilvl w:val="0"/>
                <w:numId w:val="95"/>
              </w:numPr>
              <w:rPr>
                <w:rFonts w:asciiTheme="minorHAnsi" w:hAnsiTheme="minorHAnsi" w:cstheme="minorHAnsi"/>
                <w:sz w:val="22"/>
              </w:rPr>
            </w:pPr>
          </w:p>
        </w:tc>
        <w:tc>
          <w:tcPr>
            <w:tcW w:w="4217" w:type="pct"/>
          </w:tcPr>
          <w:p w14:paraId="17304EA6" w14:textId="1148B2E0" w:rsidR="00661155" w:rsidRPr="006107A4" w:rsidRDefault="00661155" w:rsidP="00661155">
            <w:pPr>
              <w:rPr>
                <w:rFonts w:asciiTheme="minorHAnsi" w:hAnsiTheme="minorHAnsi" w:cstheme="minorHAnsi"/>
                <w:sz w:val="22"/>
              </w:rPr>
            </w:pPr>
            <w:r w:rsidRPr="006107A4">
              <w:rPr>
                <w:rFonts w:asciiTheme="minorHAnsi" w:hAnsiTheme="minorHAnsi" w:cstheme="minorHAnsi"/>
                <w:sz w:val="22"/>
              </w:rPr>
              <w:t xml:space="preserve">Prior to the issue of </w:t>
            </w:r>
            <w:r>
              <w:rPr>
                <w:rFonts w:asciiTheme="minorHAnsi" w:hAnsiTheme="minorHAnsi" w:cstheme="minorHAnsi"/>
                <w:sz w:val="22"/>
              </w:rPr>
              <w:t>the relevant</w:t>
            </w:r>
            <w:r w:rsidRPr="006107A4">
              <w:rPr>
                <w:rFonts w:asciiTheme="minorHAnsi" w:hAnsiTheme="minorHAnsi" w:cstheme="minorHAnsi"/>
                <w:sz w:val="22"/>
              </w:rPr>
              <w:t xml:space="preserve"> Construction Certificate, where planting is proposed over a structure, the development is to achieve the minimum standards for soil provision suitable to the proposed planting, as contained within the Apartment Design Guide. Information verifying that the development complies with these requirements are required to be submitted and approved by the principal certifier.</w:t>
            </w:r>
          </w:p>
        </w:tc>
      </w:tr>
      <w:tr w:rsidR="00661155" w:rsidRPr="006107A4" w14:paraId="1462319F" w14:textId="77777777" w:rsidTr="006D7741">
        <w:trPr>
          <w:trHeight w:val="85"/>
        </w:trPr>
        <w:tc>
          <w:tcPr>
            <w:tcW w:w="783" w:type="pct"/>
            <w:vMerge/>
          </w:tcPr>
          <w:p w14:paraId="1C88366F" w14:textId="77777777" w:rsidR="00661155" w:rsidRPr="00842891" w:rsidRDefault="00661155" w:rsidP="00D578C6">
            <w:pPr>
              <w:pStyle w:val="ListParagraph"/>
              <w:numPr>
                <w:ilvl w:val="0"/>
                <w:numId w:val="95"/>
              </w:numPr>
              <w:rPr>
                <w:rFonts w:asciiTheme="minorHAnsi" w:hAnsiTheme="minorHAnsi" w:cstheme="minorHAnsi"/>
                <w:sz w:val="22"/>
              </w:rPr>
            </w:pPr>
          </w:p>
        </w:tc>
        <w:tc>
          <w:tcPr>
            <w:tcW w:w="4217" w:type="pct"/>
          </w:tcPr>
          <w:p w14:paraId="309D0F56" w14:textId="77777777" w:rsidR="00661155" w:rsidRPr="006107A4" w:rsidRDefault="00661155" w:rsidP="00661155">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sufficient depth of soil for the proposed plants.</w:t>
            </w:r>
          </w:p>
        </w:tc>
      </w:tr>
      <w:tr w:rsidR="00661155" w:rsidRPr="006107A4" w14:paraId="1294002C" w14:textId="77777777" w:rsidTr="006D7741">
        <w:trPr>
          <w:trHeight w:val="135"/>
        </w:trPr>
        <w:tc>
          <w:tcPr>
            <w:tcW w:w="783" w:type="pct"/>
            <w:vMerge w:val="restart"/>
          </w:tcPr>
          <w:p w14:paraId="161654A7" w14:textId="77777777" w:rsidR="00661155" w:rsidRPr="00842891" w:rsidRDefault="00661155" w:rsidP="00D578C6">
            <w:pPr>
              <w:pStyle w:val="ListParagraph"/>
              <w:numPr>
                <w:ilvl w:val="0"/>
                <w:numId w:val="95"/>
              </w:numPr>
              <w:rPr>
                <w:rFonts w:asciiTheme="minorHAnsi" w:hAnsiTheme="minorHAnsi" w:cstheme="minorHAnsi"/>
                <w:sz w:val="22"/>
              </w:rPr>
            </w:pPr>
          </w:p>
        </w:tc>
        <w:tc>
          <w:tcPr>
            <w:tcW w:w="4217" w:type="pct"/>
          </w:tcPr>
          <w:p w14:paraId="71BA491E" w14:textId="77777777" w:rsidR="00661155" w:rsidRPr="006107A4" w:rsidRDefault="00661155" w:rsidP="00661155">
            <w:pPr>
              <w:rPr>
                <w:rFonts w:asciiTheme="minorHAnsi" w:hAnsiTheme="minorHAnsi" w:cstheme="minorHAnsi"/>
                <w:sz w:val="22"/>
              </w:rPr>
            </w:pPr>
            <w:r w:rsidRPr="006107A4">
              <w:rPr>
                <w:rFonts w:asciiTheme="minorHAnsi" w:hAnsiTheme="minorHAnsi" w:cstheme="minorHAnsi"/>
                <w:b/>
                <w:bCs/>
                <w:sz w:val="22"/>
              </w:rPr>
              <w:t>Irrigation</w:t>
            </w:r>
          </w:p>
        </w:tc>
      </w:tr>
      <w:tr w:rsidR="00661155" w:rsidRPr="006107A4" w14:paraId="27F6CC4D" w14:textId="77777777" w:rsidTr="006D7741">
        <w:trPr>
          <w:trHeight w:val="115"/>
        </w:trPr>
        <w:tc>
          <w:tcPr>
            <w:tcW w:w="783" w:type="pct"/>
            <w:vMerge/>
          </w:tcPr>
          <w:p w14:paraId="52D74205" w14:textId="77777777" w:rsidR="00661155" w:rsidRPr="00842891" w:rsidRDefault="00661155" w:rsidP="00D578C6">
            <w:pPr>
              <w:pStyle w:val="ListParagraph"/>
              <w:numPr>
                <w:ilvl w:val="0"/>
                <w:numId w:val="95"/>
              </w:numPr>
              <w:rPr>
                <w:rFonts w:asciiTheme="minorHAnsi" w:hAnsiTheme="minorHAnsi" w:cstheme="minorHAnsi"/>
                <w:sz w:val="22"/>
              </w:rPr>
            </w:pPr>
          </w:p>
        </w:tc>
        <w:tc>
          <w:tcPr>
            <w:tcW w:w="4217" w:type="pct"/>
          </w:tcPr>
          <w:p w14:paraId="270C8FD6" w14:textId="714D04F9" w:rsidR="00661155" w:rsidRPr="006107A4" w:rsidRDefault="00661155" w:rsidP="00661155">
            <w:pPr>
              <w:rPr>
                <w:rFonts w:asciiTheme="minorHAnsi" w:hAnsiTheme="minorHAnsi" w:cstheme="minorHAnsi"/>
                <w:sz w:val="22"/>
              </w:rPr>
            </w:pPr>
            <w:r w:rsidRPr="006107A4">
              <w:rPr>
                <w:rFonts w:asciiTheme="minorHAnsi" w:hAnsiTheme="minorHAnsi" w:cstheme="minorHAnsi"/>
                <w:sz w:val="22"/>
              </w:rPr>
              <w:t xml:space="preserve">Prior to the issue of </w:t>
            </w:r>
            <w:r>
              <w:rPr>
                <w:rFonts w:asciiTheme="minorHAnsi" w:hAnsiTheme="minorHAnsi" w:cstheme="minorHAnsi"/>
                <w:sz w:val="22"/>
              </w:rPr>
              <w:t>the relevant</w:t>
            </w:r>
            <w:r w:rsidRPr="006107A4">
              <w:rPr>
                <w:rFonts w:asciiTheme="minorHAnsi" w:hAnsiTheme="minorHAnsi" w:cstheme="minorHAnsi"/>
                <w:sz w:val="22"/>
              </w:rPr>
              <w:t xml:space="preserve"> Construction Certificate, an automatic irrigation system shall be notated on the landscape plan</w:t>
            </w:r>
            <w:r>
              <w:rPr>
                <w:rFonts w:asciiTheme="minorHAnsi" w:hAnsiTheme="minorHAnsi" w:cstheme="minorHAnsi"/>
                <w:sz w:val="22"/>
              </w:rPr>
              <w:t>s</w:t>
            </w:r>
            <w:r w:rsidRPr="006107A4">
              <w:rPr>
                <w:rFonts w:asciiTheme="minorHAnsi" w:hAnsiTheme="minorHAnsi" w:cstheme="minorHAnsi"/>
                <w:sz w:val="22"/>
              </w:rPr>
              <w:t>. The automatic irrigation system is to be supplied to all landscape areas including common areas, private open spaces to ensure adequate water is available to lawns and vegetation. The systems shall be fully automated and capable of seasonal adjustments. Details are to be submitted and approved by the principal certifier.</w:t>
            </w:r>
          </w:p>
        </w:tc>
      </w:tr>
      <w:tr w:rsidR="00661155" w:rsidRPr="006107A4" w14:paraId="79CF3A1F" w14:textId="77777777" w:rsidTr="006D7741">
        <w:trPr>
          <w:trHeight w:val="115"/>
        </w:trPr>
        <w:tc>
          <w:tcPr>
            <w:tcW w:w="783" w:type="pct"/>
            <w:vMerge w:val="restart"/>
          </w:tcPr>
          <w:p w14:paraId="6087CD5F"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54DE938C" w14:textId="0CA18BD7" w:rsidR="00661155" w:rsidRPr="002D0F96" w:rsidRDefault="00661155" w:rsidP="00661155">
            <w:pPr>
              <w:rPr>
                <w:rFonts w:asciiTheme="minorHAnsi" w:hAnsiTheme="minorHAnsi" w:cstheme="minorHAnsi"/>
                <w:b/>
                <w:bCs/>
                <w:sz w:val="22"/>
                <w:szCs w:val="22"/>
              </w:rPr>
            </w:pPr>
            <w:r w:rsidRPr="002D0F96">
              <w:rPr>
                <w:rFonts w:asciiTheme="minorHAnsi" w:hAnsiTheme="minorHAnsi" w:cstheme="minorHAnsi"/>
                <w:b/>
                <w:sz w:val="22"/>
                <w:szCs w:val="22"/>
              </w:rPr>
              <w:t>Provision of detailed plans for construction certificate application</w:t>
            </w:r>
          </w:p>
        </w:tc>
      </w:tr>
      <w:tr w:rsidR="00661155" w:rsidRPr="006107A4" w14:paraId="6BA080F6" w14:textId="77777777" w:rsidTr="006D7741">
        <w:trPr>
          <w:trHeight w:val="115"/>
        </w:trPr>
        <w:tc>
          <w:tcPr>
            <w:tcW w:w="783" w:type="pct"/>
            <w:vMerge/>
          </w:tcPr>
          <w:p w14:paraId="712689B5"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049BCE44" w14:textId="54894151" w:rsidR="00661155" w:rsidRPr="002D0F96" w:rsidRDefault="00661155" w:rsidP="00661155">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Before the issue of </w:t>
            </w:r>
            <w:r>
              <w:rPr>
                <w:rFonts w:asciiTheme="minorHAnsi" w:hAnsiTheme="minorHAnsi" w:cstheme="minorHAnsi"/>
                <w:bCs/>
                <w:sz w:val="22"/>
                <w:szCs w:val="22"/>
              </w:rPr>
              <w:t>the relevant</w:t>
            </w:r>
            <w:r w:rsidRPr="002D0F96">
              <w:rPr>
                <w:rFonts w:asciiTheme="minorHAnsi" w:hAnsiTheme="minorHAnsi" w:cstheme="minorHAnsi"/>
                <w:bCs/>
                <w:sz w:val="22"/>
                <w:szCs w:val="22"/>
              </w:rPr>
              <w:t xml:space="preserve"> construction certificate, detailed plans must be prepared by a suitably qualified person and provided to the Certifier that are consistent with the plans and documentation approved under this consent.</w:t>
            </w:r>
          </w:p>
          <w:p w14:paraId="6844C5DE" w14:textId="77777777" w:rsidR="00661155" w:rsidRPr="002D0F96" w:rsidRDefault="00661155" w:rsidP="00661155">
            <w:pPr>
              <w:rPr>
                <w:rFonts w:asciiTheme="minorHAnsi" w:hAnsiTheme="minorHAnsi" w:cstheme="minorHAnsi"/>
                <w:bCs/>
                <w:sz w:val="22"/>
                <w:szCs w:val="22"/>
              </w:rPr>
            </w:pPr>
          </w:p>
          <w:p w14:paraId="3167B436" w14:textId="77777777" w:rsidR="00661155" w:rsidRPr="002D0F96" w:rsidRDefault="00661155" w:rsidP="00661155">
            <w:pPr>
              <w:ind w:left="720"/>
              <w:rPr>
                <w:rFonts w:asciiTheme="minorHAnsi" w:hAnsiTheme="minorHAnsi" w:cstheme="minorHAnsi"/>
                <w:bCs/>
                <w:sz w:val="22"/>
                <w:szCs w:val="22"/>
              </w:rPr>
            </w:pPr>
            <w:r w:rsidRPr="002D0F96">
              <w:rPr>
                <w:rFonts w:asciiTheme="minorHAnsi" w:hAnsiTheme="minorHAnsi" w:cstheme="minorHAnsi"/>
                <w:bCs/>
                <w:sz w:val="22"/>
                <w:szCs w:val="22"/>
              </w:rPr>
              <w:t xml:space="preserve">Detailed plans must also show the following: </w:t>
            </w:r>
          </w:p>
          <w:p w14:paraId="727937EF" w14:textId="77777777" w:rsidR="00661155" w:rsidRPr="002D0F96" w:rsidRDefault="00661155" w:rsidP="00661155">
            <w:pPr>
              <w:pStyle w:val="ListParagraph"/>
              <w:numPr>
                <w:ilvl w:val="1"/>
                <w:numId w:val="36"/>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Acoustic measures </w:t>
            </w:r>
          </w:p>
          <w:p w14:paraId="6E7DCFF9" w14:textId="09FEEDB0" w:rsidR="00661155" w:rsidRPr="002559F2" w:rsidRDefault="00661155" w:rsidP="00661155">
            <w:pPr>
              <w:pStyle w:val="ListParagraph"/>
              <w:numPr>
                <w:ilvl w:val="1"/>
                <w:numId w:val="36"/>
              </w:num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 xml:space="preserve">Mechanical ventilation </w:t>
            </w:r>
          </w:p>
        </w:tc>
      </w:tr>
      <w:tr w:rsidR="00661155" w:rsidRPr="006107A4" w14:paraId="230FB367" w14:textId="77777777" w:rsidTr="006D7741">
        <w:trPr>
          <w:trHeight w:val="115"/>
        </w:trPr>
        <w:tc>
          <w:tcPr>
            <w:tcW w:w="783" w:type="pct"/>
            <w:vMerge/>
          </w:tcPr>
          <w:p w14:paraId="3F04D85D"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37ED3B7B" w14:textId="07E09EFF" w:rsidR="00661155" w:rsidRPr="002D0F96" w:rsidRDefault="00661155" w:rsidP="00661155">
            <w:pPr>
              <w:rPr>
                <w:rFonts w:asciiTheme="minorHAnsi" w:hAnsiTheme="minorHAnsi" w:cstheme="minorHAnsi"/>
                <w:b/>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that detailed construction certificate plans are consistent with the approved plans and supporting documentation</w:t>
            </w:r>
            <w:r>
              <w:rPr>
                <w:rFonts w:asciiTheme="minorHAnsi" w:hAnsiTheme="minorHAnsi" w:cstheme="minorHAnsi"/>
                <w:bCs/>
                <w:sz w:val="22"/>
                <w:szCs w:val="22"/>
              </w:rPr>
              <w:t>.</w:t>
            </w:r>
          </w:p>
        </w:tc>
      </w:tr>
      <w:tr w:rsidR="00661155" w:rsidRPr="006107A4" w14:paraId="5A93FC7F" w14:textId="77777777" w:rsidTr="006D7741">
        <w:trPr>
          <w:trHeight w:val="115"/>
        </w:trPr>
        <w:tc>
          <w:tcPr>
            <w:tcW w:w="783" w:type="pct"/>
            <w:vMerge w:val="restart"/>
          </w:tcPr>
          <w:p w14:paraId="44EA6464"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6F1A2F42" w14:textId="1D50033C" w:rsidR="00661155" w:rsidRPr="009B6DE8" w:rsidRDefault="00661155" w:rsidP="00661155">
            <w:pPr>
              <w:rPr>
                <w:rFonts w:asciiTheme="minorHAnsi" w:hAnsiTheme="minorHAnsi" w:cstheme="minorHAnsi"/>
                <w:b/>
                <w:bCs/>
                <w:sz w:val="22"/>
                <w:szCs w:val="22"/>
              </w:rPr>
            </w:pPr>
            <w:r w:rsidRPr="009B6DE8">
              <w:rPr>
                <w:rFonts w:asciiTheme="minorHAnsi" w:hAnsiTheme="minorHAnsi" w:cstheme="minorHAnsi"/>
                <w:b/>
                <w:sz w:val="22"/>
                <w:szCs w:val="22"/>
              </w:rPr>
              <w:t>Vehicle Access &amp; Parking</w:t>
            </w:r>
          </w:p>
        </w:tc>
      </w:tr>
      <w:tr w:rsidR="00661155" w:rsidRPr="006107A4" w14:paraId="0F4CA378" w14:textId="77777777" w:rsidTr="006D7741">
        <w:trPr>
          <w:trHeight w:val="115"/>
        </w:trPr>
        <w:tc>
          <w:tcPr>
            <w:tcW w:w="783" w:type="pct"/>
            <w:vMerge/>
          </w:tcPr>
          <w:p w14:paraId="5DCE11D3"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2198D816" w14:textId="77777777" w:rsidR="00661155" w:rsidRPr="009B6DE8" w:rsidRDefault="00661155" w:rsidP="00661155">
            <w:pPr>
              <w:rPr>
                <w:rFonts w:asciiTheme="minorHAnsi" w:hAnsiTheme="minorHAnsi" w:cstheme="minorHAnsi"/>
                <w:sz w:val="22"/>
                <w:szCs w:val="22"/>
              </w:rPr>
            </w:pPr>
            <w:r w:rsidRPr="009B6DE8">
              <w:rPr>
                <w:rFonts w:asciiTheme="minorHAnsi" w:hAnsiTheme="minorHAnsi" w:cstheme="minorHAnsi"/>
                <w:sz w:val="22"/>
                <w:szCs w:val="22"/>
              </w:rPr>
              <w:t>All internal driveways, vehicle access ramp, vehicle turning areas, garages and vehicle parking space/ loading bay dimensions must be designed and constructed to comply with the relevant section of AS 2890 (Off-street Parking standards) for all types of vehicles accessing the parking area.</w:t>
            </w:r>
          </w:p>
          <w:p w14:paraId="7FA67BCF" w14:textId="77777777" w:rsidR="00661155" w:rsidRPr="009B6DE8" w:rsidRDefault="00661155" w:rsidP="00661155">
            <w:pPr>
              <w:rPr>
                <w:rFonts w:asciiTheme="minorHAnsi" w:hAnsiTheme="minorHAnsi" w:cstheme="minorHAnsi"/>
                <w:sz w:val="22"/>
                <w:szCs w:val="22"/>
              </w:rPr>
            </w:pPr>
          </w:p>
          <w:p w14:paraId="30E8C0C4" w14:textId="22587AB3" w:rsidR="00661155" w:rsidRPr="009B6DE8" w:rsidRDefault="00661155" w:rsidP="00661155">
            <w:pPr>
              <w:rPr>
                <w:rFonts w:asciiTheme="minorHAnsi" w:hAnsiTheme="minorHAnsi" w:cstheme="minorHAnsi"/>
                <w:sz w:val="22"/>
                <w:szCs w:val="22"/>
              </w:rPr>
            </w:pPr>
            <w:r w:rsidRPr="009B6DE8">
              <w:rPr>
                <w:rFonts w:asciiTheme="minorHAnsi" w:hAnsiTheme="minorHAnsi" w:cstheme="minorHAnsi"/>
                <w:sz w:val="22"/>
                <w:szCs w:val="22"/>
              </w:rPr>
              <w:t xml:space="preserve">With respect to this, the following revision(s) / documentation must be provided with the plans submitted with the application for </w:t>
            </w:r>
            <w:r w:rsidR="00107B46">
              <w:rPr>
                <w:rFonts w:asciiTheme="minorHAnsi" w:hAnsiTheme="minorHAnsi" w:cstheme="minorHAnsi"/>
                <w:sz w:val="22"/>
                <w:szCs w:val="22"/>
              </w:rPr>
              <w:t>the relevant</w:t>
            </w:r>
            <w:r w:rsidRPr="009B6DE8">
              <w:rPr>
                <w:rFonts w:asciiTheme="minorHAnsi" w:hAnsiTheme="minorHAnsi" w:cstheme="minorHAnsi"/>
                <w:sz w:val="22"/>
                <w:szCs w:val="22"/>
              </w:rPr>
              <w:t xml:space="preserve"> Construction </w:t>
            </w:r>
            <w:proofErr w:type="gramStart"/>
            <w:r w:rsidRPr="009B6DE8">
              <w:rPr>
                <w:rFonts w:asciiTheme="minorHAnsi" w:hAnsiTheme="minorHAnsi" w:cstheme="minorHAnsi"/>
                <w:sz w:val="22"/>
                <w:szCs w:val="22"/>
              </w:rPr>
              <w:t>Certificate;</w:t>
            </w:r>
            <w:proofErr w:type="gramEnd"/>
          </w:p>
          <w:p w14:paraId="6C37EFC0" w14:textId="77777777" w:rsidR="00661155" w:rsidRPr="009B6DE8" w:rsidRDefault="00661155" w:rsidP="00661155">
            <w:pPr>
              <w:rPr>
                <w:rFonts w:asciiTheme="minorHAnsi" w:hAnsiTheme="minorHAnsi" w:cstheme="minorHAnsi"/>
                <w:sz w:val="22"/>
                <w:szCs w:val="22"/>
              </w:rPr>
            </w:pPr>
          </w:p>
          <w:p w14:paraId="38F57CB5" w14:textId="77777777" w:rsidR="00661155" w:rsidRPr="009B6DE8" w:rsidRDefault="00661155" w:rsidP="00661155">
            <w:pPr>
              <w:rPr>
                <w:rFonts w:asciiTheme="minorHAnsi" w:hAnsiTheme="minorHAnsi" w:cstheme="minorHAnsi"/>
                <w:sz w:val="22"/>
                <w:szCs w:val="22"/>
              </w:rPr>
            </w:pPr>
            <w:r w:rsidRPr="009B6DE8">
              <w:rPr>
                <w:rFonts w:asciiTheme="minorHAnsi" w:hAnsiTheme="minorHAnsi" w:cstheme="minorHAnsi"/>
                <w:sz w:val="22"/>
                <w:szCs w:val="22"/>
              </w:rPr>
              <w:t>a)</w:t>
            </w:r>
            <w:r w:rsidRPr="009B6DE8">
              <w:rPr>
                <w:rFonts w:asciiTheme="minorHAnsi" w:hAnsiTheme="minorHAnsi" w:cstheme="minorHAnsi"/>
                <w:sz w:val="22"/>
                <w:szCs w:val="22"/>
              </w:rPr>
              <w:tab/>
              <w:t>All internal driveways and vehicle access ramps must have ramp grades, transitions and height clearances complying with AS 2890 for all types of vehicles accessing the parking area. To demonstrate compliance with this Australian Standard, the plans to be prepared for the Construction Certificate must include a driveway profile, showing ramp lengths, grades, surface RL’s and overhead clearances taken along the vehicle path of travel from the crest of the ramp to the basement. The driveway profile must be taken along the steepest grade of travel or sections having significant changes in grades, where scraping or height restrictions could potentially occur and is to demonstrate compliance with AS 2890 for the respective type of vehicle.</w:t>
            </w:r>
          </w:p>
          <w:p w14:paraId="3CBDEB38" w14:textId="77777777" w:rsidR="00661155" w:rsidRPr="009B6DE8" w:rsidRDefault="00661155" w:rsidP="00661155">
            <w:pPr>
              <w:rPr>
                <w:rFonts w:asciiTheme="minorHAnsi" w:hAnsiTheme="minorHAnsi" w:cstheme="minorHAnsi"/>
                <w:sz w:val="22"/>
                <w:szCs w:val="22"/>
              </w:rPr>
            </w:pPr>
            <w:r w:rsidRPr="009B6DE8">
              <w:rPr>
                <w:rFonts w:asciiTheme="minorHAnsi" w:hAnsiTheme="minorHAnsi" w:cstheme="minorHAnsi"/>
                <w:sz w:val="22"/>
                <w:szCs w:val="22"/>
              </w:rPr>
              <w:t>b)</w:t>
            </w:r>
            <w:r w:rsidRPr="009B6DE8">
              <w:rPr>
                <w:rFonts w:asciiTheme="minorHAnsi" w:hAnsiTheme="minorHAnsi" w:cstheme="minorHAnsi"/>
                <w:sz w:val="22"/>
                <w:szCs w:val="22"/>
              </w:rPr>
              <w:tab/>
              <w:t xml:space="preserve"> To ensure that service vehicles have sufficient headroom clearance when accessing loading bay areas, an accessway / ramp profile must be produced along the vehicle path of travel for all service vehicles. The plan must detail all levels and overhead clearances (allowing for services) along the vehicle path of travel from the vehicle entry at the boundary to the loading bay area and must demonstrate that the required overhead clearance (SRV – 3.5m / MRV &amp; HRV – 4.5m) is achieved along this path. </w:t>
            </w:r>
          </w:p>
          <w:p w14:paraId="5CF59769" w14:textId="77777777" w:rsidR="00661155" w:rsidRPr="009B6DE8" w:rsidRDefault="00661155" w:rsidP="00661155">
            <w:pPr>
              <w:rPr>
                <w:rFonts w:asciiTheme="minorHAnsi" w:hAnsiTheme="minorHAnsi" w:cstheme="minorHAnsi"/>
                <w:sz w:val="22"/>
                <w:szCs w:val="22"/>
              </w:rPr>
            </w:pPr>
            <w:r w:rsidRPr="009B6DE8">
              <w:rPr>
                <w:rFonts w:asciiTheme="minorHAnsi" w:hAnsiTheme="minorHAnsi" w:cstheme="minorHAnsi"/>
                <w:sz w:val="22"/>
                <w:szCs w:val="22"/>
              </w:rPr>
              <w:t>c)</w:t>
            </w:r>
            <w:r w:rsidRPr="009B6DE8">
              <w:rPr>
                <w:rFonts w:asciiTheme="minorHAnsi" w:hAnsiTheme="minorHAnsi" w:cstheme="minorHAnsi"/>
                <w:sz w:val="22"/>
                <w:szCs w:val="22"/>
              </w:rPr>
              <w:tab/>
              <w:t>To allow for adequate sight distance from a vehicle exiting the property to pedestrians in the footpath area, the driveway entry at the property boundary must have clear sight through a splayed region defined by Figure 3.3 of AS 2890.1 (2004) and Council’s DCP. Ideally the region is to be free of all obstructions, otherwise any solid obstructions are to be no greater than 900mm above finished surfaces and horizontal fencing/ slats are to permit more than 50% visual permeability.</w:t>
            </w:r>
          </w:p>
          <w:p w14:paraId="54BE8FB4" w14:textId="77777777" w:rsidR="00661155" w:rsidRPr="009B6DE8" w:rsidRDefault="00661155" w:rsidP="00661155">
            <w:pPr>
              <w:rPr>
                <w:rFonts w:asciiTheme="minorHAnsi" w:hAnsiTheme="minorHAnsi" w:cstheme="minorHAnsi"/>
                <w:sz w:val="22"/>
                <w:szCs w:val="22"/>
              </w:rPr>
            </w:pPr>
          </w:p>
          <w:p w14:paraId="458EB899" w14:textId="22E95DA8" w:rsidR="00661155" w:rsidRPr="009B6DE8" w:rsidRDefault="00661155" w:rsidP="00661155">
            <w:pPr>
              <w:rPr>
                <w:rFonts w:asciiTheme="minorHAnsi" w:hAnsiTheme="minorHAnsi" w:cstheme="minorHAnsi"/>
                <w:b/>
                <w:bCs/>
                <w:sz w:val="22"/>
                <w:szCs w:val="22"/>
              </w:rPr>
            </w:pPr>
            <w:r w:rsidRPr="009B6DE8">
              <w:rPr>
                <w:rFonts w:asciiTheme="minorHAnsi" w:hAnsiTheme="minorHAnsi" w:cstheme="minorHAnsi"/>
                <w:sz w:val="22"/>
                <w:szCs w:val="22"/>
              </w:rPr>
              <w:t xml:space="preserve">These amendment(s) must be clearly marked on the plans submitted to the principal certifier prior to the issue of </w:t>
            </w:r>
            <w:r w:rsidR="00107B46">
              <w:rPr>
                <w:rFonts w:asciiTheme="minorHAnsi" w:hAnsiTheme="minorHAnsi" w:cstheme="minorHAnsi"/>
                <w:sz w:val="22"/>
                <w:szCs w:val="22"/>
              </w:rPr>
              <w:t xml:space="preserve">the relevant </w:t>
            </w:r>
            <w:r w:rsidRPr="009B6DE8">
              <w:rPr>
                <w:rFonts w:asciiTheme="minorHAnsi" w:hAnsiTheme="minorHAnsi" w:cstheme="minorHAnsi"/>
                <w:sz w:val="22"/>
                <w:szCs w:val="22"/>
              </w:rPr>
              <w:t>Construction Certificate.</w:t>
            </w:r>
          </w:p>
        </w:tc>
      </w:tr>
      <w:tr w:rsidR="00661155" w:rsidRPr="006107A4" w14:paraId="5958F8F0" w14:textId="77777777" w:rsidTr="006D7741">
        <w:trPr>
          <w:trHeight w:val="115"/>
        </w:trPr>
        <w:tc>
          <w:tcPr>
            <w:tcW w:w="783" w:type="pct"/>
            <w:vMerge/>
          </w:tcPr>
          <w:p w14:paraId="2755A3A9"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B7457CC" w14:textId="4D8EE5E8" w:rsidR="00661155" w:rsidRPr="009B6DE8" w:rsidRDefault="00661155" w:rsidP="00661155">
            <w:pPr>
              <w:rPr>
                <w:rFonts w:asciiTheme="minorHAnsi" w:hAnsiTheme="minorHAnsi" w:cstheme="minorHAnsi"/>
                <w:b/>
                <w:bCs/>
                <w:sz w:val="22"/>
                <w:szCs w:val="22"/>
              </w:rPr>
            </w:pPr>
            <w:r w:rsidRPr="009B6DE8">
              <w:rPr>
                <w:rFonts w:asciiTheme="minorHAnsi" w:hAnsiTheme="minorHAnsi" w:cstheme="minorHAnsi"/>
                <w:b/>
                <w:sz w:val="22"/>
                <w:szCs w:val="22"/>
              </w:rPr>
              <w:t xml:space="preserve">Condition Reason: </w:t>
            </w:r>
            <w:r w:rsidRPr="009B6DE8">
              <w:rPr>
                <w:rFonts w:asciiTheme="minorHAnsi" w:hAnsiTheme="minorHAnsi" w:cstheme="minorHAnsi"/>
                <w:sz w:val="22"/>
                <w:szCs w:val="22"/>
              </w:rPr>
              <w:t>To ensure the vehicle access and parking area is in accordance with the require standards and safe for all users.</w:t>
            </w:r>
          </w:p>
        </w:tc>
      </w:tr>
      <w:tr w:rsidR="00661155" w:rsidRPr="006107A4" w14:paraId="424E38A0" w14:textId="77777777" w:rsidTr="006D7741">
        <w:trPr>
          <w:trHeight w:val="115"/>
        </w:trPr>
        <w:tc>
          <w:tcPr>
            <w:tcW w:w="783" w:type="pct"/>
            <w:vMerge w:val="restart"/>
          </w:tcPr>
          <w:p w14:paraId="65489EF0"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2E0649E9" w14:textId="2B84BD60" w:rsidR="00661155" w:rsidRPr="00EA0CC5" w:rsidRDefault="00661155" w:rsidP="00661155">
            <w:pPr>
              <w:rPr>
                <w:rFonts w:asciiTheme="minorHAnsi" w:hAnsiTheme="minorHAnsi" w:cstheme="minorHAnsi"/>
                <w:b/>
                <w:sz w:val="22"/>
                <w:szCs w:val="22"/>
              </w:rPr>
            </w:pPr>
            <w:r w:rsidRPr="00EA0CC5">
              <w:rPr>
                <w:rFonts w:asciiTheme="minorHAnsi" w:hAnsiTheme="minorHAnsi" w:cstheme="minorHAnsi"/>
                <w:b/>
                <w:sz w:val="22"/>
                <w:szCs w:val="22"/>
              </w:rPr>
              <w:t>Design Amendments</w:t>
            </w:r>
          </w:p>
        </w:tc>
      </w:tr>
      <w:tr w:rsidR="00661155" w:rsidRPr="006107A4" w14:paraId="0A343EDB" w14:textId="77777777" w:rsidTr="006D7741">
        <w:trPr>
          <w:trHeight w:val="115"/>
        </w:trPr>
        <w:tc>
          <w:tcPr>
            <w:tcW w:w="783" w:type="pct"/>
            <w:vMerge/>
          </w:tcPr>
          <w:p w14:paraId="463F0D66"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2D37C956" w14:textId="5711B0D2" w:rsidR="00661155" w:rsidRPr="00EA0CC5" w:rsidRDefault="00661155" w:rsidP="00661155">
            <w:pPr>
              <w:rPr>
                <w:rFonts w:asciiTheme="minorHAnsi" w:hAnsiTheme="minorHAnsi" w:cstheme="minorHAnsi"/>
                <w:sz w:val="22"/>
                <w:szCs w:val="22"/>
              </w:rPr>
            </w:pPr>
            <w:r w:rsidRPr="00EA0CC5">
              <w:rPr>
                <w:rFonts w:asciiTheme="minorHAnsi" w:hAnsiTheme="minorHAnsi" w:cstheme="minorHAnsi"/>
                <w:sz w:val="22"/>
                <w:szCs w:val="22"/>
              </w:rPr>
              <w:t xml:space="preserve">Before the issue of </w:t>
            </w:r>
            <w:r w:rsidR="00107B46">
              <w:rPr>
                <w:rFonts w:asciiTheme="minorHAnsi" w:hAnsiTheme="minorHAnsi" w:cstheme="minorHAnsi"/>
                <w:sz w:val="22"/>
                <w:szCs w:val="22"/>
              </w:rPr>
              <w:t>the relevant</w:t>
            </w:r>
            <w:r w:rsidRPr="00EA0CC5">
              <w:rPr>
                <w:rFonts w:asciiTheme="minorHAnsi" w:hAnsiTheme="minorHAnsi" w:cstheme="minorHAnsi"/>
                <w:sz w:val="22"/>
                <w:szCs w:val="22"/>
              </w:rPr>
              <w:t xml:space="preserve"> Construction Certificate, the certifier must ensure the Construction Certificate plans and specifications detail the following required amendments to the approved plans and documents:</w:t>
            </w:r>
          </w:p>
          <w:p w14:paraId="5033A1A3" w14:textId="559988D0" w:rsidR="00661155" w:rsidRPr="00EA0CC5" w:rsidRDefault="00661155" w:rsidP="00661155">
            <w:pPr>
              <w:pStyle w:val="CondPart2"/>
              <w:ind w:left="791" w:hanging="567"/>
              <w:rPr>
                <w:rFonts w:asciiTheme="minorHAnsi" w:eastAsiaTheme="minorEastAsia" w:hAnsiTheme="minorHAnsi" w:cstheme="minorHAnsi"/>
                <w:spacing w:val="-3"/>
                <w:kern w:val="0"/>
              </w:rPr>
            </w:pPr>
            <w:r w:rsidRPr="00EA0CC5">
              <w:rPr>
                <w:rFonts w:asciiTheme="minorHAnsi" w:eastAsiaTheme="minorEastAsia" w:hAnsiTheme="minorHAnsi" w:cstheme="minorHAnsi"/>
                <w:spacing w:val="-3"/>
                <w:kern w:val="0"/>
              </w:rPr>
              <w:t>a)</w:t>
            </w:r>
            <w:r>
              <w:rPr>
                <w:rFonts w:asciiTheme="minorHAnsi" w:eastAsiaTheme="minorEastAsia" w:hAnsiTheme="minorHAnsi" w:cstheme="minorHAnsi"/>
                <w:spacing w:val="-3"/>
                <w:kern w:val="0"/>
              </w:rPr>
              <w:t xml:space="preserve">         </w:t>
            </w:r>
            <w:r w:rsidRPr="00EA0CC5">
              <w:rPr>
                <w:rFonts w:asciiTheme="minorHAnsi" w:eastAsiaTheme="minorEastAsia" w:hAnsiTheme="minorHAnsi" w:cstheme="minorHAnsi"/>
                <w:spacing w:val="-3"/>
                <w:kern w:val="0"/>
              </w:rPr>
              <w:t xml:space="preserve">The visitor parking space at basement level 1 adjacent to the driveway ramp is to be modified so it is parallel to the adjacent two visitor parking spaces. Relocate the column adjacent to the visitor parking space so parking space is convenient </w:t>
            </w:r>
            <w:r w:rsidRPr="00EA0CC5">
              <w:rPr>
                <w:rFonts w:asciiTheme="minorHAnsi" w:eastAsiaTheme="minorEastAsia" w:hAnsiTheme="minorHAnsi" w:cstheme="minorHAnsi"/>
                <w:spacing w:val="-3"/>
                <w:kern w:val="0"/>
              </w:rPr>
              <w:lastRenderedPageBreak/>
              <w:t xml:space="preserve">for access. Locations of visitor space and column are marked in red on the approved basement 1 parking layout. </w:t>
            </w:r>
          </w:p>
          <w:p w14:paraId="37A46099" w14:textId="77777777" w:rsidR="00661155" w:rsidRDefault="00661155" w:rsidP="00661155">
            <w:pPr>
              <w:pStyle w:val="CondPart2"/>
              <w:numPr>
                <w:ilvl w:val="2"/>
                <w:numId w:val="0"/>
              </w:numPr>
              <w:ind w:left="791" w:hanging="567"/>
              <w:rPr>
                <w:rFonts w:asciiTheme="minorHAnsi" w:eastAsiaTheme="minorEastAsia" w:hAnsiTheme="minorHAnsi" w:cstheme="minorHAnsi"/>
                <w:spacing w:val="-3"/>
                <w:kern w:val="0"/>
              </w:rPr>
            </w:pPr>
            <w:r>
              <w:rPr>
                <w:rFonts w:asciiTheme="minorHAnsi" w:eastAsiaTheme="minorEastAsia" w:hAnsiTheme="minorHAnsi" w:cstheme="minorHAnsi"/>
                <w:spacing w:val="-3"/>
                <w:kern w:val="0"/>
              </w:rPr>
              <w:t xml:space="preserve">b)         </w:t>
            </w:r>
            <w:r w:rsidRPr="00EA0CC5">
              <w:rPr>
                <w:rFonts w:asciiTheme="minorHAnsi" w:eastAsiaTheme="minorEastAsia" w:hAnsiTheme="minorHAnsi" w:cstheme="minorHAnsi"/>
                <w:spacing w:val="-3"/>
                <w:kern w:val="0"/>
              </w:rPr>
              <w:t xml:space="preserve">The stormwater management plan shall be amended to show how the proposed pump system connects to the proposed stormwater filter. </w:t>
            </w:r>
          </w:p>
          <w:p w14:paraId="577C6BF6" w14:textId="77777777" w:rsidR="00FA29B9" w:rsidRPr="00D32473" w:rsidRDefault="00FA29B9" w:rsidP="00FA29B9">
            <w:pPr>
              <w:pStyle w:val="BodyText"/>
              <w:numPr>
                <w:ilvl w:val="0"/>
                <w:numId w:val="92"/>
              </w:numPr>
              <w:spacing w:before="120" w:after="0" w:line="288" w:lineRule="auto"/>
              <w:rPr>
                <w:rFonts w:asciiTheme="minorHAnsi" w:hAnsiTheme="minorHAnsi" w:cstheme="minorHAnsi"/>
                <w:sz w:val="22"/>
              </w:rPr>
            </w:pPr>
            <w:r w:rsidRPr="00D32473">
              <w:rPr>
                <w:rFonts w:asciiTheme="minorHAnsi" w:hAnsiTheme="minorHAnsi" w:cstheme="minorHAnsi"/>
                <w:sz w:val="22"/>
              </w:rPr>
              <w:t>Amended Landscape Plan.  The following details must be shown on an amended Landscape Plan:</w:t>
            </w:r>
          </w:p>
          <w:p w14:paraId="7BF1E6E8" w14:textId="32BDA0EE" w:rsidR="00434C89" w:rsidRPr="00B57995" w:rsidRDefault="00FA29B9" w:rsidP="00B57995">
            <w:pPr>
              <w:autoSpaceDE w:val="0"/>
              <w:autoSpaceDN w:val="0"/>
              <w:adjustRightInd w:val="0"/>
              <w:ind w:left="791" w:hanging="425"/>
              <w:rPr>
                <w:rFonts w:asciiTheme="minorHAnsi" w:hAnsiTheme="minorHAnsi" w:cstheme="minorHAnsi"/>
                <w:sz w:val="22"/>
                <w:lang w:eastAsia="en-AU"/>
              </w:rPr>
            </w:pPr>
            <w:r w:rsidRPr="00D32473">
              <w:rPr>
                <w:rFonts w:asciiTheme="minorHAnsi" w:hAnsiTheme="minorHAnsi" w:cstheme="minorHAnsi"/>
                <w:sz w:val="22"/>
              </w:rPr>
              <w:t xml:space="preserve">a) </w:t>
            </w:r>
            <w:r>
              <w:rPr>
                <w:rFonts w:asciiTheme="minorHAnsi" w:hAnsiTheme="minorHAnsi" w:cstheme="minorHAnsi"/>
                <w:sz w:val="22"/>
              </w:rPr>
              <w:t xml:space="preserve">    </w:t>
            </w:r>
            <w:r w:rsidRPr="00D32473">
              <w:rPr>
                <w:rFonts w:asciiTheme="minorHAnsi" w:hAnsiTheme="minorHAnsi" w:cstheme="minorHAnsi"/>
                <w:sz w:val="22"/>
              </w:rPr>
              <w:t>As per the Apartment Design Guide</w:t>
            </w:r>
            <w:r>
              <w:rPr>
                <w:rFonts w:asciiTheme="minorHAnsi" w:hAnsiTheme="minorHAnsi" w:cstheme="minorHAnsi"/>
                <w:sz w:val="22"/>
              </w:rPr>
              <w:t>,</w:t>
            </w:r>
            <w:r w:rsidRPr="00D32473">
              <w:rPr>
                <w:rFonts w:asciiTheme="minorHAnsi" w:hAnsiTheme="minorHAnsi" w:cstheme="minorHAnsi"/>
                <w:sz w:val="22"/>
              </w:rPr>
              <w:t xml:space="preserve"> additional elements must be included in the Common Open Space on Level 6 such as </w:t>
            </w:r>
            <w:r w:rsidRPr="00D32473">
              <w:rPr>
                <w:rFonts w:asciiTheme="minorHAnsi" w:hAnsiTheme="minorHAnsi" w:cstheme="minorHAnsi"/>
                <w:sz w:val="22"/>
                <w:lang w:eastAsia="en-AU"/>
              </w:rPr>
              <w:t>areas for residents to plant vegetables and herbs, composting, etc.</w:t>
            </w:r>
          </w:p>
        </w:tc>
      </w:tr>
      <w:tr w:rsidR="00661155" w:rsidRPr="006107A4" w14:paraId="369FBFAF" w14:textId="77777777" w:rsidTr="006D7741">
        <w:trPr>
          <w:trHeight w:val="115"/>
        </w:trPr>
        <w:tc>
          <w:tcPr>
            <w:tcW w:w="783" w:type="pct"/>
            <w:vMerge/>
          </w:tcPr>
          <w:p w14:paraId="44040CCA"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6A6B6F75" w14:textId="365355B5" w:rsidR="00661155" w:rsidRPr="00EA0CC5" w:rsidRDefault="00661155" w:rsidP="00661155">
            <w:pPr>
              <w:rPr>
                <w:rFonts w:asciiTheme="minorHAnsi" w:hAnsiTheme="minorHAnsi" w:cstheme="minorHAnsi"/>
                <w:b/>
                <w:sz w:val="22"/>
                <w:szCs w:val="22"/>
              </w:rPr>
            </w:pPr>
            <w:r w:rsidRPr="00EA0CC5">
              <w:rPr>
                <w:rFonts w:asciiTheme="minorHAnsi" w:hAnsiTheme="minorHAnsi" w:cstheme="minorHAnsi"/>
                <w:b/>
                <w:sz w:val="22"/>
                <w:szCs w:val="22"/>
              </w:rPr>
              <w:t xml:space="preserve">Condition Reason: </w:t>
            </w:r>
            <w:r w:rsidRPr="00EA0CC5">
              <w:rPr>
                <w:rFonts w:asciiTheme="minorHAnsi" w:hAnsiTheme="minorHAnsi" w:cstheme="minorHAnsi"/>
                <w:sz w:val="22"/>
                <w:szCs w:val="22"/>
              </w:rPr>
              <w:t>To require minor amendments to the plans endorsed by the consent authority following assessment of the development.</w:t>
            </w:r>
          </w:p>
        </w:tc>
      </w:tr>
      <w:tr w:rsidR="00661155" w:rsidRPr="006107A4" w14:paraId="3422D88C" w14:textId="77777777" w:rsidTr="006D7741">
        <w:trPr>
          <w:trHeight w:val="115"/>
        </w:trPr>
        <w:tc>
          <w:tcPr>
            <w:tcW w:w="783" w:type="pct"/>
            <w:vMerge w:val="restart"/>
          </w:tcPr>
          <w:p w14:paraId="60757DC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6682367" w14:textId="4D3CD274" w:rsidR="00661155" w:rsidRPr="0014600B" w:rsidRDefault="00661155" w:rsidP="00661155">
            <w:pPr>
              <w:rPr>
                <w:rFonts w:asciiTheme="minorHAnsi" w:hAnsiTheme="minorHAnsi" w:cstheme="minorHAnsi"/>
                <w:b/>
                <w:sz w:val="22"/>
                <w:szCs w:val="22"/>
              </w:rPr>
            </w:pPr>
            <w:r w:rsidRPr="0014600B">
              <w:rPr>
                <w:rFonts w:asciiTheme="minorHAnsi" w:hAnsiTheme="minorHAnsi" w:cstheme="minorHAnsi"/>
                <w:b/>
                <w:sz w:val="22"/>
                <w:szCs w:val="22"/>
              </w:rPr>
              <w:t>Stormwater Management</w:t>
            </w:r>
          </w:p>
        </w:tc>
      </w:tr>
      <w:tr w:rsidR="00661155" w:rsidRPr="006107A4" w14:paraId="611925B1" w14:textId="77777777" w:rsidTr="006D7741">
        <w:trPr>
          <w:trHeight w:val="115"/>
        </w:trPr>
        <w:tc>
          <w:tcPr>
            <w:tcW w:w="783" w:type="pct"/>
            <w:vMerge/>
          </w:tcPr>
          <w:p w14:paraId="2D77C16D"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66443103" w14:textId="70070165" w:rsidR="00661155" w:rsidRPr="0014600B" w:rsidRDefault="00661155" w:rsidP="00661155">
            <w:pPr>
              <w:rPr>
                <w:rFonts w:asciiTheme="minorHAnsi" w:hAnsiTheme="minorHAnsi" w:cstheme="minorHAnsi"/>
                <w:b/>
                <w:sz w:val="22"/>
                <w:szCs w:val="22"/>
              </w:rPr>
            </w:pPr>
            <w:r w:rsidRPr="0014600B">
              <w:rPr>
                <w:rFonts w:asciiTheme="minorHAnsi" w:hAnsiTheme="minorHAnsi" w:cstheme="minorHAnsi"/>
                <w:sz w:val="22"/>
                <w:szCs w:val="22"/>
              </w:rPr>
              <w:t xml:space="preserve">To ensure the management of stormwater runoff from the development is undertaken without impact to the subject site, neighbouring properties or receiving drainage system, stormwater runoff from the development shall be collected and discharged to the approved point of discharge in accordance with the requirements of Council’s DCP 2014 Part 8.2 (Stormwater and Floodplain Management), associated annexures, and generally in accordance with the approved Stormwater Management. Accordingly, detailed engineering plans and certification demonstrating compliance with this condition are to be submitted with the application for </w:t>
            </w:r>
            <w:r w:rsidR="0037219E">
              <w:rPr>
                <w:rFonts w:asciiTheme="minorHAnsi" w:hAnsiTheme="minorHAnsi" w:cstheme="minorHAnsi"/>
                <w:sz w:val="22"/>
                <w:szCs w:val="22"/>
              </w:rPr>
              <w:t>the relevant</w:t>
            </w:r>
            <w:r w:rsidRPr="0014600B">
              <w:rPr>
                <w:rFonts w:asciiTheme="minorHAnsi" w:hAnsiTheme="minorHAnsi" w:cstheme="minorHAnsi"/>
                <w:sz w:val="22"/>
                <w:szCs w:val="22"/>
              </w:rPr>
              <w:t xml:space="preserve"> Construction Certificate.</w:t>
            </w:r>
          </w:p>
        </w:tc>
      </w:tr>
      <w:tr w:rsidR="00661155" w:rsidRPr="006107A4" w14:paraId="251EC6A7" w14:textId="77777777" w:rsidTr="006D7741">
        <w:trPr>
          <w:trHeight w:val="115"/>
        </w:trPr>
        <w:tc>
          <w:tcPr>
            <w:tcW w:w="783" w:type="pct"/>
            <w:vMerge/>
          </w:tcPr>
          <w:p w14:paraId="64E3DD15"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4A550F0" w14:textId="2BDA5E6F" w:rsidR="00661155" w:rsidRPr="0014600B" w:rsidRDefault="00661155" w:rsidP="00661155">
            <w:pPr>
              <w:rPr>
                <w:rFonts w:asciiTheme="minorHAnsi" w:hAnsiTheme="minorHAnsi" w:cstheme="minorHAnsi"/>
                <w:b/>
                <w:sz w:val="22"/>
                <w:szCs w:val="22"/>
              </w:rPr>
            </w:pPr>
            <w:r w:rsidRPr="0014600B">
              <w:rPr>
                <w:rFonts w:asciiTheme="minorHAnsi" w:hAnsiTheme="minorHAnsi" w:cstheme="minorHAnsi"/>
                <w:b/>
                <w:sz w:val="22"/>
                <w:szCs w:val="22"/>
              </w:rPr>
              <w:t xml:space="preserve">Condition Reason: </w:t>
            </w:r>
            <w:r w:rsidRPr="0014600B">
              <w:rPr>
                <w:rFonts w:asciiTheme="minorHAnsi" w:hAnsiTheme="minorHAnsi" w:cstheme="minorHAnsi"/>
                <w:sz w:val="22"/>
                <w:szCs w:val="22"/>
              </w:rPr>
              <w:t>To ensure that the developments stormwater management system is aligned with the controls and objectives of the City of Ryde DCP 2014 Part 8.2.</w:t>
            </w:r>
          </w:p>
        </w:tc>
      </w:tr>
      <w:tr w:rsidR="00661155" w:rsidRPr="006107A4" w14:paraId="6FE677B1" w14:textId="77777777" w:rsidTr="00CA5B48">
        <w:trPr>
          <w:trHeight w:val="115"/>
        </w:trPr>
        <w:tc>
          <w:tcPr>
            <w:tcW w:w="783" w:type="pct"/>
            <w:vMerge w:val="restart"/>
          </w:tcPr>
          <w:p w14:paraId="1CE2D518"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4515C9AB" w14:textId="316DD482" w:rsidR="00661155" w:rsidRPr="00B81D1F" w:rsidRDefault="00661155" w:rsidP="00661155">
            <w:pPr>
              <w:rPr>
                <w:rFonts w:asciiTheme="minorHAnsi" w:hAnsiTheme="minorHAnsi" w:cstheme="minorHAnsi"/>
                <w:b/>
                <w:sz w:val="22"/>
                <w:szCs w:val="22"/>
              </w:rPr>
            </w:pPr>
            <w:r w:rsidRPr="00B81D1F">
              <w:rPr>
                <w:rFonts w:asciiTheme="minorHAnsi" w:hAnsiTheme="minorHAnsi" w:cstheme="minorHAnsi"/>
                <w:b/>
                <w:sz w:val="22"/>
                <w:szCs w:val="22"/>
              </w:rPr>
              <w:t>Stormwater Management (Onsite Stormwater Detention)</w:t>
            </w:r>
          </w:p>
        </w:tc>
      </w:tr>
      <w:tr w:rsidR="00661155" w:rsidRPr="006107A4" w14:paraId="6BC0C9E2" w14:textId="77777777" w:rsidTr="006D7741">
        <w:trPr>
          <w:trHeight w:val="115"/>
        </w:trPr>
        <w:tc>
          <w:tcPr>
            <w:tcW w:w="783" w:type="pct"/>
            <w:vMerge/>
          </w:tcPr>
          <w:p w14:paraId="42EF1CE3"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5D7E4A61" w14:textId="77777777"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 xml:space="preserve">In accordance with Council’s community stormwater management policy, an onsite stormwater detention (OSD) system must be implemented in the stormwater management system of the development. </w:t>
            </w:r>
          </w:p>
          <w:p w14:paraId="50F84C32" w14:textId="77777777" w:rsidR="00661155" w:rsidRPr="00B81D1F" w:rsidRDefault="00661155" w:rsidP="00661155">
            <w:pPr>
              <w:rPr>
                <w:rFonts w:asciiTheme="minorHAnsi" w:hAnsiTheme="minorHAnsi" w:cstheme="minorHAnsi"/>
                <w:sz w:val="22"/>
                <w:szCs w:val="22"/>
              </w:rPr>
            </w:pPr>
          </w:p>
          <w:p w14:paraId="608FF5A6" w14:textId="77777777"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 xml:space="preserve">As a minimum, the OSD system </w:t>
            </w:r>
            <w:proofErr w:type="gramStart"/>
            <w:r w:rsidRPr="00B81D1F">
              <w:rPr>
                <w:rFonts w:asciiTheme="minorHAnsi" w:hAnsiTheme="minorHAnsi" w:cstheme="minorHAnsi"/>
                <w:sz w:val="22"/>
                <w:szCs w:val="22"/>
              </w:rPr>
              <w:t>must;</w:t>
            </w:r>
            <w:proofErr w:type="gramEnd"/>
          </w:p>
          <w:p w14:paraId="0DCFD931" w14:textId="77777777" w:rsidR="00661155" w:rsidRPr="00B81D1F" w:rsidRDefault="00661155" w:rsidP="00661155">
            <w:pPr>
              <w:rPr>
                <w:rFonts w:asciiTheme="minorHAnsi" w:hAnsiTheme="minorHAnsi" w:cstheme="minorHAnsi"/>
                <w:sz w:val="22"/>
                <w:szCs w:val="22"/>
              </w:rPr>
            </w:pPr>
          </w:p>
          <w:p w14:paraId="79CBF840" w14:textId="77777777"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a)</w:t>
            </w:r>
            <w:r w:rsidRPr="00B81D1F">
              <w:rPr>
                <w:rFonts w:asciiTheme="minorHAnsi" w:hAnsiTheme="minorHAnsi" w:cstheme="minorHAnsi"/>
                <w:sz w:val="22"/>
                <w:szCs w:val="22"/>
              </w:rPr>
              <w:tab/>
              <w:t>provide site storage requirement (SSR) and permissible site discharge (PSD) design parameters complying with Council’s DCP 2014 Part 8.2 (Stormwater and Floodplain Management).</w:t>
            </w:r>
          </w:p>
          <w:p w14:paraId="20FFAC15" w14:textId="77777777"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b)</w:t>
            </w:r>
            <w:r w:rsidRPr="00B81D1F">
              <w:rPr>
                <w:rFonts w:asciiTheme="minorHAnsi" w:hAnsiTheme="minorHAnsi" w:cstheme="minorHAnsi"/>
                <w:sz w:val="22"/>
                <w:szCs w:val="22"/>
              </w:rPr>
              <w:tab/>
              <w:t>incorporate a sump and filter grate (trash rack) at the point of discharge from the OSD system to prevent gross pollutants blocking the system or entering the public drainage service,</w:t>
            </w:r>
          </w:p>
          <w:p w14:paraId="0B796CC9" w14:textId="77777777"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c)</w:t>
            </w:r>
            <w:r w:rsidRPr="00B81D1F">
              <w:rPr>
                <w:rFonts w:asciiTheme="minorHAnsi" w:hAnsiTheme="minorHAnsi" w:cstheme="minorHAnsi"/>
                <w:sz w:val="22"/>
                <w:szCs w:val="22"/>
              </w:rPr>
              <w:tab/>
              <w:t>ensure the OSD storage has sufficient access for the purpose of ongoing maintenance of the system, and</w:t>
            </w:r>
          </w:p>
          <w:p w14:paraId="4C4F159D" w14:textId="77777777"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d)</w:t>
            </w:r>
            <w:r w:rsidRPr="00B81D1F">
              <w:rPr>
                <w:rFonts w:asciiTheme="minorHAnsi" w:hAnsiTheme="minorHAnsi" w:cstheme="minorHAnsi"/>
                <w:sz w:val="22"/>
                <w:szCs w:val="22"/>
              </w:rPr>
              <w:tab/>
              <w:t xml:space="preserve">ensure the drainage system discharging to the OSD system is of sufficient capacity to accommodate the </w:t>
            </w:r>
            <w:proofErr w:type="gramStart"/>
            <w:r w:rsidRPr="00B81D1F">
              <w:rPr>
                <w:rFonts w:asciiTheme="minorHAnsi" w:hAnsiTheme="minorHAnsi" w:cstheme="minorHAnsi"/>
                <w:sz w:val="22"/>
                <w:szCs w:val="22"/>
              </w:rPr>
              <w:t>100 year</w:t>
            </w:r>
            <w:proofErr w:type="gramEnd"/>
            <w:r w:rsidRPr="00B81D1F">
              <w:rPr>
                <w:rFonts w:asciiTheme="minorHAnsi" w:hAnsiTheme="minorHAnsi" w:cstheme="minorHAnsi"/>
                <w:sz w:val="22"/>
                <w:szCs w:val="22"/>
              </w:rPr>
              <w:t xml:space="preserve"> ARI 5 minute storm event.</w:t>
            </w:r>
          </w:p>
          <w:p w14:paraId="557CFD33" w14:textId="77777777" w:rsidR="00661155" w:rsidRPr="00B81D1F" w:rsidRDefault="00661155" w:rsidP="00661155">
            <w:pPr>
              <w:rPr>
                <w:rFonts w:asciiTheme="minorHAnsi" w:hAnsiTheme="minorHAnsi" w:cstheme="minorHAnsi"/>
                <w:sz w:val="22"/>
                <w:szCs w:val="22"/>
              </w:rPr>
            </w:pPr>
          </w:p>
          <w:p w14:paraId="6A341970" w14:textId="2819D09D" w:rsidR="00661155" w:rsidRPr="00B81D1F" w:rsidRDefault="00661155" w:rsidP="00661155">
            <w:pPr>
              <w:rPr>
                <w:rFonts w:asciiTheme="minorHAnsi" w:hAnsiTheme="minorHAnsi" w:cstheme="minorHAnsi"/>
                <w:sz w:val="22"/>
                <w:szCs w:val="22"/>
              </w:rPr>
            </w:pPr>
            <w:r w:rsidRPr="00B81D1F">
              <w:rPr>
                <w:rFonts w:asciiTheme="minorHAnsi" w:hAnsiTheme="minorHAnsi" w:cstheme="minorHAnsi"/>
                <w:sz w:val="22"/>
                <w:szCs w:val="22"/>
              </w:rPr>
              <w:t xml:space="preserve">Detailed engineering plans and certification demonstrating compliance with this condition &amp; Council’s DCP 2014 Part 8.2 (Stormwater and Floodplain Management) are to be submitted with the application for </w:t>
            </w:r>
            <w:r w:rsidR="0037219E">
              <w:rPr>
                <w:rFonts w:asciiTheme="minorHAnsi" w:hAnsiTheme="minorHAnsi" w:cstheme="minorHAnsi"/>
                <w:sz w:val="22"/>
                <w:szCs w:val="22"/>
              </w:rPr>
              <w:t>the relevant</w:t>
            </w:r>
            <w:r w:rsidRPr="00B81D1F">
              <w:rPr>
                <w:rFonts w:asciiTheme="minorHAnsi" w:hAnsiTheme="minorHAnsi" w:cstheme="minorHAnsi"/>
                <w:sz w:val="22"/>
                <w:szCs w:val="22"/>
              </w:rPr>
              <w:t xml:space="preserve"> Construction Certificate.</w:t>
            </w:r>
          </w:p>
        </w:tc>
      </w:tr>
      <w:tr w:rsidR="00661155" w:rsidRPr="006107A4" w14:paraId="77795943" w14:textId="77777777" w:rsidTr="006D7741">
        <w:trPr>
          <w:trHeight w:val="115"/>
        </w:trPr>
        <w:tc>
          <w:tcPr>
            <w:tcW w:w="783" w:type="pct"/>
            <w:vMerge/>
          </w:tcPr>
          <w:p w14:paraId="40A2EAC9"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4515FC35" w14:textId="28C42970" w:rsidR="00661155" w:rsidRPr="00B81D1F" w:rsidRDefault="00661155" w:rsidP="00661155">
            <w:pPr>
              <w:rPr>
                <w:rFonts w:asciiTheme="minorHAnsi" w:hAnsiTheme="minorHAnsi" w:cstheme="minorHAnsi"/>
                <w:b/>
                <w:sz w:val="22"/>
                <w:szCs w:val="22"/>
              </w:rPr>
            </w:pPr>
            <w:r w:rsidRPr="00B81D1F">
              <w:rPr>
                <w:rFonts w:asciiTheme="minorHAnsi" w:hAnsiTheme="minorHAnsi" w:cstheme="minorHAnsi"/>
                <w:b/>
                <w:sz w:val="22"/>
                <w:szCs w:val="22"/>
              </w:rPr>
              <w:t xml:space="preserve">Condition Reason: </w:t>
            </w:r>
            <w:r w:rsidRPr="00B81D1F">
              <w:rPr>
                <w:rFonts w:asciiTheme="minorHAnsi" w:hAnsiTheme="minorHAnsi" w:cstheme="minorHAnsi"/>
                <w:sz w:val="22"/>
                <w:szCs w:val="22"/>
              </w:rPr>
              <w:t>To ensure that the design of the OSD is compliant with the requirements of the City of Ryde DCP 2014 Part 8.2.</w:t>
            </w:r>
          </w:p>
        </w:tc>
      </w:tr>
      <w:tr w:rsidR="00661155" w:rsidRPr="006107A4" w14:paraId="5740C4CB" w14:textId="77777777" w:rsidTr="006D7741">
        <w:trPr>
          <w:trHeight w:val="115"/>
        </w:trPr>
        <w:tc>
          <w:tcPr>
            <w:tcW w:w="783" w:type="pct"/>
            <w:vMerge w:val="restart"/>
          </w:tcPr>
          <w:p w14:paraId="5902013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3CF67DB1" w14:textId="0FC89CB7" w:rsidR="00661155" w:rsidRPr="00CD20BA" w:rsidRDefault="00661155" w:rsidP="00661155">
            <w:pPr>
              <w:rPr>
                <w:rFonts w:asciiTheme="minorHAnsi" w:hAnsiTheme="minorHAnsi" w:cstheme="minorHAnsi"/>
                <w:b/>
                <w:sz w:val="22"/>
                <w:szCs w:val="22"/>
              </w:rPr>
            </w:pPr>
            <w:r w:rsidRPr="00CD20BA">
              <w:rPr>
                <w:rFonts w:asciiTheme="minorHAnsi" w:hAnsiTheme="minorHAnsi" w:cstheme="minorHAnsi"/>
                <w:b/>
                <w:sz w:val="22"/>
                <w:szCs w:val="22"/>
              </w:rPr>
              <w:t>Stormwater Management (Pump System)</w:t>
            </w:r>
          </w:p>
        </w:tc>
      </w:tr>
      <w:tr w:rsidR="00661155" w:rsidRPr="006107A4" w14:paraId="19A2BC86" w14:textId="77777777" w:rsidTr="006D7741">
        <w:trPr>
          <w:trHeight w:val="115"/>
        </w:trPr>
        <w:tc>
          <w:tcPr>
            <w:tcW w:w="783" w:type="pct"/>
            <w:vMerge/>
          </w:tcPr>
          <w:p w14:paraId="60F71D9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E30E429" w14:textId="77777777" w:rsidR="00661155" w:rsidRPr="00CD20BA" w:rsidRDefault="00661155" w:rsidP="00661155">
            <w:pPr>
              <w:rPr>
                <w:rFonts w:asciiTheme="minorHAnsi" w:hAnsiTheme="minorHAnsi" w:cstheme="minorHAnsi"/>
                <w:sz w:val="22"/>
                <w:szCs w:val="22"/>
              </w:rPr>
            </w:pPr>
            <w:r w:rsidRPr="00CD20BA">
              <w:rPr>
                <w:rFonts w:asciiTheme="minorHAnsi" w:hAnsiTheme="minorHAnsi" w:cstheme="minorHAnsi"/>
                <w:sz w:val="22"/>
                <w:szCs w:val="22"/>
              </w:rPr>
              <w:t xml:space="preserve">The basement pump system must be dual submersible and must be sized and constructed in accordance with Section 9.3 of AS 3500.3 (Stormwater drainage). </w:t>
            </w:r>
          </w:p>
          <w:p w14:paraId="54ADBDE7" w14:textId="77777777" w:rsidR="00661155" w:rsidRPr="00CD20BA" w:rsidRDefault="00661155" w:rsidP="00661155">
            <w:pPr>
              <w:rPr>
                <w:rFonts w:asciiTheme="minorHAnsi" w:hAnsiTheme="minorHAnsi" w:cstheme="minorHAnsi"/>
                <w:sz w:val="22"/>
                <w:szCs w:val="22"/>
              </w:rPr>
            </w:pPr>
          </w:p>
          <w:p w14:paraId="285B2BEC" w14:textId="77777777" w:rsidR="00661155" w:rsidRPr="00CD20BA" w:rsidRDefault="00661155" w:rsidP="00661155">
            <w:pPr>
              <w:rPr>
                <w:rFonts w:asciiTheme="minorHAnsi" w:hAnsiTheme="minorHAnsi" w:cstheme="minorHAnsi"/>
                <w:sz w:val="22"/>
                <w:szCs w:val="22"/>
              </w:rPr>
            </w:pPr>
            <w:r w:rsidRPr="00CD20BA">
              <w:rPr>
                <w:rFonts w:asciiTheme="minorHAnsi" w:hAnsiTheme="minorHAnsi" w:cstheme="minorHAnsi"/>
                <w:sz w:val="22"/>
                <w:szCs w:val="22"/>
              </w:rPr>
              <w:t xml:space="preserve">The wet well must be designed and constructed in accordance with section 9.3 of AS 3500.3 (Stormwater drainage), except that the sump volume is to be designed to accommodate storage of runoff accumulating from the 100yr ARI </w:t>
            </w:r>
            <w:proofErr w:type="gramStart"/>
            <w:r w:rsidRPr="00CD20BA">
              <w:rPr>
                <w:rFonts w:asciiTheme="minorHAnsi" w:hAnsiTheme="minorHAnsi" w:cstheme="minorHAnsi"/>
                <w:sz w:val="22"/>
                <w:szCs w:val="22"/>
              </w:rPr>
              <w:t>3 hour</w:t>
            </w:r>
            <w:proofErr w:type="gramEnd"/>
            <w:r w:rsidRPr="00CD20BA">
              <w:rPr>
                <w:rFonts w:asciiTheme="minorHAnsi" w:hAnsiTheme="minorHAnsi" w:cstheme="minorHAnsi"/>
                <w:sz w:val="22"/>
                <w:szCs w:val="22"/>
              </w:rPr>
              <w:t xml:space="preserve"> storm event, in the event of pump failure as per the requirements of Council’s DCP - Part 8.2 (Stormwater and Floodplain Management).</w:t>
            </w:r>
          </w:p>
          <w:p w14:paraId="4CB0D0E1" w14:textId="77777777" w:rsidR="00661155" w:rsidRPr="00CD20BA" w:rsidRDefault="00661155" w:rsidP="00661155">
            <w:pPr>
              <w:rPr>
                <w:rFonts w:asciiTheme="minorHAnsi" w:hAnsiTheme="minorHAnsi" w:cstheme="minorHAnsi"/>
                <w:sz w:val="22"/>
                <w:szCs w:val="22"/>
              </w:rPr>
            </w:pPr>
          </w:p>
          <w:p w14:paraId="364A20E7" w14:textId="77777777" w:rsidR="00661155" w:rsidRPr="00CD20BA" w:rsidRDefault="00661155" w:rsidP="00661155">
            <w:pPr>
              <w:rPr>
                <w:rFonts w:asciiTheme="minorHAnsi" w:hAnsiTheme="minorHAnsi" w:cstheme="minorHAnsi"/>
                <w:sz w:val="22"/>
                <w:szCs w:val="22"/>
              </w:rPr>
            </w:pPr>
            <w:r w:rsidRPr="00CD20BA">
              <w:rPr>
                <w:rFonts w:asciiTheme="minorHAnsi" w:hAnsiTheme="minorHAnsi" w:cstheme="minorHAnsi"/>
                <w:sz w:val="22"/>
                <w:szCs w:val="22"/>
              </w:rPr>
              <w:t xml:space="preserve">Direct connection of the pumps rising main to the kerb will not be permitted. The rising main must discharge to the sites drainage system, upstream of the onsite detention system (if one is provided) or any rainwater tank which is utilised for irrigation only. </w:t>
            </w:r>
          </w:p>
          <w:p w14:paraId="54DD1D9A" w14:textId="77777777" w:rsidR="00661155" w:rsidRPr="00CD20BA" w:rsidRDefault="00661155" w:rsidP="00661155">
            <w:pPr>
              <w:rPr>
                <w:rFonts w:asciiTheme="minorHAnsi" w:hAnsiTheme="minorHAnsi" w:cstheme="minorHAnsi"/>
                <w:sz w:val="22"/>
                <w:szCs w:val="22"/>
              </w:rPr>
            </w:pPr>
          </w:p>
          <w:p w14:paraId="41C57510" w14:textId="77777777" w:rsidR="00661155" w:rsidRPr="00CD20BA" w:rsidRDefault="00661155" w:rsidP="00661155">
            <w:pPr>
              <w:rPr>
                <w:rFonts w:asciiTheme="minorHAnsi" w:hAnsiTheme="minorHAnsi" w:cstheme="minorHAnsi"/>
                <w:sz w:val="22"/>
                <w:szCs w:val="22"/>
              </w:rPr>
            </w:pPr>
            <w:r w:rsidRPr="00CD20BA">
              <w:rPr>
                <w:rFonts w:asciiTheme="minorHAnsi" w:hAnsiTheme="minorHAnsi" w:cstheme="minorHAnsi"/>
                <w:sz w:val="22"/>
                <w:szCs w:val="22"/>
              </w:rPr>
              <w:t>The subsurface drainage system must be designed such to prevent constant, ongoing discharge to the public drainage network. In the presence of constant subsurface seepage which would result in the tank having to discharge frequently (every 2 or 3 days in dry periods) the stormwater system must either discharge directly to the inground public drainage infrastructure or the sump volume increased to accommodate at least 7 days of such seepage.</w:t>
            </w:r>
          </w:p>
          <w:p w14:paraId="4F28B1AA" w14:textId="77777777" w:rsidR="00661155" w:rsidRPr="00CD20BA" w:rsidRDefault="00661155" w:rsidP="00661155">
            <w:pPr>
              <w:rPr>
                <w:rFonts w:asciiTheme="minorHAnsi" w:hAnsiTheme="minorHAnsi" w:cstheme="minorHAnsi"/>
                <w:sz w:val="22"/>
                <w:szCs w:val="22"/>
              </w:rPr>
            </w:pPr>
          </w:p>
          <w:p w14:paraId="033815A3" w14:textId="7DBC7BE7" w:rsidR="00661155" w:rsidRPr="00CD20BA" w:rsidRDefault="00661155" w:rsidP="00661155">
            <w:pPr>
              <w:rPr>
                <w:rFonts w:asciiTheme="minorHAnsi" w:hAnsiTheme="minorHAnsi" w:cstheme="minorHAnsi"/>
                <w:b/>
                <w:sz w:val="22"/>
                <w:szCs w:val="22"/>
              </w:rPr>
            </w:pPr>
            <w:r w:rsidRPr="00CD20BA">
              <w:rPr>
                <w:rFonts w:asciiTheme="minorHAnsi" w:hAnsiTheme="minorHAnsi" w:cstheme="minorHAnsi"/>
                <w:sz w:val="22"/>
                <w:szCs w:val="22"/>
              </w:rPr>
              <w:t xml:space="preserve">Pump details and documentation demonstrating compliance with this condition are to be submitted in conjunction with the Stormwater Management Plan for the approval of the principal certifier, prior to the release of </w:t>
            </w:r>
            <w:r w:rsidR="00A94456">
              <w:rPr>
                <w:rFonts w:asciiTheme="minorHAnsi" w:hAnsiTheme="minorHAnsi" w:cstheme="minorHAnsi"/>
                <w:sz w:val="22"/>
                <w:szCs w:val="22"/>
              </w:rPr>
              <w:t>the relevant</w:t>
            </w:r>
            <w:r w:rsidRPr="00CD20BA">
              <w:rPr>
                <w:rFonts w:asciiTheme="minorHAnsi" w:hAnsiTheme="minorHAnsi" w:cstheme="minorHAnsi"/>
                <w:sz w:val="22"/>
                <w:szCs w:val="22"/>
              </w:rPr>
              <w:t xml:space="preserve"> Construction Certificate for construction of the basement level.</w:t>
            </w:r>
          </w:p>
        </w:tc>
      </w:tr>
      <w:tr w:rsidR="00661155" w:rsidRPr="006107A4" w14:paraId="27896793" w14:textId="77777777" w:rsidTr="006D7741">
        <w:trPr>
          <w:trHeight w:val="115"/>
        </w:trPr>
        <w:tc>
          <w:tcPr>
            <w:tcW w:w="783" w:type="pct"/>
            <w:vMerge/>
          </w:tcPr>
          <w:p w14:paraId="0E71265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25D9972D" w14:textId="6BA560DC" w:rsidR="00661155" w:rsidRPr="00CD20BA" w:rsidRDefault="00661155" w:rsidP="00661155">
            <w:pPr>
              <w:rPr>
                <w:rFonts w:asciiTheme="minorHAnsi" w:hAnsiTheme="minorHAnsi" w:cstheme="minorHAnsi"/>
                <w:b/>
                <w:sz w:val="22"/>
                <w:szCs w:val="22"/>
              </w:rPr>
            </w:pPr>
            <w:r w:rsidRPr="00CD20BA">
              <w:rPr>
                <w:rFonts w:asciiTheme="minorHAnsi" w:hAnsiTheme="minorHAnsi" w:cstheme="minorHAnsi"/>
                <w:b/>
                <w:sz w:val="22"/>
                <w:szCs w:val="22"/>
              </w:rPr>
              <w:t xml:space="preserve">Condition Reason: </w:t>
            </w:r>
            <w:r w:rsidRPr="00CD20BA">
              <w:rPr>
                <w:rFonts w:asciiTheme="minorHAnsi" w:hAnsiTheme="minorHAnsi" w:cstheme="minorHAnsi"/>
                <w:sz w:val="22"/>
                <w:szCs w:val="22"/>
              </w:rPr>
              <w:t>To ensure that the design of the pump system is compliant with the requirements of the City of Ryde DCP 2014 Part 8.2 and relevant Australian Standards.</w:t>
            </w:r>
          </w:p>
        </w:tc>
      </w:tr>
      <w:tr w:rsidR="00661155" w:rsidRPr="006107A4" w14:paraId="26EE07EC" w14:textId="77777777" w:rsidTr="006D7741">
        <w:trPr>
          <w:trHeight w:val="115"/>
        </w:trPr>
        <w:tc>
          <w:tcPr>
            <w:tcW w:w="783" w:type="pct"/>
            <w:vMerge w:val="restart"/>
          </w:tcPr>
          <w:p w14:paraId="0341EDBF"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34A5D68" w14:textId="28AEFBD2" w:rsidR="00661155" w:rsidRPr="00A4341E" w:rsidRDefault="00661155" w:rsidP="00661155">
            <w:pPr>
              <w:rPr>
                <w:rFonts w:asciiTheme="minorHAnsi" w:hAnsiTheme="minorHAnsi" w:cstheme="minorHAnsi"/>
                <w:b/>
                <w:bCs/>
                <w:sz w:val="22"/>
                <w:szCs w:val="22"/>
              </w:rPr>
            </w:pPr>
            <w:r w:rsidRPr="00A4341E">
              <w:rPr>
                <w:rFonts w:asciiTheme="minorHAnsi" w:hAnsiTheme="minorHAnsi" w:cstheme="minorHAnsi"/>
                <w:b/>
                <w:bCs/>
                <w:sz w:val="22"/>
                <w:szCs w:val="22"/>
              </w:rPr>
              <w:t>Ground Anchors</w:t>
            </w:r>
          </w:p>
        </w:tc>
      </w:tr>
      <w:tr w:rsidR="00661155" w:rsidRPr="006107A4" w14:paraId="53C9894C" w14:textId="77777777" w:rsidTr="006D7741">
        <w:trPr>
          <w:trHeight w:val="115"/>
        </w:trPr>
        <w:tc>
          <w:tcPr>
            <w:tcW w:w="783" w:type="pct"/>
            <w:vMerge/>
          </w:tcPr>
          <w:p w14:paraId="32CAE758"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58449AEB" w14:textId="77777777" w:rsidR="00661155" w:rsidRPr="00A4341E" w:rsidRDefault="00661155" w:rsidP="00661155">
            <w:pPr>
              <w:pStyle w:val="ListParagraph"/>
              <w:spacing w:after="200"/>
              <w:ind w:left="0"/>
              <w:contextualSpacing/>
              <w:rPr>
                <w:rFonts w:asciiTheme="minorHAnsi" w:hAnsiTheme="minorHAnsi" w:cstheme="minorHAnsi"/>
                <w:sz w:val="22"/>
                <w:szCs w:val="22"/>
              </w:rPr>
            </w:pPr>
            <w:r w:rsidRPr="00A4341E">
              <w:rPr>
                <w:rFonts w:asciiTheme="minorHAnsi" w:hAnsiTheme="minorHAnsi" w:cstheme="minorHAnsi"/>
                <w:sz w:val="22"/>
                <w:szCs w:val="22"/>
              </w:rPr>
              <w:t>The installation of permanent ground anchors into public roadway is not permitted. The installation of temporary ground anchors may be considered subject to an application to Council’s City Infrastructure Directorate, and approval obtained as per the provisions of Section 138 of the Roads Act, 1993. The application for consent must include detailed structural engineering plans prepared by a Chartered Structural Engineer (registered on the NER of Engineers Australia), clearly nominating the number of proposed anchors, minimum depth below existing ground level at the boundary alignment and the angle of installation.  The approval will be subject to:</w:t>
            </w:r>
          </w:p>
          <w:p w14:paraId="5AF81D95" w14:textId="77777777" w:rsidR="00661155" w:rsidRPr="00A4341E" w:rsidRDefault="00661155" w:rsidP="00661155">
            <w:pPr>
              <w:pStyle w:val="ListParagraph"/>
              <w:numPr>
                <w:ilvl w:val="1"/>
                <w:numId w:val="38"/>
              </w:numPr>
              <w:spacing w:after="200"/>
              <w:ind w:left="1134" w:hanging="567"/>
              <w:contextualSpacing/>
              <w:rPr>
                <w:rFonts w:asciiTheme="minorHAnsi" w:hAnsiTheme="minorHAnsi" w:cstheme="minorHAnsi"/>
                <w:sz w:val="22"/>
                <w:szCs w:val="22"/>
              </w:rPr>
            </w:pPr>
            <w:r w:rsidRPr="00A4341E">
              <w:rPr>
                <w:rFonts w:asciiTheme="minorHAnsi" w:hAnsiTheme="minorHAnsi" w:cstheme="minorHAnsi"/>
                <w:sz w:val="22"/>
                <w:szCs w:val="22"/>
              </w:rPr>
              <w:t>Advice being provided to the relevant Public Utility Authorities of the proposed anchoring, including confirmation that their requirements are being met.</w:t>
            </w:r>
          </w:p>
          <w:p w14:paraId="7B93D2C3" w14:textId="77777777" w:rsidR="00661155" w:rsidRPr="00A4341E" w:rsidRDefault="00661155" w:rsidP="00661155">
            <w:pPr>
              <w:pStyle w:val="ListParagraph"/>
              <w:numPr>
                <w:ilvl w:val="1"/>
                <w:numId w:val="38"/>
              </w:numPr>
              <w:spacing w:after="200"/>
              <w:ind w:left="1134" w:hanging="567"/>
              <w:contextualSpacing/>
              <w:rPr>
                <w:rFonts w:asciiTheme="minorHAnsi" w:hAnsiTheme="minorHAnsi" w:cstheme="minorHAnsi"/>
                <w:sz w:val="22"/>
                <w:szCs w:val="22"/>
              </w:rPr>
            </w:pPr>
            <w:r w:rsidRPr="00A4341E">
              <w:rPr>
                <w:rFonts w:asciiTheme="minorHAnsi" w:hAnsiTheme="minorHAnsi" w:cstheme="minorHAnsi"/>
                <w:sz w:val="22"/>
                <w:szCs w:val="22"/>
              </w:rPr>
              <w:t>the payment of all fees in accordance with Council’s Schedule of Fees &amp; Charges at the time of the issue of the approval, and</w:t>
            </w:r>
          </w:p>
          <w:p w14:paraId="2D19D9E9" w14:textId="131C3981" w:rsidR="00661155" w:rsidRPr="00A4341E" w:rsidRDefault="00661155" w:rsidP="00661155">
            <w:pPr>
              <w:pStyle w:val="ListParagraph"/>
              <w:numPr>
                <w:ilvl w:val="1"/>
                <w:numId w:val="38"/>
              </w:numPr>
              <w:spacing w:after="200"/>
              <w:ind w:left="1134" w:hanging="567"/>
              <w:contextualSpacing/>
              <w:rPr>
                <w:rFonts w:asciiTheme="minorHAnsi" w:hAnsiTheme="minorHAnsi" w:cstheme="minorHAnsi"/>
                <w:sz w:val="22"/>
                <w:szCs w:val="22"/>
              </w:rPr>
            </w:pPr>
            <w:r w:rsidRPr="00A4341E">
              <w:rPr>
                <w:rFonts w:asciiTheme="minorHAnsi" w:hAnsiTheme="minorHAnsi" w:cstheme="minorHAnsi"/>
                <w:sz w:val="22"/>
                <w:szCs w:val="22"/>
              </w:rPr>
              <w:lastRenderedPageBreak/>
              <w:t>the provision of a copy of the Public Liability insurance cover of not less than $20million with Council’s interest noted on the policy.  The policy shall remain valid until the de-commissioning of the ground anchors.</w:t>
            </w:r>
          </w:p>
        </w:tc>
      </w:tr>
      <w:tr w:rsidR="00661155" w:rsidRPr="006107A4" w14:paraId="21FC12E8" w14:textId="77777777" w:rsidTr="006D7741">
        <w:trPr>
          <w:trHeight w:val="115"/>
        </w:trPr>
        <w:tc>
          <w:tcPr>
            <w:tcW w:w="783" w:type="pct"/>
            <w:vMerge/>
          </w:tcPr>
          <w:p w14:paraId="01D66F4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A78A91A" w14:textId="2D7F1DFE" w:rsidR="00661155" w:rsidRPr="00A4341E" w:rsidRDefault="00661155" w:rsidP="00661155">
            <w:pPr>
              <w:rPr>
                <w:rFonts w:asciiTheme="minorHAnsi" w:hAnsiTheme="minorHAnsi" w:cstheme="minorHAnsi"/>
                <w:sz w:val="22"/>
                <w:szCs w:val="22"/>
              </w:rPr>
            </w:pPr>
            <w:r w:rsidRPr="00A4341E">
              <w:rPr>
                <w:rFonts w:asciiTheme="minorHAnsi" w:hAnsiTheme="minorHAnsi" w:cstheme="minorHAnsi"/>
                <w:b/>
                <w:bCs/>
                <w:sz w:val="22"/>
                <w:szCs w:val="22"/>
              </w:rPr>
              <w:t xml:space="preserve">Condition Reason: </w:t>
            </w:r>
            <w:r w:rsidRPr="00A4341E">
              <w:rPr>
                <w:rFonts w:asciiTheme="minorHAnsi" w:hAnsiTheme="minorHAnsi" w:cstheme="minorHAnsi"/>
                <w:sz w:val="22"/>
                <w:szCs w:val="22"/>
              </w:rPr>
              <w:t>Ensuring compliance with Council’s relevant Planning Instruments.</w:t>
            </w:r>
          </w:p>
        </w:tc>
      </w:tr>
      <w:tr w:rsidR="00661155" w:rsidRPr="006107A4" w14:paraId="2B45E936" w14:textId="77777777" w:rsidTr="006D7741">
        <w:trPr>
          <w:trHeight w:val="115"/>
        </w:trPr>
        <w:tc>
          <w:tcPr>
            <w:tcW w:w="783" w:type="pct"/>
            <w:vMerge w:val="restart"/>
          </w:tcPr>
          <w:p w14:paraId="22544E41" w14:textId="77777777" w:rsidR="00661155" w:rsidRPr="00100C09" w:rsidRDefault="00661155" w:rsidP="00D578C6">
            <w:pPr>
              <w:pStyle w:val="ListParagraph"/>
              <w:numPr>
                <w:ilvl w:val="0"/>
                <w:numId w:val="95"/>
              </w:numPr>
              <w:rPr>
                <w:rFonts w:asciiTheme="minorHAnsi" w:hAnsiTheme="minorHAnsi" w:cstheme="minorHAnsi"/>
                <w:sz w:val="22"/>
                <w:szCs w:val="22"/>
              </w:rPr>
            </w:pPr>
          </w:p>
        </w:tc>
        <w:tc>
          <w:tcPr>
            <w:tcW w:w="4217" w:type="pct"/>
          </w:tcPr>
          <w:p w14:paraId="174ACA77" w14:textId="6500E566" w:rsidR="00661155" w:rsidRPr="00100C09" w:rsidRDefault="00661155" w:rsidP="00661155">
            <w:pPr>
              <w:rPr>
                <w:rFonts w:asciiTheme="minorHAnsi" w:hAnsiTheme="minorHAnsi" w:cstheme="minorHAnsi"/>
                <w:b/>
                <w:bCs/>
                <w:sz w:val="22"/>
                <w:szCs w:val="22"/>
              </w:rPr>
            </w:pPr>
            <w:r w:rsidRPr="00100C09">
              <w:rPr>
                <w:rFonts w:asciiTheme="minorHAnsi" w:hAnsiTheme="minorHAnsi" w:cstheme="minorHAnsi"/>
                <w:b/>
                <w:sz w:val="22"/>
                <w:szCs w:val="22"/>
              </w:rPr>
              <w:t>Geotechnical Design, Certification and Monitoring Program</w:t>
            </w:r>
          </w:p>
        </w:tc>
      </w:tr>
      <w:tr w:rsidR="00661155" w:rsidRPr="006107A4" w14:paraId="197BF085" w14:textId="77777777" w:rsidTr="006D7741">
        <w:trPr>
          <w:trHeight w:val="115"/>
        </w:trPr>
        <w:tc>
          <w:tcPr>
            <w:tcW w:w="783" w:type="pct"/>
            <w:vMerge/>
          </w:tcPr>
          <w:p w14:paraId="7B20F514" w14:textId="77777777" w:rsidR="00661155" w:rsidRPr="00100C09" w:rsidRDefault="00661155" w:rsidP="00D578C6">
            <w:pPr>
              <w:pStyle w:val="ListParagraph"/>
              <w:numPr>
                <w:ilvl w:val="0"/>
                <w:numId w:val="95"/>
              </w:numPr>
              <w:rPr>
                <w:rFonts w:asciiTheme="minorHAnsi" w:hAnsiTheme="minorHAnsi" w:cstheme="minorHAnsi"/>
                <w:sz w:val="22"/>
                <w:szCs w:val="22"/>
              </w:rPr>
            </w:pPr>
          </w:p>
        </w:tc>
        <w:tc>
          <w:tcPr>
            <w:tcW w:w="4217" w:type="pct"/>
          </w:tcPr>
          <w:p w14:paraId="6E6D6B0B" w14:textId="33AE23D2" w:rsidR="00661155" w:rsidRPr="00100C09" w:rsidRDefault="00661155" w:rsidP="00661155">
            <w:pPr>
              <w:rPr>
                <w:rFonts w:asciiTheme="minorHAnsi" w:hAnsiTheme="minorHAnsi" w:cstheme="minorHAnsi"/>
                <w:sz w:val="22"/>
                <w:szCs w:val="22"/>
              </w:rPr>
            </w:pPr>
            <w:r w:rsidRPr="00100C09">
              <w:rPr>
                <w:rFonts w:asciiTheme="minorHAnsi" w:hAnsiTheme="minorHAnsi" w:cstheme="minorHAnsi"/>
                <w:sz w:val="22"/>
                <w:szCs w:val="22"/>
              </w:rPr>
              <w:t>Before the issue of the relevant Construction Certificate, a suitably qualified and practicing engineer having experience in the geotechnical and hydrogeological fields is to prepare the following documentation:</w:t>
            </w:r>
          </w:p>
          <w:p w14:paraId="76B081E6" w14:textId="77777777" w:rsidR="00661155" w:rsidRPr="00100C09" w:rsidRDefault="00661155" w:rsidP="00661155">
            <w:pPr>
              <w:rPr>
                <w:rFonts w:asciiTheme="minorHAnsi" w:hAnsiTheme="minorHAnsi" w:cstheme="minorHAnsi"/>
                <w:sz w:val="22"/>
                <w:szCs w:val="22"/>
              </w:rPr>
            </w:pPr>
          </w:p>
          <w:p w14:paraId="6C744CF6" w14:textId="77777777" w:rsidR="00661155" w:rsidRPr="00100C09" w:rsidRDefault="00661155" w:rsidP="00661155">
            <w:pPr>
              <w:rPr>
                <w:rFonts w:asciiTheme="minorHAnsi" w:hAnsiTheme="minorHAnsi" w:cstheme="minorHAnsi"/>
                <w:sz w:val="22"/>
                <w:szCs w:val="22"/>
              </w:rPr>
            </w:pPr>
            <w:r w:rsidRPr="00100C09">
              <w:rPr>
                <w:rFonts w:asciiTheme="minorHAnsi" w:hAnsiTheme="minorHAnsi" w:cstheme="minorHAnsi"/>
                <w:sz w:val="22"/>
                <w:szCs w:val="22"/>
              </w:rPr>
              <w:t>a)</w:t>
            </w:r>
            <w:r w:rsidRPr="00100C09">
              <w:rPr>
                <w:rFonts w:asciiTheme="minorHAnsi" w:hAnsiTheme="minorHAnsi" w:cstheme="minorHAnsi"/>
                <w:sz w:val="22"/>
                <w:szCs w:val="22"/>
              </w:rPr>
              <w:tab/>
              <w:t xml:space="preserve">Certification that the civil and structural details of all subsurface structures are designed </w:t>
            </w:r>
            <w:proofErr w:type="gramStart"/>
            <w:r w:rsidRPr="00100C09">
              <w:rPr>
                <w:rFonts w:asciiTheme="minorHAnsi" w:hAnsiTheme="minorHAnsi" w:cstheme="minorHAnsi"/>
                <w:sz w:val="22"/>
                <w:szCs w:val="22"/>
              </w:rPr>
              <w:t>to;</w:t>
            </w:r>
            <w:proofErr w:type="gramEnd"/>
          </w:p>
          <w:p w14:paraId="44B975AC" w14:textId="77777777" w:rsidR="00661155" w:rsidRPr="00100C09" w:rsidRDefault="00661155" w:rsidP="00661155">
            <w:pPr>
              <w:ind w:left="1216" w:hanging="425"/>
              <w:rPr>
                <w:rFonts w:asciiTheme="minorHAnsi" w:hAnsiTheme="minorHAnsi" w:cstheme="minorHAnsi"/>
                <w:sz w:val="22"/>
                <w:szCs w:val="22"/>
              </w:rPr>
            </w:pPr>
            <w:r w:rsidRPr="00100C09">
              <w:rPr>
                <w:rFonts w:asciiTheme="minorHAnsi" w:hAnsiTheme="minorHAnsi" w:cstheme="minorHAnsi"/>
                <w:sz w:val="22"/>
                <w:szCs w:val="22"/>
              </w:rPr>
              <w:tab/>
            </w:r>
            <w:proofErr w:type="spellStart"/>
            <w:r w:rsidRPr="00100C09">
              <w:rPr>
                <w:rFonts w:asciiTheme="minorHAnsi" w:hAnsiTheme="minorHAnsi" w:cstheme="minorHAnsi"/>
                <w:sz w:val="22"/>
                <w:szCs w:val="22"/>
              </w:rPr>
              <w:t>i</w:t>
            </w:r>
            <w:proofErr w:type="spellEnd"/>
            <w:r w:rsidRPr="00100C09">
              <w:rPr>
                <w:rFonts w:asciiTheme="minorHAnsi" w:hAnsiTheme="minorHAnsi" w:cstheme="minorHAnsi"/>
                <w:sz w:val="22"/>
                <w:szCs w:val="22"/>
              </w:rPr>
              <w:t>)</w:t>
            </w:r>
            <w:r w:rsidRPr="00100C09">
              <w:rPr>
                <w:rFonts w:asciiTheme="minorHAnsi" w:hAnsiTheme="minorHAnsi" w:cstheme="minorHAnsi"/>
                <w:sz w:val="22"/>
                <w:szCs w:val="22"/>
              </w:rPr>
              <w:tab/>
              <w:t>provide appropriate support and retention to neighbouring property,</w:t>
            </w:r>
          </w:p>
          <w:p w14:paraId="19E42E83" w14:textId="77777777" w:rsidR="00661155" w:rsidRPr="00100C09" w:rsidRDefault="00661155" w:rsidP="00661155">
            <w:pPr>
              <w:ind w:left="1216" w:hanging="425"/>
              <w:rPr>
                <w:rFonts w:asciiTheme="minorHAnsi" w:hAnsiTheme="minorHAnsi" w:cstheme="minorHAnsi"/>
                <w:sz w:val="22"/>
                <w:szCs w:val="22"/>
              </w:rPr>
            </w:pPr>
            <w:r w:rsidRPr="00100C09">
              <w:rPr>
                <w:rFonts w:asciiTheme="minorHAnsi" w:hAnsiTheme="minorHAnsi" w:cstheme="minorHAnsi"/>
                <w:sz w:val="22"/>
                <w:szCs w:val="22"/>
              </w:rPr>
              <w:tab/>
              <w:t>ii)</w:t>
            </w:r>
            <w:r w:rsidRPr="00100C09">
              <w:rPr>
                <w:rFonts w:asciiTheme="minorHAnsi" w:hAnsiTheme="minorHAnsi" w:cstheme="minorHAnsi"/>
                <w:sz w:val="22"/>
                <w:szCs w:val="22"/>
              </w:rPr>
              <w:tab/>
              <w:t>ensure there will be no ground settlement or movement during excavation or after construction (whether by the act of excavation or dewatering of the excavation) sufficient to cause an adverse impact to adjoining property or public infrastructure, and,</w:t>
            </w:r>
          </w:p>
          <w:p w14:paraId="61D92810" w14:textId="77777777" w:rsidR="00661155" w:rsidRPr="00100C09" w:rsidRDefault="00661155" w:rsidP="00661155">
            <w:pPr>
              <w:ind w:left="1216" w:hanging="425"/>
              <w:rPr>
                <w:rFonts w:asciiTheme="minorHAnsi" w:hAnsiTheme="minorHAnsi" w:cstheme="minorHAnsi"/>
                <w:sz w:val="22"/>
                <w:szCs w:val="22"/>
              </w:rPr>
            </w:pPr>
            <w:r w:rsidRPr="00100C09">
              <w:rPr>
                <w:rFonts w:asciiTheme="minorHAnsi" w:hAnsiTheme="minorHAnsi" w:cstheme="minorHAnsi"/>
                <w:sz w:val="22"/>
                <w:szCs w:val="22"/>
              </w:rPr>
              <w:tab/>
              <w:t>iii)</w:t>
            </w:r>
            <w:r w:rsidRPr="00100C09">
              <w:rPr>
                <w:rFonts w:asciiTheme="minorHAnsi" w:hAnsiTheme="minorHAnsi" w:cstheme="minorHAnsi"/>
                <w:sz w:val="22"/>
                <w:szCs w:val="22"/>
              </w:rPr>
              <w:tab/>
              <w:t xml:space="preserve">ensure that the treatment and drainage of groundwater will be undertaken in a manner which maintains the pre-developed groundwater regime, </w:t>
            </w:r>
            <w:proofErr w:type="gramStart"/>
            <w:r w:rsidRPr="00100C09">
              <w:rPr>
                <w:rFonts w:asciiTheme="minorHAnsi" w:hAnsiTheme="minorHAnsi" w:cstheme="minorHAnsi"/>
                <w:sz w:val="22"/>
                <w:szCs w:val="22"/>
              </w:rPr>
              <w:t>so as to</w:t>
            </w:r>
            <w:proofErr w:type="gramEnd"/>
            <w:r w:rsidRPr="00100C09">
              <w:rPr>
                <w:rFonts w:asciiTheme="minorHAnsi" w:hAnsiTheme="minorHAnsi" w:cstheme="minorHAnsi"/>
                <w:sz w:val="22"/>
                <w:szCs w:val="22"/>
              </w:rPr>
              <w:t xml:space="preserve"> avoid constant or ongoing seepage to the public drainage network and structural impacts that may arise from alteration of the pre-developed groundwater table.</w:t>
            </w:r>
          </w:p>
          <w:p w14:paraId="62E2CACC" w14:textId="77777777" w:rsidR="00661155" w:rsidRPr="00100C09" w:rsidRDefault="00661155" w:rsidP="00661155">
            <w:pPr>
              <w:rPr>
                <w:rFonts w:asciiTheme="minorHAnsi" w:hAnsiTheme="minorHAnsi" w:cstheme="minorHAnsi"/>
                <w:sz w:val="22"/>
                <w:szCs w:val="22"/>
              </w:rPr>
            </w:pPr>
          </w:p>
          <w:p w14:paraId="318ADDE9" w14:textId="77777777" w:rsidR="00661155" w:rsidRPr="00100C09" w:rsidRDefault="00661155" w:rsidP="00661155">
            <w:pPr>
              <w:rPr>
                <w:rFonts w:asciiTheme="minorHAnsi" w:hAnsiTheme="minorHAnsi" w:cstheme="minorHAnsi"/>
                <w:sz w:val="22"/>
                <w:szCs w:val="22"/>
              </w:rPr>
            </w:pPr>
            <w:r w:rsidRPr="00100C09">
              <w:rPr>
                <w:rFonts w:asciiTheme="minorHAnsi" w:hAnsiTheme="minorHAnsi" w:cstheme="minorHAnsi"/>
                <w:sz w:val="22"/>
                <w:szCs w:val="22"/>
              </w:rPr>
              <w:t>b)</w:t>
            </w:r>
            <w:r w:rsidRPr="00100C09">
              <w:rPr>
                <w:rFonts w:asciiTheme="minorHAnsi" w:hAnsiTheme="minorHAnsi" w:cstheme="minorHAnsi"/>
                <w:sz w:val="22"/>
                <w:szCs w:val="22"/>
              </w:rPr>
              <w:tab/>
              <w:t xml:space="preserve">A Geotechnical Monitoring Program (GMP) to be implemented during construction </w:t>
            </w:r>
            <w:proofErr w:type="gramStart"/>
            <w:r w:rsidRPr="00100C09">
              <w:rPr>
                <w:rFonts w:asciiTheme="minorHAnsi" w:hAnsiTheme="minorHAnsi" w:cstheme="minorHAnsi"/>
                <w:sz w:val="22"/>
                <w:szCs w:val="22"/>
              </w:rPr>
              <w:t>that;</w:t>
            </w:r>
            <w:proofErr w:type="gramEnd"/>
          </w:p>
          <w:p w14:paraId="376FF967" w14:textId="77777777" w:rsidR="00661155" w:rsidRPr="00100C09" w:rsidRDefault="00661155" w:rsidP="00661155">
            <w:pPr>
              <w:ind w:left="1216" w:hanging="1216"/>
              <w:rPr>
                <w:rFonts w:asciiTheme="minorHAnsi" w:hAnsiTheme="minorHAnsi" w:cstheme="minorHAnsi"/>
                <w:sz w:val="22"/>
                <w:szCs w:val="22"/>
              </w:rPr>
            </w:pPr>
            <w:r w:rsidRPr="00100C09">
              <w:rPr>
                <w:rFonts w:asciiTheme="minorHAnsi" w:hAnsiTheme="minorHAnsi" w:cstheme="minorHAnsi"/>
                <w:sz w:val="22"/>
                <w:szCs w:val="22"/>
              </w:rPr>
              <w:tab/>
            </w:r>
            <w:proofErr w:type="spellStart"/>
            <w:r w:rsidRPr="00100C09">
              <w:rPr>
                <w:rFonts w:asciiTheme="minorHAnsi" w:hAnsiTheme="minorHAnsi" w:cstheme="minorHAnsi"/>
                <w:sz w:val="22"/>
                <w:szCs w:val="22"/>
              </w:rPr>
              <w:t>i</w:t>
            </w:r>
            <w:proofErr w:type="spellEnd"/>
            <w:r w:rsidRPr="00100C09">
              <w:rPr>
                <w:rFonts w:asciiTheme="minorHAnsi" w:hAnsiTheme="minorHAnsi" w:cstheme="minorHAnsi"/>
                <w:sz w:val="22"/>
                <w:szCs w:val="22"/>
              </w:rPr>
              <w:t>)</w:t>
            </w:r>
            <w:r w:rsidRPr="00100C09">
              <w:rPr>
                <w:rFonts w:asciiTheme="minorHAnsi" w:hAnsiTheme="minorHAnsi" w:cstheme="minorHAnsi"/>
                <w:sz w:val="22"/>
                <w:szCs w:val="22"/>
              </w:rPr>
              <w:tab/>
              <w:t>is based on a geotechnical investigation of the site and subsurface conditions, including groundwater,</w:t>
            </w:r>
          </w:p>
          <w:p w14:paraId="5DBFC260" w14:textId="77777777" w:rsidR="00661155" w:rsidRPr="00100C09" w:rsidRDefault="00661155" w:rsidP="00661155">
            <w:pPr>
              <w:ind w:left="1216" w:hanging="1216"/>
              <w:rPr>
                <w:rFonts w:asciiTheme="minorHAnsi" w:hAnsiTheme="minorHAnsi" w:cstheme="minorHAnsi"/>
                <w:sz w:val="22"/>
                <w:szCs w:val="22"/>
              </w:rPr>
            </w:pPr>
            <w:r w:rsidRPr="00100C09">
              <w:rPr>
                <w:rFonts w:asciiTheme="minorHAnsi" w:hAnsiTheme="minorHAnsi" w:cstheme="minorHAnsi"/>
                <w:sz w:val="22"/>
                <w:szCs w:val="22"/>
              </w:rPr>
              <w:tab/>
              <w:t>ii)</w:t>
            </w:r>
            <w:r w:rsidRPr="00100C09">
              <w:rPr>
                <w:rFonts w:asciiTheme="minorHAnsi" w:hAnsiTheme="minorHAnsi" w:cstheme="minorHAnsi"/>
                <w:sz w:val="22"/>
                <w:szCs w:val="22"/>
              </w:rPr>
              <w:tab/>
              <w:t xml:space="preserve">details the location and type of monitoring systems to be utilised, including those that will detect the deflection of all shoring structures, settlement and excavation induced ground vibrations to the relevant Australian </w:t>
            </w:r>
            <w:proofErr w:type="gramStart"/>
            <w:r w:rsidRPr="00100C09">
              <w:rPr>
                <w:rFonts w:asciiTheme="minorHAnsi" w:hAnsiTheme="minorHAnsi" w:cstheme="minorHAnsi"/>
                <w:sz w:val="22"/>
                <w:szCs w:val="22"/>
              </w:rPr>
              <w:t>Standard;</w:t>
            </w:r>
            <w:proofErr w:type="gramEnd"/>
          </w:p>
          <w:p w14:paraId="2090D48A" w14:textId="77777777" w:rsidR="00661155" w:rsidRPr="00100C09" w:rsidRDefault="00661155" w:rsidP="00661155">
            <w:pPr>
              <w:ind w:left="791" w:hanging="283"/>
              <w:rPr>
                <w:rFonts w:asciiTheme="minorHAnsi" w:hAnsiTheme="minorHAnsi" w:cstheme="minorHAnsi"/>
                <w:sz w:val="22"/>
                <w:szCs w:val="22"/>
              </w:rPr>
            </w:pPr>
            <w:r w:rsidRPr="00100C09">
              <w:rPr>
                <w:rFonts w:asciiTheme="minorHAnsi" w:hAnsiTheme="minorHAnsi" w:cstheme="minorHAnsi"/>
                <w:sz w:val="22"/>
                <w:szCs w:val="22"/>
              </w:rPr>
              <w:tab/>
              <w:t>iii)</w:t>
            </w:r>
            <w:r w:rsidRPr="00100C09">
              <w:rPr>
                <w:rFonts w:asciiTheme="minorHAnsi" w:hAnsiTheme="minorHAnsi" w:cstheme="minorHAnsi"/>
                <w:sz w:val="22"/>
                <w:szCs w:val="22"/>
              </w:rPr>
              <w:tab/>
              <w:t>details recommended hold points and trigger levels of any monitoring systems, to allow for the inspection and certification of geotechnical and hydro-geological measures by the professional engineer,</w:t>
            </w:r>
          </w:p>
          <w:p w14:paraId="6F3668AE" w14:textId="77777777" w:rsidR="00661155" w:rsidRPr="00100C09" w:rsidRDefault="00661155" w:rsidP="00661155">
            <w:pPr>
              <w:ind w:left="791" w:hanging="283"/>
              <w:rPr>
                <w:rFonts w:asciiTheme="minorHAnsi" w:hAnsiTheme="minorHAnsi" w:cstheme="minorHAnsi"/>
                <w:sz w:val="22"/>
                <w:szCs w:val="22"/>
              </w:rPr>
            </w:pPr>
            <w:r w:rsidRPr="00100C09">
              <w:rPr>
                <w:rFonts w:asciiTheme="minorHAnsi" w:hAnsiTheme="minorHAnsi" w:cstheme="minorHAnsi"/>
                <w:sz w:val="22"/>
                <w:szCs w:val="22"/>
              </w:rPr>
              <w:tab/>
              <w:t>iv)</w:t>
            </w:r>
            <w:r w:rsidRPr="00100C09">
              <w:rPr>
                <w:rFonts w:asciiTheme="minorHAnsi" w:hAnsiTheme="minorHAnsi" w:cstheme="minorHAnsi"/>
                <w:sz w:val="22"/>
                <w:szCs w:val="22"/>
              </w:rPr>
              <w:tab/>
              <w:t>details action plan and contingency for the principal building contractor in the event these trigger levels are exceeded, and</w:t>
            </w:r>
          </w:p>
          <w:p w14:paraId="155ABE0B" w14:textId="77777777" w:rsidR="00661155" w:rsidRPr="00100C09" w:rsidRDefault="00661155" w:rsidP="00661155">
            <w:pPr>
              <w:ind w:left="791" w:hanging="283"/>
              <w:rPr>
                <w:rFonts w:asciiTheme="minorHAnsi" w:hAnsiTheme="minorHAnsi" w:cstheme="minorHAnsi"/>
                <w:sz w:val="22"/>
                <w:szCs w:val="22"/>
              </w:rPr>
            </w:pPr>
            <w:r w:rsidRPr="00100C09">
              <w:rPr>
                <w:rFonts w:asciiTheme="minorHAnsi" w:hAnsiTheme="minorHAnsi" w:cstheme="minorHAnsi"/>
                <w:sz w:val="22"/>
                <w:szCs w:val="22"/>
              </w:rPr>
              <w:tab/>
              <w:t>v)</w:t>
            </w:r>
            <w:r w:rsidRPr="00100C09">
              <w:rPr>
                <w:rFonts w:asciiTheme="minorHAnsi" w:hAnsiTheme="minorHAnsi" w:cstheme="minorHAnsi"/>
                <w:sz w:val="22"/>
                <w:szCs w:val="22"/>
              </w:rPr>
              <w:tab/>
              <w:t>is in accordance with the recommendations of any approved Geotechnical Report.</w:t>
            </w:r>
          </w:p>
          <w:p w14:paraId="553975F3" w14:textId="77777777" w:rsidR="00661155" w:rsidRPr="00100C09" w:rsidRDefault="00661155" w:rsidP="00661155">
            <w:pPr>
              <w:rPr>
                <w:rFonts w:asciiTheme="minorHAnsi" w:hAnsiTheme="minorHAnsi" w:cstheme="minorHAnsi"/>
                <w:sz w:val="22"/>
                <w:szCs w:val="22"/>
              </w:rPr>
            </w:pPr>
          </w:p>
          <w:p w14:paraId="3A66EC17" w14:textId="21C165FA" w:rsidR="00661155" w:rsidRPr="00100C09" w:rsidRDefault="00661155" w:rsidP="00661155">
            <w:pPr>
              <w:rPr>
                <w:rFonts w:asciiTheme="minorHAnsi" w:hAnsiTheme="minorHAnsi" w:cstheme="minorHAnsi"/>
                <w:b/>
                <w:bCs/>
                <w:sz w:val="22"/>
                <w:szCs w:val="22"/>
              </w:rPr>
            </w:pPr>
            <w:r w:rsidRPr="00100C09">
              <w:rPr>
                <w:rFonts w:asciiTheme="minorHAnsi" w:hAnsiTheme="minorHAnsi" w:cstheme="minorHAnsi"/>
                <w:sz w:val="22"/>
                <w:szCs w:val="22"/>
              </w:rPr>
              <w:t>Details are to be provided to the principal certifier for approval.</w:t>
            </w:r>
          </w:p>
        </w:tc>
      </w:tr>
      <w:tr w:rsidR="00661155" w:rsidRPr="006107A4" w14:paraId="70F5ACDB" w14:textId="77777777" w:rsidTr="006D7741">
        <w:trPr>
          <w:trHeight w:val="115"/>
        </w:trPr>
        <w:tc>
          <w:tcPr>
            <w:tcW w:w="783" w:type="pct"/>
            <w:vMerge/>
          </w:tcPr>
          <w:p w14:paraId="43037481" w14:textId="77777777" w:rsidR="00661155" w:rsidRPr="00100C09" w:rsidRDefault="00661155" w:rsidP="00D578C6">
            <w:pPr>
              <w:pStyle w:val="ListParagraph"/>
              <w:numPr>
                <w:ilvl w:val="0"/>
                <w:numId w:val="95"/>
              </w:numPr>
              <w:rPr>
                <w:rFonts w:asciiTheme="minorHAnsi" w:hAnsiTheme="minorHAnsi" w:cstheme="minorHAnsi"/>
                <w:sz w:val="22"/>
                <w:szCs w:val="22"/>
              </w:rPr>
            </w:pPr>
          </w:p>
        </w:tc>
        <w:tc>
          <w:tcPr>
            <w:tcW w:w="4217" w:type="pct"/>
          </w:tcPr>
          <w:p w14:paraId="769944EA" w14:textId="6E27EF13" w:rsidR="00661155" w:rsidRPr="00100C09" w:rsidRDefault="00661155" w:rsidP="00661155">
            <w:pPr>
              <w:rPr>
                <w:rFonts w:asciiTheme="minorHAnsi" w:hAnsiTheme="minorHAnsi" w:cstheme="minorHAnsi"/>
                <w:b/>
                <w:bCs/>
                <w:sz w:val="22"/>
                <w:szCs w:val="22"/>
              </w:rPr>
            </w:pPr>
            <w:r w:rsidRPr="00100C09">
              <w:rPr>
                <w:rFonts w:asciiTheme="minorHAnsi" w:hAnsiTheme="minorHAnsi" w:cstheme="minorHAnsi"/>
                <w:b/>
                <w:sz w:val="22"/>
                <w:szCs w:val="22"/>
              </w:rPr>
              <w:t xml:space="preserve">Condition Reason: </w:t>
            </w:r>
            <w:r w:rsidRPr="00100C09">
              <w:rPr>
                <w:rFonts w:asciiTheme="minorHAnsi" w:hAnsiTheme="minorHAnsi" w:cstheme="minorHAnsi"/>
                <w:sz w:val="22"/>
                <w:szCs w:val="22"/>
              </w:rPr>
              <w:t>To ensure there are no adverse impacts arising from excavation works.</w:t>
            </w:r>
          </w:p>
        </w:tc>
      </w:tr>
      <w:tr w:rsidR="00661155" w:rsidRPr="006107A4" w14:paraId="395493BB" w14:textId="77777777" w:rsidTr="006D7741">
        <w:trPr>
          <w:trHeight w:val="115"/>
        </w:trPr>
        <w:tc>
          <w:tcPr>
            <w:tcW w:w="783" w:type="pct"/>
            <w:vMerge w:val="restart"/>
          </w:tcPr>
          <w:p w14:paraId="6BE94BF3" w14:textId="77777777" w:rsidR="00661155" w:rsidRPr="00100C09" w:rsidRDefault="00661155" w:rsidP="00D578C6">
            <w:pPr>
              <w:pStyle w:val="ListParagraph"/>
              <w:numPr>
                <w:ilvl w:val="0"/>
                <w:numId w:val="95"/>
              </w:numPr>
              <w:rPr>
                <w:rFonts w:asciiTheme="minorHAnsi" w:hAnsiTheme="minorHAnsi" w:cstheme="minorHAnsi"/>
                <w:sz w:val="22"/>
                <w:szCs w:val="22"/>
              </w:rPr>
            </w:pPr>
          </w:p>
        </w:tc>
        <w:tc>
          <w:tcPr>
            <w:tcW w:w="4217" w:type="pct"/>
          </w:tcPr>
          <w:p w14:paraId="70138EA7" w14:textId="0DAA499B" w:rsidR="00661155" w:rsidRPr="00100C09" w:rsidRDefault="00661155" w:rsidP="00661155">
            <w:pPr>
              <w:rPr>
                <w:rFonts w:asciiTheme="minorHAnsi" w:hAnsiTheme="minorHAnsi" w:cstheme="minorHAnsi"/>
                <w:b/>
                <w:sz w:val="22"/>
                <w:szCs w:val="22"/>
              </w:rPr>
            </w:pPr>
            <w:r w:rsidRPr="00100C09">
              <w:rPr>
                <w:rFonts w:asciiTheme="minorHAnsi" w:hAnsiTheme="minorHAnsi" w:cstheme="minorHAnsi"/>
                <w:b/>
                <w:sz w:val="22"/>
                <w:szCs w:val="22"/>
              </w:rPr>
              <w:t>Site Dewatering Plan</w:t>
            </w:r>
          </w:p>
        </w:tc>
      </w:tr>
      <w:tr w:rsidR="00661155" w:rsidRPr="006107A4" w14:paraId="585BE83C" w14:textId="77777777" w:rsidTr="006D7741">
        <w:trPr>
          <w:trHeight w:val="115"/>
        </w:trPr>
        <w:tc>
          <w:tcPr>
            <w:tcW w:w="783" w:type="pct"/>
            <w:vMerge/>
          </w:tcPr>
          <w:p w14:paraId="2B17B51C" w14:textId="77777777" w:rsidR="00661155" w:rsidRPr="00100C09" w:rsidRDefault="00661155" w:rsidP="00D578C6">
            <w:pPr>
              <w:pStyle w:val="ListParagraph"/>
              <w:numPr>
                <w:ilvl w:val="0"/>
                <w:numId w:val="95"/>
              </w:numPr>
              <w:rPr>
                <w:rFonts w:asciiTheme="minorHAnsi" w:hAnsiTheme="minorHAnsi" w:cstheme="minorHAnsi"/>
                <w:sz w:val="22"/>
                <w:szCs w:val="22"/>
              </w:rPr>
            </w:pPr>
          </w:p>
        </w:tc>
        <w:tc>
          <w:tcPr>
            <w:tcW w:w="4217" w:type="pct"/>
          </w:tcPr>
          <w:p w14:paraId="58D67D59" w14:textId="66C3DA72" w:rsidR="00661155" w:rsidRPr="00100C09" w:rsidRDefault="00661155" w:rsidP="00661155">
            <w:pPr>
              <w:rPr>
                <w:rFonts w:asciiTheme="minorHAnsi" w:hAnsiTheme="minorHAnsi" w:cstheme="minorHAnsi"/>
                <w:sz w:val="22"/>
                <w:szCs w:val="22"/>
              </w:rPr>
            </w:pPr>
            <w:r w:rsidRPr="00100C09">
              <w:rPr>
                <w:rFonts w:asciiTheme="minorHAnsi" w:hAnsiTheme="minorHAnsi" w:cstheme="minorHAnsi"/>
                <w:sz w:val="22"/>
                <w:szCs w:val="22"/>
              </w:rPr>
              <w:t>A Site Dewatering Plan (SDP) must be prepared and submitted with the application for the relevant Construction Certificate.</w:t>
            </w:r>
          </w:p>
          <w:p w14:paraId="3793A875" w14:textId="77777777" w:rsidR="00661155" w:rsidRPr="00100C09" w:rsidRDefault="00661155" w:rsidP="00661155">
            <w:pPr>
              <w:rPr>
                <w:rFonts w:asciiTheme="minorHAnsi" w:hAnsiTheme="minorHAnsi" w:cstheme="minorHAnsi"/>
                <w:sz w:val="22"/>
                <w:szCs w:val="22"/>
              </w:rPr>
            </w:pPr>
          </w:p>
          <w:p w14:paraId="36B26446" w14:textId="77777777" w:rsidR="00661155" w:rsidRPr="00100C09" w:rsidRDefault="00661155" w:rsidP="00661155">
            <w:pPr>
              <w:rPr>
                <w:rFonts w:asciiTheme="minorHAnsi" w:hAnsiTheme="minorHAnsi" w:cstheme="minorHAnsi"/>
                <w:sz w:val="22"/>
                <w:szCs w:val="22"/>
              </w:rPr>
            </w:pPr>
            <w:r w:rsidRPr="00100C09">
              <w:rPr>
                <w:rFonts w:asciiTheme="minorHAnsi" w:hAnsiTheme="minorHAnsi" w:cstheme="minorHAnsi"/>
                <w:sz w:val="22"/>
                <w:szCs w:val="22"/>
              </w:rPr>
              <w:lastRenderedPageBreak/>
              <w:t xml:space="preserve">The SDP is to comprise of detailed plans, documentation and certification of the system, must be prepared by a chartered civil engineer and must, as a minimum, comply with the </w:t>
            </w:r>
            <w:proofErr w:type="gramStart"/>
            <w:r w:rsidRPr="00100C09">
              <w:rPr>
                <w:rFonts w:asciiTheme="minorHAnsi" w:hAnsiTheme="minorHAnsi" w:cstheme="minorHAnsi"/>
                <w:sz w:val="22"/>
                <w:szCs w:val="22"/>
              </w:rPr>
              <w:t>following;</w:t>
            </w:r>
            <w:proofErr w:type="gramEnd"/>
          </w:p>
          <w:p w14:paraId="74BDAE1D" w14:textId="77777777" w:rsidR="00661155" w:rsidRPr="00100C09" w:rsidRDefault="00661155" w:rsidP="00661155">
            <w:pPr>
              <w:rPr>
                <w:rFonts w:asciiTheme="minorHAnsi" w:hAnsiTheme="minorHAnsi" w:cstheme="minorHAnsi"/>
                <w:sz w:val="22"/>
                <w:szCs w:val="22"/>
              </w:rPr>
            </w:pPr>
          </w:p>
          <w:p w14:paraId="2BCD82D3"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a)</w:t>
            </w:r>
            <w:r w:rsidRPr="00100C09">
              <w:rPr>
                <w:rFonts w:asciiTheme="minorHAnsi" w:hAnsiTheme="minorHAnsi" w:cstheme="minorHAnsi"/>
                <w:sz w:val="22"/>
                <w:szCs w:val="22"/>
              </w:rPr>
              <w:tab/>
              <w:t xml:space="preserve">All pumps used for onsite dewatering operations are to be installed on the site in a location that will minimise any noise disturbance to neighbouring or adjacent premises and be acoustically shielded </w:t>
            </w:r>
            <w:proofErr w:type="gramStart"/>
            <w:r w:rsidRPr="00100C09">
              <w:rPr>
                <w:rFonts w:asciiTheme="minorHAnsi" w:hAnsiTheme="minorHAnsi" w:cstheme="minorHAnsi"/>
                <w:sz w:val="22"/>
                <w:szCs w:val="22"/>
              </w:rPr>
              <w:t>so as to</w:t>
            </w:r>
            <w:proofErr w:type="gramEnd"/>
            <w:r w:rsidRPr="00100C09">
              <w:rPr>
                <w:rFonts w:asciiTheme="minorHAnsi" w:hAnsiTheme="minorHAnsi" w:cstheme="minorHAnsi"/>
                <w:sz w:val="22"/>
                <w:szCs w:val="22"/>
              </w:rPr>
              <w:t xml:space="preserve"> prevent the emission of offensive noise as a result of their operation.</w:t>
            </w:r>
          </w:p>
          <w:p w14:paraId="0620AEE6" w14:textId="77777777" w:rsidR="00661155" w:rsidRPr="00100C09" w:rsidRDefault="00661155" w:rsidP="00661155">
            <w:pPr>
              <w:ind w:left="791" w:hanging="567"/>
              <w:rPr>
                <w:rFonts w:asciiTheme="minorHAnsi" w:hAnsiTheme="minorHAnsi" w:cstheme="minorHAnsi"/>
                <w:sz w:val="22"/>
                <w:szCs w:val="22"/>
              </w:rPr>
            </w:pPr>
          </w:p>
          <w:p w14:paraId="2EE263A7"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b)</w:t>
            </w:r>
            <w:r w:rsidRPr="00100C09">
              <w:rPr>
                <w:rFonts w:asciiTheme="minorHAnsi" w:hAnsiTheme="minorHAnsi" w:cstheme="minorHAnsi"/>
                <w:sz w:val="22"/>
                <w:szCs w:val="22"/>
              </w:rPr>
              <w:tab/>
              <w:t xml:space="preserve">Pumps used for dewatering operations are not to be fuel based </w:t>
            </w:r>
            <w:proofErr w:type="gramStart"/>
            <w:r w:rsidRPr="00100C09">
              <w:rPr>
                <w:rFonts w:asciiTheme="minorHAnsi" w:hAnsiTheme="minorHAnsi" w:cstheme="minorHAnsi"/>
                <w:sz w:val="22"/>
                <w:szCs w:val="22"/>
              </w:rPr>
              <w:t>so as to</w:t>
            </w:r>
            <w:proofErr w:type="gramEnd"/>
            <w:r w:rsidRPr="00100C09">
              <w:rPr>
                <w:rFonts w:asciiTheme="minorHAnsi" w:hAnsiTheme="minorHAnsi" w:cstheme="minorHAnsi"/>
                <w:sz w:val="22"/>
                <w:szCs w:val="22"/>
              </w:rPr>
              <w:t xml:space="preserve"> minimise noise disturbance and are to be electrically operated.</w:t>
            </w:r>
          </w:p>
          <w:p w14:paraId="3E15DD0D" w14:textId="77777777" w:rsidR="00661155" w:rsidRPr="00100C09" w:rsidRDefault="00661155" w:rsidP="00661155">
            <w:pPr>
              <w:ind w:left="791" w:hanging="567"/>
              <w:rPr>
                <w:rFonts w:asciiTheme="minorHAnsi" w:hAnsiTheme="minorHAnsi" w:cstheme="minorHAnsi"/>
                <w:sz w:val="22"/>
                <w:szCs w:val="22"/>
              </w:rPr>
            </w:pPr>
          </w:p>
          <w:p w14:paraId="67CE1E54"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c)</w:t>
            </w:r>
            <w:r w:rsidRPr="00100C09">
              <w:rPr>
                <w:rFonts w:asciiTheme="minorHAnsi" w:hAnsiTheme="minorHAnsi" w:cstheme="minorHAnsi"/>
                <w:sz w:val="22"/>
                <w:szCs w:val="22"/>
              </w:rPr>
              <w:tab/>
              <w:t xml:space="preserve">Discharge lines are to be recessed across footways </w:t>
            </w:r>
            <w:proofErr w:type="gramStart"/>
            <w:r w:rsidRPr="00100C09">
              <w:rPr>
                <w:rFonts w:asciiTheme="minorHAnsi" w:hAnsiTheme="minorHAnsi" w:cstheme="minorHAnsi"/>
                <w:sz w:val="22"/>
                <w:szCs w:val="22"/>
              </w:rPr>
              <w:t>so as to</w:t>
            </w:r>
            <w:proofErr w:type="gramEnd"/>
            <w:r w:rsidRPr="00100C09">
              <w:rPr>
                <w:rFonts w:asciiTheme="minorHAnsi" w:hAnsiTheme="minorHAnsi" w:cstheme="minorHAnsi"/>
                <w:sz w:val="22"/>
                <w:szCs w:val="22"/>
              </w:rPr>
              <w:t xml:space="preserve"> not present as a trip hazard and are to directly connect to the public inground drainage infrastructure where possible.</w:t>
            </w:r>
          </w:p>
          <w:p w14:paraId="696E57DA" w14:textId="77777777" w:rsidR="00661155" w:rsidRPr="00100C09" w:rsidRDefault="00661155" w:rsidP="00661155">
            <w:pPr>
              <w:ind w:left="791" w:hanging="567"/>
              <w:rPr>
                <w:rFonts w:asciiTheme="minorHAnsi" w:hAnsiTheme="minorHAnsi" w:cstheme="minorHAnsi"/>
                <w:sz w:val="22"/>
                <w:szCs w:val="22"/>
              </w:rPr>
            </w:pPr>
          </w:p>
          <w:p w14:paraId="492D3025"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d)</w:t>
            </w:r>
            <w:r w:rsidRPr="00100C09">
              <w:rPr>
                <w:rFonts w:asciiTheme="minorHAnsi" w:hAnsiTheme="minorHAnsi" w:cstheme="minorHAnsi"/>
                <w:sz w:val="22"/>
                <w:szCs w:val="22"/>
              </w:rPr>
              <w:tab/>
              <w:t>The maximum rate of discharge is to be limited to the sites determined PSD rate or 30L/s if discharging to the kerb.</w:t>
            </w:r>
          </w:p>
          <w:p w14:paraId="659CCF22" w14:textId="77777777" w:rsidR="00661155" w:rsidRPr="00100C09" w:rsidRDefault="00661155" w:rsidP="00661155">
            <w:pPr>
              <w:ind w:left="791" w:hanging="567"/>
              <w:rPr>
                <w:rFonts w:asciiTheme="minorHAnsi" w:hAnsiTheme="minorHAnsi" w:cstheme="minorHAnsi"/>
                <w:sz w:val="22"/>
                <w:szCs w:val="22"/>
              </w:rPr>
            </w:pPr>
          </w:p>
          <w:p w14:paraId="4BC3476F"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e)</w:t>
            </w:r>
            <w:r w:rsidRPr="00100C09">
              <w:rPr>
                <w:rFonts w:asciiTheme="minorHAnsi" w:hAnsiTheme="minorHAnsi" w:cstheme="minorHAnsi"/>
                <w:sz w:val="22"/>
                <w:szCs w:val="22"/>
              </w:rPr>
              <w:tab/>
              <w:t>Certification must state that the submitted design is in accordance with the requirements of this condition and any relevant sections of Council’s DCP 2014 Part 8.2 (Stormwater and Floodplain Management) and associated annexures.</w:t>
            </w:r>
          </w:p>
          <w:p w14:paraId="1D983F60" w14:textId="77777777" w:rsidR="00661155" w:rsidRPr="00100C09" w:rsidRDefault="00661155" w:rsidP="00661155">
            <w:pPr>
              <w:ind w:left="791" w:hanging="567"/>
              <w:rPr>
                <w:rFonts w:asciiTheme="minorHAnsi" w:hAnsiTheme="minorHAnsi" w:cstheme="minorHAnsi"/>
                <w:sz w:val="22"/>
                <w:szCs w:val="22"/>
              </w:rPr>
            </w:pPr>
          </w:p>
          <w:p w14:paraId="74C3F560"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f)</w:t>
            </w:r>
            <w:r w:rsidRPr="00100C09">
              <w:rPr>
                <w:rFonts w:asciiTheme="minorHAnsi" w:hAnsiTheme="minorHAnsi" w:cstheme="minorHAnsi"/>
                <w:sz w:val="22"/>
                <w:szCs w:val="22"/>
              </w:rPr>
              <w:tab/>
              <w:t>Incorporate water treatment measures to prevent the discharge of sediment laden water to the public drainage system. These must be in accordance with the recommendations of approved documents which concern the treatment and monitoring of groundwater.</w:t>
            </w:r>
          </w:p>
          <w:p w14:paraId="1CA96A39" w14:textId="77777777" w:rsidR="00661155" w:rsidRPr="00100C09" w:rsidRDefault="00661155" w:rsidP="00661155">
            <w:pPr>
              <w:rPr>
                <w:rFonts w:asciiTheme="minorHAnsi" w:hAnsiTheme="minorHAnsi" w:cstheme="minorHAnsi"/>
                <w:sz w:val="22"/>
                <w:szCs w:val="22"/>
              </w:rPr>
            </w:pPr>
          </w:p>
          <w:p w14:paraId="2A5CDA69" w14:textId="77777777" w:rsidR="00661155" w:rsidRPr="00100C09" w:rsidRDefault="00661155" w:rsidP="00661155">
            <w:pPr>
              <w:ind w:left="791" w:hanging="567"/>
              <w:rPr>
                <w:rFonts w:asciiTheme="minorHAnsi" w:hAnsiTheme="minorHAnsi" w:cstheme="minorHAnsi"/>
                <w:sz w:val="22"/>
                <w:szCs w:val="22"/>
              </w:rPr>
            </w:pPr>
            <w:r w:rsidRPr="00100C09">
              <w:rPr>
                <w:rFonts w:asciiTheme="minorHAnsi" w:hAnsiTheme="minorHAnsi" w:cstheme="minorHAnsi"/>
                <w:sz w:val="22"/>
                <w:szCs w:val="22"/>
              </w:rPr>
              <w:t>g)</w:t>
            </w:r>
            <w:r w:rsidRPr="00100C09">
              <w:rPr>
                <w:rFonts w:asciiTheme="minorHAnsi" w:hAnsiTheme="minorHAnsi" w:cstheme="minorHAnsi"/>
                <w:sz w:val="22"/>
                <w:szCs w:val="22"/>
              </w:rPr>
              <w:tab/>
              <w:t>Any details, approval or conditions concerning dewatering (</w:t>
            </w:r>
            <w:proofErr w:type="spellStart"/>
            <w:r w:rsidRPr="00100C09">
              <w:rPr>
                <w:rFonts w:asciiTheme="minorHAnsi" w:hAnsiTheme="minorHAnsi" w:cstheme="minorHAnsi"/>
                <w:sz w:val="22"/>
                <w:szCs w:val="22"/>
              </w:rPr>
              <w:t>eg</w:t>
            </w:r>
            <w:proofErr w:type="spellEnd"/>
            <w:r w:rsidRPr="00100C09">
              <w:rPr>
                <w:rFonts w:asciiTheme="minorHAnsi" w:hAnsiTheme="minorHAnsi" w:cstheme="minorHAnsi"/>
                <w:sz w:val="22"/>
                <w:szCs w:val="22"/>
              </w:rPr>
              <w:t xml:space="preserve"> dewatering License) as required by the Water Act 1912 and any other relevant NSW legislation.</w:t>
            </w:r>
          </w:p>
          <w:p w14:paraId="4733AF7B" w14:textId="77777777" w:rsidR="00661155" w:rsidRPr="00100C09" w:rsidRDefault="00661155" w:rsidP="00661155">
            <w:pPr>
              <w:ind w:left="791" w:hanging="567"/>
              <w:rPr>
                <w:rFonts w:asciiTheme="minorHAnsi" w:hAnsiTheme="minorHAnsi" w:cstheme="minorHAnsi"/>
                <w:sz w:val="22"/>
                <w:szCs w:val="22"/>
              </w:rPr>
            </w:pPr>
          </w:p>
          <w:p w14:paraId="478BC6F1" w14:textId="24DFEA83" w:rsidR="00661155" w:rsidRPr="00100C09" w:rsidRDefault="00661155" w:rsidP="00661155">
            <w:pPr>
              <w:ind w:left="791" w:hanging="567"/>
              <w:rPr>
                <w:rFonts w:asciiTheme="minorHAnsi" w:hAnsiTheme="minorHAnsi" w:cstheme="minorHAnsi"/>
                <w:b/>
                <w:sz w:val="22"/>
                <w:szCs w:val="22"/>
              </w:rPr>
            </w:pPr>
            <w:r w:rsidRPr="00100C09">
              <w:rPr>
                <w:rFonts w:asciiTheme="minorHAnsi" w:hAnsiTheme="minorHAnsi" w:cstheme="minorHAnsi"/>
                <w:sz w:val="22"/>
                <w:szCs w:val="22"/>
              </w:rPr>
              <w:t>(h)</w:t>
            </w:r>
            <w:r w:rsidRPr="00100C09">
              <w:rPr>
                <w:rFonts w:asciiTheme="minorHAnsi" w:hAnsiTheme="minorHAnsi" w:cstheme="minorHAnsi"/>
                <w:sz w:val="22"/>
                <w:szCs w:val="22"/>
              </w:rPr>
              <w:tab/>
              <w:t>Approval and conditions as required for connection of the dewatering system to the public drainage infrastructure as per Section 138 of the Roads Act 1993.</w:t>
            </w:r>
          </w:p>
        </w:tc>
      </w:tr>
      <w:tr w:rsidR="00661155" w:rsidRPr="006107A4" w14:paraId="340AB107" w14:textId="77777777" w:rsidTr="006D7741">
        <w:trPr>
          <w:trHeight w:val="115"/>
        </w:trPr>
        <w:tc>
          <w:tcPr>
            <w:tcW w:w="783" w:type="pct"/>
            <w:vMerge/>
          </w:tcPr>
          <w:p w14:paraId="19EEBE43" w14:textId="77777777" w:rsidR="00661155" w:rsidRPr="00100C09" w:rsidRDefault="00661155" w:rsidP="00D578C6">
            <w:pPr>
              <w:pStyle w:val="ListParagraph"/>
              <w:numPr>
                <w:ilvl w:val="0"/>
                <w:numId w:val="95"/>
              </w:numPr>
              <w:rPr>
                <w:rFonts w:asciiTheme="minorHAnsi" w:hAnsiTheme="minorHAnsi" w:cstheme="minorHAnsi"/>
                <w:sz w:val="22"/>
                <w:szCs w:val="22"/>
              </w:rPr>
            </w:pPr>
          </w:p>
        </w:tc>
        <w:tc>
          <w:tcPr>
            <w:tcW w:w="4217" w:type="pct"/>
          </w:tcPr>
          <w:p w14:paraId="7705C95B" w14:textId="3D345B7D" w:rsidR="00661155" w:rsidRPr="00100C09" w:rsidRDefault="00661155" w:rsidP="00661155">
            <w:pPr>
              <w:rPr>
                <w:rFonts w:asciiTheme="minorHAnsi" w:hAnsiTheme="minorHAnsi" w:cstheme="minorHAnsi"/>
                <w:b/>
                <w:sz w:val="22"/>
                <w:szCs w:val="22"/>
              </w:rPr>
            </w:pPr>
            <w:r w:rsidRPr="00100C09">
              <w:rPr>
                <w:rFonts w:asciiTheme="minorHAnsi" w:hAnsiTheme="minorHAnsi" w:cstheme="minorHAnsi"/>
                <w:b/>
                <w:sz w:val="22"/>
                <w:szCs w:val="22"/>
              </w:rPr>
              <w:t xml:space="preserve">Condition Reason: </w:t>
            </w:r>
            <w:r w:rsidRPr="00100C09">
              <w:rPr>
                <w:rFonts w:asciiTheme="minorHAnsi" w:hAnsiTheme="minorHAnsi" w:cstheme="minorHAnsi"/>
                <w:sz w:val="22"/>
                <w:szCs w:val="22"/>
              </w:rPr>
              <w:t>To ensure that stormwater runoff and the disposal of groundwater from the excavation is drained in an appropriate manner and without detrimental impacts to neighbouring properties and downstream water systems.</w:t>
            </w:r>
          </w:p>
        </w:tc>
      </w:tr>
      <w:tr w:rsidR="00661155" w:rsidRPr="006107A4" w14:paraId="0184F9EB" w14:textId="77777777" w:rsidTr="006D7741">
        <w:trPr>
          <w:trHeight w:val="115"/>
        </w:trPr>
        <w:tc>
          <w:tcPr>
            <w:tcW w:w="783" w:type="pct"/>
            <w:vMerge w:val="restart"/>
          </w:tcPr>
          <w:p w14:paraId="5B6C8423"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6D1609DB" w14:textId="0673E450" w:rsidR="00661155" w:rsidRPr="00DC10D9" w:rsidRDefault="00661155" w:rsidP="00661155">
            <w:pPr>
              <w:rPr>
                <w:rFonts w:asciiTheme="minorHAnsi" w:hAnsiTheme="minorHAnsi" w:cstheme="minorHAnsi"/>
                <w:b/>
                <w:sz w:val="22"/>
                <w:szCs w:val="22"/>
              </w:rPr>
            </w:pPr>
            <w:r w:rsidRPr="00DC10D9">
              <w:rPr>
                <w:rFonts w:asciiTheme="minorHAnsi" w:hAnsiTheme="minorHAnsi" w:cstheme="minorHAnsi"/>
                <w:b/>
                <w:sz w:val="22"/>
                <w:szCs w:val="22"/>
              </w:rPr>
              <w:t>Erosion and Sediment Control Plan</w:t>
            </w:r>
          </w:p>
        </w:tc>
      </w:tr>
      <w:tr w:rsidR="00661155" w:rsidRPr="006107A4" w14:paraId="115F9491" w14:textId="77777777" w:rsidTr="006D7741">
        <w:trPr>
          <w:trHeight w:val="115"/>
        </w:trPr>
        <w:tc>
          <w:tcPr>
            <w:tcW w:w="783" w:type="pct"/>
            <w:vMerge/>
          </w:tcPr>
          <w:p w14:paraId="25104697"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270A96F9" w14:textId="79473F20"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 xml:space="preserve">An Erosion and Sediment Control Plan (ESCP) must be prepared by a suitably qualified consultant, detailing soil erosion control measures to be implemented during construction. The ESCP is to be submitted with the application for </w:t>
            </w:r>
            <w:r>
              <w:rPr>
                <w:rFonts w:asciiTheme="minorHAnsi" w:hAnsiTheme="minorHAnsi" w:cstheme="minorHAnsi"/>
                <w:sz w:val="22"/>
                <w:szCs w:val="22"/>
              </w:rPr>
              <w:t>the relevant</w:t>
            </w:r>
            <w:r w:rsidRPr="00DC10D9">
              <w:rPr>
                <w:rFonts w:asciiTheme="minorHAnsi" w:hAnsiTheme="minorHAnsi" w:cstheme="minorHAnsi"/>
                <w:sz w:val="22"/>
                <w:szCs w:val="22"/>
              </w:rPr>
              <w:t xml:space="preserve"> Construction Certificate. The ESCP must be in accordance with the manual “Managing Urban Stormwater: Soils and </w:t>
            </w:r>
            <w:proofErr w:type="gramStart"/>
            <w:r w:rsidRPr="00DC10D9">
              <w:rPr>
                <w:rFonts w:asciiTheme="minorHAnsi" w:hAnsiTheme="minorHAnsi" w:cstheme="minorHAnsi"/>
                <w:sz w:val="22"/>
                <w:szCs w:val="22"/>
              </w:rPr>
              <w:t>Construction“ by</w:t>
            </w:r>
            <w:proofErr w:type="gramEnd"/>
            <w:r w:rsidRPr="00DC10D9">
              <w:rPr>
                <w:rFonts w:asciiTheme="minorHAnsi" w:hAnsiTheme="minorHAnsi" w:cstheme="minorHAnsi"/>
                <w:sz w:val="22"/>
                <w:szCs w:val="22"/>
              </w:rPr>
              <w:t xml:space="preserve"> NSW Department – Office of Environment and Heritage and must contain the following information;</w:t>
            </w:r>
          </w:p>
          <w:p w14:paraId="5C4E93FD" w14:textId="77777777" w:rsidR="00661155" w:rsidRPr="00DC10D9" w:rsidRDefault="00661155" w:rsidP="00661155">
            <w:pPr>
              <w:rPr>
                <w:rFonts w:asciiTheme="minorHAnsi" w:hAnsiTheme="minorHAnsi" w:cstheme="minorHAnsi"/>
                <w:sz w:val="22"/>
                <w:szCs w:val="22"/>
              </w:rPr>
            </w:pPr>
          </w:p>
          <w:p w14:paraId="4D904054"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a)</w:t>
            </w:r>
            <w:r w:rsidRPr="00DC10D9">
              <w:rPr>
                <w:rFonts w:asciiTheme="minorHAnsi" w:hAnsiTheme="minorHAnsi" w:cstheme="minorHAnsi"/>
                <w:sz w:val="22"/>
                <w:szCs w:val="22"/>
              </w:rPr>
              <w:tab/>
              <w:t>Existing and final contours</w:t>
            </w:r>
          </w:p>
          <w:p w14:paraId="3200B42D"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lastRenderedPageBreak/>
              <w:t>b)</w:t>
            </w:r>
            <w:r w:rsidRPr="00DC10D9">
              <w:rPr>
                <w:rFonts w:asciiTheme="minorHAnsi" w:hAnsiTheme="minorHAnsi" w:cstheme="minorHAnsi"/>
                <w:sz w:val="22"/>
                <w:szCs w:val="22"/>
              </w:rPr>
              <w:tab/>
              <w:t>The location of all earthworks, including roads, areas of cut and fill</w:t>
            </w:r>
          </w:p>
          <w:p w14:paraId="600CFE22"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c)</w:t>
            </w:r>
            <w:r w:rsidRPr="00DC10D9">
              <w:rPr>
                <w:rFonts w:asciiTheme="minorHAnsi" w:hAnsiTheme="minorHAnsi" w:cstheme="minorHAnsi"/>
                <w:sz w:val="22"/>
                <w:szCs w:val="22"/>
              </w:rPr>
              <w:tab/>
              <w:t>Location of all impervious areas</w:t>
            </w:r>
          </w:p>
          <w:p w14:paraId="6D7E4BBF"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d)</w:t>
            </w:r>
            <w:r w:rsidRPr="00DC10D9">
              <w:rPr>
                <w:rFonts w:asciiTheme="minorHAnsi" w:hAnsiTheme="minorHAnsi" w:cstheme="minorHAnsi"/>
                <w:sz w:val="22"/>
                <w:szCs w:val="22"/>
              </w:rPr>
              <w:tab/>
              <w:t xml:space="preserve">Location and design criteria of erosion and sediment control structures, </w:t>
            </w:r>
          </w:p>
          <w:p w14:paraId="212CBFB9"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e)</w:t>
            </w:r>
            <w:r w:rsidRPr="00DC10D9">
              <w:rPr>
                <w:rFonts w:asciiTheme="minorHAnsi" w:hAnsiTheme="minorHAnsi" w:cstheme="minorHAnsi"/>
                <w:sz w:val="22"/>
                <w:szCs w:val="22"/>
              </w:rPr>
              <w:tab/>
              <w:t>Location and description of existing vegetation</w:t>
            </w:r>
          </w:p>
          <w:p w14:paraId="4CC3CDE2"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f)</w:t>
            </w:r>
            <w:r w:rsidRPr="00DC10D9">
              <w:rPr>
                <w:rFonts w:asciiTheme="minorHAnsi" w:hAnsiTheme="minorHAnsi" w:cstheme="minorHAnsi"/>
                <w:sz w:val="22"/>
                <w:szCs w:val="22"/>
              </w:rPr>
              <w:tab/>
              <w:t>Site access point/s and means of limiting material leaving the site</w:t>
            </w:r>
          </w:p>
          <w:p w14:paraId="0EBE415A"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g)</w:t>
            </w:r>
            <w:r w:rsidRPr="00DC10D9">
              <w:rPr>
                <w:rFonts w:asciiTheme="minorHAnsi" w:hAnsiTheme="minorHAnsi" w:cstheme="minorHAnsi"/>
                <w:sz w:val="22"/>
                <w:szCs w:val="22"/>
              </w:rPr>
              <w:tab/>
              <w:t>Location of proposed vegetated buffer strips</w:t>
            </w:r>
          </w:p>
          <w:p w14:paraId="33DDE2E7"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h)</w:t>
            </w:r>
            <w:r w:rsidRPr="00DC10D9">
              <w:rPr>
                <w:rFonts w:asciiTheme="minorHAnsi" w:hAnsiTheme="minorHAnsi" w:cstheme="minorHAnsi"/>
                <w:sz w:val="22"/>
                <w:szCs w:val="22"/>
              </w:rPr>
              <w:tab/>
              <w:t>Location of critical areas (drainage lines, water bodies and unstable slopes)</w:t>
            </w:r>
          </w:p>
          <w:p w14:paraId="62567D26" w14:textId="77777777" w:rsidR="00661155" w:rsidRPr="00DC10D9" w:rsidRDefault="00661155" w:rsidP="00661155">
            <w:pPr>
              <w:rPr>
                <w:rFonts w:asciiTheme="minorHAnsi" w:hAnsiTheme="minorHAnsi" w:cstheme="minorHAnsi"/>
                <w:sz w:val="22"/>
                <w:szCs w:val="22"/>
              </w:rPr>
            </w:pPr>
            <w:proofErr w:type="spellStart"/>
            <w:r w:rsidRPr="00DC10D9">
              <w:rPr>
                <w:rFonts w:asciiTheme="minorHAnsi" w:hAnsiTheme="minorHAnsi" w:cstheme="minorHAnsi"/>
                <w:sz w:val="22"/>
                <w:szCs w:val="22"/>
              </w:rPr>
              <w:t>i</w:t>
            </w:r>
            <w:proofErr w:type="spellEnd"/>
            <w:r w:rsidRPr="00DC10D9">
              <w:rPr>
                <w:rFonts w:asciiTheme="minorHAnsi" w:hAnsiTheme="minorHAnsi" w:cstheme="minorHAnsi"/>
                <w:sz w:val="22"/>
                <w:szCs w:val="22"/>
              </w:rPr>
              <w:t>)</w:t>
            </w:r>
            <w:r w:rsidRPr="00DC10D9">
              <w:rPr>
                <w:rFonts w:asciiTheme="minorHAnsi" w:hAnsiTheme="minorHAnsi" w:cstheme="minorHAnsi"/>
                <w:sz w:val="22"/>
                <w:szCs w:val="22"/>
              </w:rPr>
              <w:tab/>
              <w:t>Location of stockpiles</w:t>
            </w:r>
          </w:p>
          <w:p w14:paraId="2B0C14B7" w14:textId="77777777" w:rsidR="00661155" w:rsidRPr="00DC10D9" w:rsidRDefault="00661155" w:rsidP="00661155">
            <w:pPr>
              <w:ind w:left="649" w:hanging="649"/>
              <w:rPr>
                <w:rFonts w:asciiTheme="minorHAnsi" w:hAnsiTheme="minorHAnsi" w:cstheme="minorHAnsi"/>
                <w:sz w:val="22"/>
                <w:szCs w:val="22"/>
              </w:rPr>
            </w:pPr>
            <w:r w:rsidRPr="00DC10D9">
              <w:rPr>
                <w:rFonts w:asciiTheme="minorHAnsi" w:hAnsiTheme="minorHAnsi" w:cstheme="minorHAnsi"/>
                <w:sz w:val="22"/>
                <w:szCs w:val="22"/>
              </w:rPr>
              <w:t>j)</w:t>
            </w:r>
            <w:r w:rsidRPr="00DC10D9">
              <w:rPr>
                <w:rFonts w:asciiTheme="minorHAnsi" w:hAnsiTheme="minorHAnsi" w:cstheme="minorHAnsi"/>
                <w:sz w:val="22"/>
                <w:szCs w:val="22"/>
              </w:rPr>
              <w:tab/>
              <w:t>Means of diversion of uncontaminated upper catchment around disturbed areas</w:t>
            </w:r>
          </w:p>
          <w:p w14:paraId="09837844"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k)</w:t>
            </w:r>
            <w:r w:rsidRPr="00DC10D9">
              <w:rPr>
                <w:rFonts w:asciiTheme="minorHAnsi" w:hAnsiTheme="minorHAnsi" w:cstheme="minorHAnsi"/>
                <w:sz w:val="22"/>
                <w:szCs w:val="22"/>
              </w:rPr>
              <w:tab/>
              <w:t>Procedures for maintenance of erosion and sediment controls</w:t>
            </w:r>
          </w:p>
          <w:p w14:paraId="13A97CA2"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l)</w:t>
            </w:r>
            <w:r w:rsidRPr="00DC10D9">
              <w:rPr>
                <w:rFonts w:asciiTheme="minorHAnsi" w:hAnsiTheme="minorHAnsi" w:cstheme="minorHAnsi"/>
                <w:sz w:val="22"/>
                <w:szCs w:val="22"/>
              </w:rPr>
              <w:tab/>
              <w:t>Details for any staging of works</w:t>
            </w:r>
          </w:p>
          <w:p w14:paraId="681F019B" w14:textId="77777777" w:rsidR="00661155" w:rsidRPr="00DC10D9" w:rsidRDefault="00661155" w:rsidP="00661155">
            <w:pPr>
              <w:rPr>
                <w:rFonts w:asciiTheme="minorHAnsi" w:hAnsiTheme="minorHAnsi" w:cstheme="minorHAnsi"/>
                <w:sz w:val="22"/>
                <w:szCs w:val="22"/>
              </w:rPr>
            </w:pPr>
            <w:r w:rsidRPr="00DC10D9">
              <w:rPr>
                <w:rFonts w:asciiTheme="minorHAnsi" w:hAnsiTheme="minorHAnsi" w:cstheme="minorHAnsi"/>
                <w:sz w:val="22"/>
                <w:szCs w:val="22"/>
              </w:rPr>
              <w:t>m)</w:t>
            </w:r>
            <w:r w:rsidRPr="00DC10D9">
              <w:rPr>
                <w:rFonts w:asciiTheme="minorHAnsi" w:hAnsiTheme="minorHAnsi" w:cstheme="minorHAnsi"/>
                <w:sz w:val="22"/>
                <w:szCs w:val="22"/>
              </w:rPr>
              <w:tab/>
              <w:t>Details and procedures for dust control.</w:t>
            </w:r>
          </w:p>
          <w:p w14:paraId="088D7E57" w14:textId="77777777" w:rsidR="00661155" w:rsidRPr="00DC10D9" w:rsidRDefault="00661155" w:rsidP="00661155">
            <w:pPr>
              <w:rPr>
                <w:rFonts w:asciiTheme="minorHAnsi" w:hAnsiTheme="minorHAnsi" w:cstheme="minorHAnsi"/>
                <w:sz w:val="22"/>
                <w:szCs w:val="22"/>
              </w:rPr>
            </w:pPr>
          </w:p>
          <w:p w14:paraId="7C70E073" w14:textId="70E1F493" w:rsidR="00661155" w:rsidRPr="00DC10D9" w:rsidRDefault="00661155" w:rsidP="00661155">
            <w:pPr>
              <w:rPr>
                <w:rFonts w:asciiTheme="minorHAnsi" w:hAnsiTheme="minorHAnsi" w:cstheme="minorHAnsi"/>
                <w:b/>
                <w:sz w:val="22"/>
                <w:szCs w:val="22"/>
              </w:rPr>
            </w:pPr>
            <w:r w:rsidRPr="00DC10D9">
              <w:rPr>
                <w:rFonts w:asciiTheme="minorHAnsi" w:hAnsiTheme="minorHAnsi" w:cstheme="minorHAnsi"/>
                <w:sz w:val="22"/>
                <w:szCs w:val="22"/>
              </w:rPr>
              <w:t xml:space="preserve">The ESCP must be submitted with the application for </w:t>
            </w:r>
            <w:r>
              <w:rPr>
                <w:rFonts w:asciiTheme="minorHAnsi" w:hAnsiTheme="minorHAnsi" w:cstheme="minorHAnsi"/>
                <w:sz w:val="22"/>
                <w:szCs w:val="22"/>
              </w:rPr>
              <w:t>the relevant</w:t>
            </w:r>
            <w:r w:rsidRPr="00DC10D9">
              <w:rPr>
                <w:rFonts w:asciiTheme="minorHAnsi" w:hAnsiTheme="minorHAnsi" w:cstheme="minorHAnsi"/>
                <w:sz w:val="22"/>
                <w:szCs w:val="22"/>
              </w:rPr>
              <w:t xml:space="preserve"> Construction Certificate.</w:t>
            </w:r>
          </w:p>
        </w:tc>
      </w:tr>
      <w:tr w:rsidR="00661155" w:rsidRPr="006107A4" w14:paraId="6979D0A3" w14:textId="77777777" w:rsidTr="005841B1">
        <w:trPr>
          <w:trHeight w:val="115"/>
        </w:trPr>
        <w:tc>
          <w:tcPr>
            <w:tcW w:w="783" w:type="pct"/>
            <w:vMerge/>
          </w:tcPr>
          <w:p w14:paraId="6C455B6D"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bottom w:val="single" w:sz="4" w:space="0" w:color="auto"/>
            </w:tcBorders>
          </w:tcPr>
          <w:p w14:paraId="3BD15A16" w14:textId="732E3E77" w:rsidR="00661155" w:rsidRPr="00DC10D9" w:rsidRDefault="00661155" w:rsidP="00661155">
            <w:pPr>
              <w:rPr>
                <w:rFonts w:asciiTheme="minorHAnsi" w:hAnsiTheme="minorHAnsi" w:cstheme="minorHAnsi"/>
                <w:b/>
                <w:sz w:val="22"/>
                <w:szCs w:val="22"/>
              </w:rPr>
            </w:pPr>
            <w:r w:rsidRPr="00DC10D9">
              <w:rPr>
                <w:rFonts w:asciiTheme="minorHAnsi" w:hAnsiTheme="minorHAnsi" w:cstheme="minorHAnsi"/>
                <w:b/>
                <w:sz w:val="22"/>
                <w:szCs w:val="22"/>
              </w:rPr>
              <w:t xml:space="preserve">Condition Reason: </w:t>
            </w:r>
            <w:r w:rsidRPr="00DC10D9">
              <w:rPr>
                <w:rFonts w:asciiTheme="minorHAnsi" w:hAnsiTheme="minorHAnsi" w:cstheme="minorHAnsi"/>
                <w:sz w:val="22"/>
                <w:szCs w:val="22"/>
              </w:rPr>
              <w:t>To protect downstream properties, Council's drainage system and natural watercourses from sediment build-up transferred by stormwater runoff from the site.</w:t>
            </w:r>
          </w:p>
        </w:tc>
      </w:tr>
      <w:tr w:rsidR="00661155" w:rsidRPr="006107A4" w14:paraId="5CABFE02" w14:textId="77777777" w:rsidTr="005841B1">
        <w:trPr>
          <w:trHeight w:val="115"/>
        </w:trPr>
        <w:tc>
          <w:tcPr>
            <w:tcW w:w="783" w:type="pct"/>
            <w:vMerge w:val="restart"/>
          </w:tcPr>
          <w:p w14:paraId="3B20A311"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6E1CA9D3" w14:textId="0FA8B699" w:rsidR="00661155" w:rsidRPr="005841B1" w:rsidRDefault="00661155" w:rsidP="00661155">
            <w:pPr>
              <w:rPr>
                <w:rFonts w:asciiTheme="minorHAnsi" w:hAnsiTheme="minorHAnsi" w:cstheme="minorHAnsi"/>
                <w:b/>
                <w:bCs/>
                <w:sz w:val="22"/>
                <w:szCs w:val="22"/>
              </w:rPr>
            </w:pPr>
            <w:r w:rsidRPr="005841B1">
              <w:rPr>
                <w:rFonts w:asciiTheme="minorHAnsi" w:hAnsiTheme="minorHAnsi" w:cstheme="minorHAnsi"/>
                <w:b/>
                <w:bCs/>
                <w:sz w:val="22"/>
                <w:szCs w:val="22"/>
              </w:rPr>
              <w:t>Stormwater - Council drainage (reflux valve)</w:t>
            </w:r>
          </w:p>
        </w:tc>
      </w:tr>
      <w:tr w:rsidR="00661155" w:rsidRPr="006107A4" w14:paraId="2CC2CF6B" w14:textId="77777777" w:rsidTr="005841B1">
        <w:trPr>
          <w:trHeight w:val="115"/>
        </w:trPr>
        <w:tc>
          <w:tcPr>
            <w:tcW w:w="783" w:type="pct"/>
            <w:vMerge/>
          </w:tcPr>
          <w:p w14:paraId="671360F3"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6D7B42E9" w14:textId="16771D26" w:rsidR="00661155" w:rsidRPr="005841B1" w:rsidRDefault="00661155" w:rsidP="00661155">
            <w:pPr>
              <w:rPr>
                <w:rFonts w:asciiTheme="minorHAnsi" w:hAnsiTheme="minorHAnsi" w:cstheme="minorHAnsi"/>
                <w:b/>
                <w:sz w:val="22"/>
                <w:szCs w:val="22"/>
              </w:rPr>
            </w:pPr>
            <w:r w:rsidRPr="005841B1">
              <w:rPr>
                <w:rFonts w:asciiTheme="minorHAnsi" w:hAnsiTheme="minorHAnsi" w:cstheme="minorHAnsi"/>
                <w:sz w:val="22"/>
                <w:szCs w:val="22"/>
                <w:lang w:eastAsia="en-AU"/>
              </w:rPr>
              <w:t xml:space="preserve">Before the issue of </w:t>
            </w:r>
            <w:r w:rsidR="009E20C2">
              <w:rPr>
                <w:rFonts w:asciiTheme="minorHAnsi" w:hAnsiTheme="minorHAnsi" w:cstheme="minorHAnsi"/>
                <w:sz w:val="22"/>
                <w:szCs w:val="22"/>
                <w:lang w:eastAsia="en-AU"/>
              </w:rPr>
              <w:t>the relevant</w:t>
            </w:r>
            <w:r w:rsidRPr="005841B1">
              <w:rPr>
                <w:rFonts w:asciiTheme="minorHAnsi" w:hAnsiTheme="minorHAnsi" w:cstheme="minorHAnsi"/>
                <w:sz w:val="22"/>
                <w:szCs w:val="22"/>
                <w:lang w:eastAsia="en-AU"/>
              </w:rPr>
              <w:t xml:space="preserve"> construction certificate, a design certificate from a suitably qualified Chartered Professional Civil Engineer (CPEng) or Registered Professional Civil Engineer (</w:t>
            </w:r>
            <w:proofErr w:type="spellStart"/>
            <w:r w:rsidRPr="005841B1">
              <w:rPr>
                <w:rFonts w:asciiTheme="minorHAnsi" w:hAnsiTheme="minorHAnsi" w:cstheme="minorHAnsi"/>
                <w:sz w:val="22"/>
                <w:szCs w:val="22"/>
                <w:lang w:eastAsia="en-AU"/>
              </w:rPr>
              <w:t>RPEng</w:t>
            </w:r>
            <w:proofErr w:type="spellEnd"/>
            <w:r w:rsidRPr="005841B1">
              <w:rPr>
                <w:rFonts w:asciiTheme="minorHAnsi" w:hAnsiTheme="minorHAnsi" w:cstheme="minorHAnsi"/>
                <w:sz w:val="22"/>
                <w:szCs w:val="22"/>
                <w:lang w:eastAsia="en-AU"/>
              </w:rPr>
              <w:t>), or equivalent, must be prepared and provided to the principal certifier. The design certificate must confirm that the site drainage outlet pipe has been designed with a reflux valve in order to stop any backwater effect from Council’s stormwater system for events up to the 1% AEP (</w:t>
            </w:r>
            <w:proofErr w:type="gramStart"/>
            <w:r w:rsidRPr="005841B1">
              <w:rPr>
                <w:rFonts w:asciiTheme="minorHAnsi" w:hAnsiTheme="minorHAnsi" w:cstheme="minorHAnsi"/>
                <w:sz w:val="22"/>
                <w:szCs w:val="22"/>
                <w:lang w:eastAsia="en-AU"/>
              </w:rPr>
              <w:t>100 year</w:t>
            </w:r>
            <w:proofErr w:type="gramEnd"/>
            <w:r w:rsidRPr="005841B1">
              <w:rPr>
                <w:rFonts w:asciiTheme="minorHAnsi" w:hAnsiTheme="minorHAnsi" w:cstheme="minorHAnsi"/>
                <w:sz w:val="22"/>
                <w:szCs w:val="22"/>
                <w:lang w:eastAsia="en-AU"/>
              </w:rPr>
              <w:t xml:space="preserve"> ARI).</w:t>
            </w:r>
          </w:p>
        </w:tc>
      </w:tr>
      <w:tr w:rsidR="00661155" w:rsidRPr="006107A4" w14:paraId="36B94608" w14:textId="77777777" w:rsidTr="005841B1">
        <w:trPr>
          <w:trHeight w:val="115"/>
        </w:trPr>
        <w:tc>
          <w:tcPr>
            <w:tcW w:w="783" w:type="pct"/>
            <w:vMerge/>
          </w:tcPr>
          <w:p w14:paraId="02A50BB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10C02788" w14:textId="6329063A" w:rsidR="00661155" w:rsidRPr="005841B1" w:rsidRDefault="00661155" w:rsidP="00661155">
            <w:pPr>
              <w:rPr>
                <w:rFonts w:asciiTheme="minorHAnsi" w:hAnsiTheme="minorHAnsi" w:cstheme="minorHAnsi"/>
                <w:b/>
                <w:sz w:val="22"/>
                <w:szCs w:val="22"/>
              </w:rPr>
            </w:pPr>
            <w:r w:rsidRPr="005841B1">
              <w:rPr>
                <w:rFonts w:asciiTheme="minorHAnsi" w:hAnsiTheme="minorHAnsi" w:cstheme="minorHAnsi"/>
                <w:b/>
                <w:bCs/>
                <w:sz w:val="22"/>
                <w:szCs w:val="22"/>
              </w:rPr>
              <w:t xml:space="preserve">Condition reason: </w:t>
            </w:r>
            <w:r w:rsidRPr="005841B1">
              <w:rPr>
                <w:rFonts w:asciiTheme="minorHAnsi" w:hAnsiTheme="minorHAnsi" w:cstheme="minorHAnsi"/>
                <w:bCs/>
                <w:sz w:val="22"/>
                <w:szCs w:val="22"/>
              </w:rPr>
              <w:t xml:space="preserve"> </w:t>
            </w:r>
            <w:r w:rsidRPr="005841B1">
              <w:rPr>
                <w:rFonts w:asciiTheme="minorHAnsi" w:hAnsiTheme="minorHAnsi" w:cstheme="minorHAnsi"/>
                <w:sz w:val="22"/>
                <w:szCs w:val="22"/>
                <w:lang w:eastAsia="en-AU"/>
              </w:rPr>
              <w:t>To ensure no water from Council’s stormwater drainage network enters the site.</w:t>
            </w:r>
          </w:p>
        </w:tc>
      </w:tr>
      <w:tr w:rsidR="00661155" w:rsidRPr="006107A4" w14:paraId="5200A9B1" w14:textId="77777777" w:rsidTr="005841B1">
        <w:trPr>
          <w:trHeight w:val="115"/>
        </w:trPr>
        <w:tc>
          <w:tcPr>
            <w:tcW w:w="783" w:type="pct"/>
            <w:vMerge w:val="restart"/>
          </w:tcPr>
          <w:p w14:paraId="1EA2F4A0"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6C8F56C5" w14:textId="37E0B9F6" w:rsidR="00661155" w:rsidRPr="005841B1" w:rsidRDefault="00661155" w:rsidP="00661155">
            <w:pPr>
              <w:rPr>
                <w:rFonts w:asciiTheme="minorHAnsi" w:hAnsiTheme="minorHAnsi" w:cstheme="minorHAnsi"/>
                <w:b/>
                <w:bCs/>
                <w:sz w:val="22"/>
                <w:szCs w:val="22"/>
              </w:rPr>
            </w:pPr>
            <w:r w:rsidRPr="005841B1">
              <w:rPr>
                <w:rFonts w:asciiTheme="minorHAnsi" w:hAnsiTheme="minorHAnsi" w:cstheme="minorHAnsi"/>
                <w:b/>
                <w:bCs/>
                <w:sz w:val="22"/>
                <w:szCs w:val="22"/>
              </w:rPr>
              <w:t>Stormwater - Council Drainage – Pit Connection Details</w:t>
            </w:r>
          </w:p>
        </w:tc>
      </w:tr>
      <w:tr w:rsidR="00661155" w:rsidRPr="006107A4" w14:paraId="64E69617" w14:textId="77777777" w:rsidTr="005841B1">
        <w:trPr>
          <w:trHeight w:val="115"/>
        </w:trPr>
        <w:tc>
          <w:tcPr>
            <w:tcW w:w="783" w:type="pct"/>
            <w:vMerge/>
          </w:tcPr>
          <w:p w14:paraId="130B59E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434AD282" w14:textId="42B047D2" w:rsidR="00661155" w:rsidRPr="005841B1" w:rsidRDefault="00661155" w:rsidP="00661155">
            <w:pPr>
              <w:spacing w:before="120" w:after="120"/>
              <w:jc w:val="both"/>
              <w:rPr>
                <w:rFonts w:asciiTheme="minorHAnsi" w:hAnsiTheme="minorHAnsi" w:cstheme="minorHAnsi"/>
                <w:sz w:val="22"/>
                <w:szCs w:val="22"/>
              </w:rPr>
            </w:pPr>
            <w:r w:rsidRPr="005841B1">
              <w:rPr>
                <w:rFonts w:asciiTheme="minorHAnsi" w:hAnsiTheme="minorHAnsi" w:cstheme="minorHAnsi"/>
                <w:sz w:val="22"/>
                <w:szCs w:val="22"/>
                <w:lang w:eastAsia="en-AU"/>
              </w:rPr>
              <w:t xml:space="preserve">Before the issue of </w:t>
            </w:r>
            <w:r w:rsidR="009E20C2">
              <w:rPr>
                <w:rFonts w:asciiTheme="minorHAnsi" w:hAnsiTheme="minorHAnsi" w:cstheme="minorHAnsi"/>
                <w:sz w:val="22"/>
                <w:szCs w:val="22"/>
                <w:lang w:eastAsia="en-AU"/>
              </w:rPr>
              <w:t>the relevant</w:t>
            </w:r>
            <w:r w:rsidRPr="005841B1">
              <w:rPr>
                <w:rFonts w:asciiTheme="minorHAnsi" w:hAnsiTheme="minorHAnsi" w:cstheme="minorHAnsi"/>
                <w:sz w:val="22"/>
                <w:szCs w:val="22"/>
                <w:lang w:eastAsia="en-AU"/>
              </w:rPr>
              <w:t xml:space="preserve"> construction certificate, a detailed stormwater plan prepared by a suitably qualified Chartered Professional Civil Engineer (CPEng) or Registered Professional Civil Engineer (</w:t>
            </w:r>
            <w:proofErr w:type="spellStart"/>
            <w:r w:rsidRPr="005841B1">
              <w:rPr>
                <w:rFonts w:asciiTheme="minorHAnsi" w:hAnsiTheme="minorHAnsi" w:cstheme="minorHAnsi"/>
                <w:sz w:val="22"/>
                <w:szCs w:val="22"/>
                <w:lang w:eastAsia="en-AU"/>
              </w:rPr>
              <w:t>RPEng</w:t>
            </w:r>
            <w:proofErr w:type="spellEnd"/>
            <w:r w:rsidRPr="005841B1">
              <w:rPr>
                <w:rFonts w:asciiTheme="minorHAnsi" w:hAnsiTheme="minorHAnsi" w:cstheme="minorHAnsi"/>
                <w:sz w:val="22"/>
                <w:szCs w:val="22"/>
                <w:lang w:eastAsia="en-AU"/>
              </w:rPr>
              <w:t xml:space="preserve">), or equivalent, must be prepared and provided to the principal certifier demonstrating </w:t>
            </w:r>
            <w:r w:rsidRPr="005841B1">
              <w:rPr>
                <w:rFonts w:asciiTheme="minorHAnsi" w:hAnsiTheme="minorHAnsi" w:cstheme="minorHAnsi"/>
                <w:sz w:val="22"/>
                <w:szCs w:val="22"/>
              </w:rPr>
              <w:t>the proposed site drainage connection to the</w:t>
            </w:r>
            <w:r>
              <w:rPr>
                <w:rFonts w:asciiTheme="minorHAnsi" w:hAnsiTheme="minorHAnsi" w:cstheme="minorHAnsi"/>
                <w:sz w:val="22"/>
                <w:szCs w:val="22"/>
              </w:rPr>
              <w:t xml:space="preserve"> Halifax Street pit</w:t>
            </w:r>
            <w:r w:rsidRPr="005841B1">
              <w:rPr>
                <w:rFonts w:asciiTheme="minorHAnsi" w:hAnsiTheme="minorHAnsi" w:cstheme="minorHAnsi"/>
                <w:color w:val="FF0000"/>
                <w:sz w:val="22"/>
                <w:szCs w:val="22"/>
              </w:rPr>
              <w:t xml:space="preserve"> </w:t>
            </w:r>
            <w:r w:rsidRPr="005841B1">
              <w:rPr>
                <w:rFonts w:asciiTheme="minorHAnsi" w:hAnsiTheme="minorHAnsi" w:cstheme="minorHAnsi"/>
                <w:sz w:val="22"/>
                <w:szCs w:val="22"/>
              </w:rPr>
              <w:t>shall be made via a uPVC pipe. The site drainage connection pipe shall be cut flush with the internal wall of the pit and should enter the pit perpendicular to the pit wall.</w:t>
            </w:r>
          </w:p>
          <w:p w14:paraId="3585B110" w14:textId="287A8B49" w:rsidR="00661155" w:rsidRPr="005841B1" w:rsidRDefault="00661155" w:rsidP="00661155">
            <w:pPr>
              <w:rPr>
                <w:rFonts w:asciiTheme="minorHAnsi" w:hAnsiTheme="minorHAnsi" w:cstheme="minorHAnsi"/>
                <w:spacing w:val="-3"/>
                <w:sz w:val="22"/>
                <w:szCs w:val="22"/>
              </w:rPr>
            </w:pPr>
            <w:r w:rsidRPr="005841B1">
              <w:rPr>
                <w:rFonts w:asciiTheme="minorHAnsi" w:hAnsiTheme="minorHAnsi" w:cstheme="minorHAnsi"/>
                <w:sz w:val="22"/>
                <w:szCs w:val="22"/>
              </w:rPr>
              <w:t>Amended stormwater plans complying with this condition shall be submitted to and approved by</w:t>
            </w:r>
            <w:r w:rsidRPr="005841B1">
              <w:rPr>
                <w:rFonts w:asciiTheme="minorHAnsi" w:hAnsiTheme="minorHAnsi" w:cstheme="minorHAnsi"/>
                <w:sz w:val="22"/>
                <w:szCs w:val="22"/>
                <w:lang w:eastAsia="en-AU"/>
              </w:rPr>
              <w:t xml:space="preserve"> Council’s City Infrastructure Department</w:t>
            </w:r>
            <w:r w:rsidRPr="005841B1">
              <w:rPr>
                <w:rFonts w:asciiTheme="minorHAnsi" w:hAnsiTheme="minorHAnsi" w:cstheme="minorHAnsi"/>
                <w:sz w:val="22"/>
                <w:szCs w:val="22"/>
              </w:rPr>
              <w:t xml:space="preserve"> prior to the issue of the Construction Certificate. The plans shall be prepared by a Chartered Professional Civil Engineer (CPEng) or Registered Professional Civil Engineer (</w:t>
            </w:r>
            <w:proofErr w:type="spellStart"/>
            <w:r w:rsidRPr="005841B1">
              <w:rPr>
                <w:rFonts w:asciiTheme="minorHAnsi" w:hAnsiTheme="minorHAnsi" w:cstheme="minorHAnsi"/>
                <w:sz w:val="22"/>
                <w:szCs w:val="22"/>
              </w:rPr>
              <w:t>RPEng</w:t>
            </w:r>
            <w:proofErr w:type="spellEnd"/>
            <w:r w:rsidRPr="005841B1">
              <w:rPr>
                <w:rFonts w:asciiTheme="minorHAnsi" w:hAnsiTheme="minorHAnsi" w:cstheme="minorHAnsi"/>
                <w:sz w:val="22"/>
                <w:szCs w:val="22"/>
              </w:rPr>
              <w:t>).</w:t>
            </w:r>
          </w:p>
        </w:tc>
      </w:tr>
      <w:tr w:rsidR="00661155" w:rsidRPr="006107A4" w14:paraId="273427B7" w14:textId="77777777" w:rsidTr="005841B1">
        <w:trPr>
          <w:trHeight w:val="115"/>
        </w:trPr>
        <w:tc>
          <w:tcPr>
            <w:tcW w:w="783" w:type="pct"/>
            <w:vMerge/>
          </w:tcPr>
          <w:p w14:paraId="4DC4EC7C"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16B13468" w14:textId="5C2C614C" w:rsidR="00661155" w:rsidRPr="005841B1" w:rsidRDefault="00661155" w:rsidP="00661155">
            <w:pPr>
              <w:jc w:val="both"/>
              <w:rPr>
                <w:rFonts w:asciiTheme="minorHAnsi" w:hAnsiTheme="minorHAnsi" w:cstheme="minorHAnsi"/>
                <w:spacing w:val="-3"/>
                <w:sz w:val="22"/>
                <w:szCs w:val="22"/>
              </w:rPr>
            </w:pPr>
            <w:r w:rsidRPr="005841B1">
              <w:rPr>
                <w:rFonts w:asciiTheme="minorHAnsi" w:hAnsiTheme="minorHAnsi" w:cstheme="minorHAnsi"/>
                <w:b/>
                <w:bCs/>
                <w:sz w:val="22"/>
                <w:szCs w:val="22"/>
              </w:rPr>
              <w:t xml:space="preserve">Reason: </w:t>
            </w:r>
            <w:r w:rsidRPr="00F72423">
              <w:rPr>
                <w:rFonts w:asciiTheme="minorHAnsi" w:hAnsiTheme="minorHAnsi" w:cstheme="minorHAnsi"/>
                <w:sz w:val="22"/>
                <w:szCs w:val="22"/>
              </w:rPr>
              <w:t>To ensure connection to pit compliance with Council’s DCP and Australian Standards.</w:t>
            </w:r>
          </w:p>
        </w:tc>
      </w:tr>
      <w:tr w:rsidR="00661155" w:rsidRPr="006107A4" w14:paraId="11719C02" w14:textId="77777777" w:rsidTr="005841B1">
        <w:trPr>
          <w:trHeight w:val="115"/>
        </w:trPr>
        <w:tc>
          <w:tcPr>
            <w:tcW w:w="783" w:type="pct"/>
            <w:vMerge w:val="restart"/>
          </w:tcPr>
          <w:p w14:paraId="6DFB94E8"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678C6E55" w14:textId="6F9CCB15" w:rsidR="00661155" w:rsidRPr="005841B1" w:rsidRDefault="00661155" w:rsidP="00661155">
            <w:pPr>
              <w:jc w:val="both"/>
              <w:rPr>
                <w:rFonts w:asciiTheme="minorHAnsi" w:hAnsiTheme="minorHAnsi" w:cstheme="minorHAnsi"/>
                <w:b/>
                <w:bCs/>
                <w:spacing w:val="-3"/>
                <w:sz w:val="22"/>
                <w:szCs w:val="22"/>
              </w:rPr>
            </w:pPr>
            <w:r w:rsidRPr="005841B1">
              <w:rPr>
                <w:rFonts w:asciiTheme="minorHAnsi" w:hAnsiTheme="minorHAnsi" w:cstheme="minorHAnsi"/>
                <w:b/>
                <w:bCs/>
                <w:sz w:val="22"/>
                <w:szCs w:val="22"/>
              </w:rPr>
              <w:t>Stormwater (drainage design submission)</w:t>
            </w:r>
          </w:p>
        </w:tc>
      </w:tr>
      <w:tr w:rsidR="00661155" w:rsidRPr="006107A4" w14:paraId="755FAC42" w14:textId="77777777" w:rsidTr="005841B1">
        <w:trPr>
          <w:trHeight w:val="115"/>
        </w:trPr>
        <w:tc>
          <w:tcPr>
            <w:tcW w:w="783" w:type="pct"/>
            <w:vMerge/>
          </w:tcPr>
          <w:p w14:paraId="1FCCA48F" w14:textId="77777777" w:rsidR="00661155" w:rsidRPr="00842891" w:rsidRDefault="00661155" w:rsidP="00F57DB3">
            <w:pPr>
              <w:pStyle w:val="ListParagraph"/>
              <w:numPr>
                <w:ilvl w:val="0"/>
                <w:numId w:val="97"/>
              </w:numPr>
              <w:rPr>
                <w:rFonts w:asciiTheme="minorHAnsi" w:hAnsiTheme="minorHAnsi" w:cstheme="minorHAnsi"/>
                <w:sz w:val="22"/>
                <w:szCs w:val="22"/>
              </w:rPr>
            </w:pPr>
          </w:p>
        </w:tc>
        <w:tc>
          <w:tcPr>
            <w:tcW w:w="4217" w:type="pct"/>
            <w:shd w:val="clear" w:color="auto" w:fill="FFFFFF" w:themeFill="background1"/>
          </w:tcPr>
          <w:p w14:paraId="6D27E967" w14:textId="62F17BDD" w:rsidR="00661155" w:rsidRPr="005841B1" w:rsidRDefault="00661155" w:rsidP="00661155">
            <w:pPr>
              <w:pStyle w:val="ConditionBody"/>
              <w:rPr>
                <w:rFonts w:cstheme="minorHAnsi"/>
                <w:lang w:eastAsia="en-AU"/>
              </w:rPr>
            </w:pPr>
            <w:r w:rsidRPr="005841B1">
              <w:rPr>
                <w:rFonts w:cstheme="minorHAnsi"/>
                <w:lang w:eastAsia="en-AU"/>
              </w:rPr>
              <w:t xml:space="preserve">Before the issue of </w:t>
            </w:r>
            <w:r w:rsidR="009E20C2">
              <w:rPr>
                <w:rFonts w:cstheme="minorHAnsi"/>
                <w:lang w:eastAsia="en-AU"/>
              </w:rPr>
              <w:t>the relevant</w:t>
            </w:r>
            <w:r w:rsidRPr="005841B1">
              <w:rPr>
                <w:rFonts w:cstheme="minorHAnsi"/>
                <w:lang w:eastAsia="en-AU"/>
              </w:rPr>
              <w:t xml:space="preserve"> construction certificate, drainage design plans are to be prepared and certified by a Chartered Professional Civil Engineer (CPEng) or Registered </w:t>
            </w:r>
            <w:r w:rsidRPr="005841B1">
              <w:rPr>
                <w:rFonts w:cstheme="minorHAnsi"/>
                <w:lang w:eastAsia="en-AU"/>
              </w:rPr>
              <w:lastRenderedPageBreak/>
              <w:t>Professional Civil Engineer (</w:t>
            </w:r>
            <w:proofErr w:type="spellStart"/>
            <w:r w:rsidRPr="005841B1">
              <w:rPr>
                <w:rFonts w:cstheme="minorHAnsi"/>
                <w:lang w:eastAsia="en-AU"/>
              </w:rPr>
              <w:t>RPEng</w:t>
            </w:r>
            <w:proofErr w:type="spellEnd"/>
            <w:r w:rsidRPr="005841B1">
              <w:rPr>
                <w:rFonts w:cstheme="minorHAnsi"/>
                <w:lang w:eastAsia="en-AU"/>
              </w:rPr>
              <w:t>) and provided to Council’s City Infrastructure Department for approval. The plans must include the following:</w:t>
            </w:r>
          </w:p>
          <w:p w14:paraId="2F31F78D" w14:textId="77777777" w:rsidR="00661155" w:rsidRPr="005841B1" w:rsidRDefault="00661155" w:rsidP="00661155">
            <w:pPr>
              <w:pStyle w:val="ListParagraph"/>
              <w:numPr>
                <w:ilvl w:val="0"/>
                <w:numId w:val="63"/>
              </w:numPr>
              <w:contextualSpacing/>
              <w:rPr>
                <w:rFonts w:asciiTheme="minorHAnsi" w:hAnsiTheme="minorHAnsi" w:cstheme="minorHAnsi"/>
                <w:sz w:val="22"/>
                <w:szCs w:val="22"/>
              </w:rPr>
            </w:pPr>
            <w:r w:rsidRPr="005841B1">
              <w:rPr>
                <w:rFonts w:asciiTheme="minorHAnsi" w:hAnsiTheme="minorHAnsi" w:cstheme="minorHAnsi"/>
                <w:sz w:val="22"/>
                <w:szCs w:val="22"/>
              </w:rPr>
              <w:t xml:space="preserve">Location of drainage pits and pipe and any other information necessary for the design and construction of the drainage system (i.e., utility services). </w:t>
            </w:r>
          </w:p>
          <w:p w14:paraId="2AF29BB0" w14:textId="77777777" w:rsidR="00661155" w:rsidRPr="005841B1" w:rsidRDefault="00661155" w:rsidP="00661155">
            <w:pPr>
              <w:pStyle w:val="ListParagraph"/>
              <w:numPr>
                <w:ilvl w:val="0"/>
                <w:numId w:val="63"/>
              </w:numPr>
              <w:contextualSpacing/>
              <w:rPr>
                <w:rFonts w:asciiTheme="minorHAnsi" w:hAnsiTheme="minorHAnsi" w:cstheme="minorHAnsi"/>
                <w:sz w:val="22"/>
                <w:szCs w:val="22"/>
              </w:rPr>
            </w:pPr>
            <w:r w:rsidRPr="005841B1">
              <w:rPr>
                <w:rFonts w:asciiTheme="minorHAnsi" w:hAnsiTheme="minorHAnsi" w:cstheme="minorHAnsi"/>
                <w:sz w:val="22"/>
                <w:szCs w:val="22"/>
              </w:rPr>
              <w:t xml:space="preserve">A drainage system longitudinal section showing the underground channel and pipe size, class and type, pipe support type in accordance with AS 3725 or AS 2032 as appropriate, pipeline chainages, pipeline grade, hydraulic grade line and any other information necessary for the design and construction of the drainage system (i.e., utility services). </w:t>
            </w:r>
          </w:p>
          <w:p w14:paraId="384B8302" w14:textId="77777777" w:rsidR="00661155" w:rsidRPr="005841B1" w:rsidRDefault="00661155" w:rsidP="00661155">
            <w:pPr>
              <w:pStyle w:val="ListParagraph"/>
              <w:numPr>
                <w:ilvl w:val="0"/>
                <w:numId w:val="63"/>
              </w:numPr>
              <w:contextualSpacing/>
              <w:rPr>
                <w:rFonts w:asciiTheme="minorHAnsi" w:hAnsiTheme="minorHAnsi" w:cstheme="minorHAnsi"/>
                <w:sz w:val="22"/>
                <w:szCs w:val="22"/>
              </w:rPr>
            </w:pPr>
            <w:r w:rsidRPr="005841B1">
              <w:rPr>
                <w:rFonts w:asciiTheme="minorHAnsi" w:hAnsiTheme="minorHAnsi" w:cstheme="minorHAnsi"/>
                <w:sz w:val="22"/>
                <w:szCs w:val="22"/>
              </w:rPr>
              <w:t xml:space="preserve">The location and as-built information (including dimensions and invert levels) of the existing Council kerb inlet pit as shown on Stormwater management plan prepared by S&amp;G Consulting, Drawing No. S01-SW302, (Project No. 20230192, Revision A and dated 22/03/2024) is to be confirmed by a suitably qualified surveyor. </w:t>
            </w:r>
          </w:p>
          <w:p w14:paraId="43EDB5EC" w14:textId="77777777" w:rsidR="00661155" w:rsidRPr="005841B1" w:rsidRDefault="00661155" w:rsidP="00661155">
            <w:pPr>
              <w:pStyle w:val="ListParagraph"/>
              <w:numPr>
                <w:ilvl w:val="0"/>
                <w:numId w:val="63"/>
              </w:numPr>
              <w:contextualSpacing/>
              <w:rPr>
                <w:rFonts w:asciiTheme="minorHAnsi" w:hAnsiTheme="minorHAnsi" w:cstheme="minorHAnsi"/>
                <w:sz w:val="22"/>
                <w:szCs w:val="22"/>
              </w:rPr>
            </w:pPr>
            <w:r w:rsidRPr="005841B1">
              <w:rPr>
                <w:rFonts w:asciiTheme="minorHAnsi" w:hAnsiTheme="minorHAnsi" w:cstheme="minorHAnsi"/>
                <w:sz w:val="22"/>
                <w:szCs w:val="22"/>
              </w:rPr>
              <w:t>Special details including non-standard pits, pit benching and transitions must be provided on the drawings at scales appropriate to the type and complexity of the detail being shown.</w:t>
            </w:r>
          </w:p>
          <w:p w14:paraId="08D1D832" w14:textId="1169028B" w:rsidR="00661155" w:rsidRPr="005841B1" w:rsidRDefault="00661155" w:rsidP="00661155">
            <w:pPr>
              <w:ind w:left="720"/>
              <w:contextualSpacing/>
              <w:rPr>
                <w:rFonts w:asciiTheme="minorHAnsi" w:hAnsiTheme="minorHAnsi" w:cstheme="minorHAnsi"/>
                <w:sz w:val="22"/>
                <w:szCs w:val="22"/>
              </w:rPr>
            </w:pPr>
            <w:r w:rsidRPr="005841B1">
              <w:rPr>
                <w:rFonts w:asciiTheme="minorHAnsi" w:hAnsiTheme="minorHAnsi" w:cstheme="minorHAnsi"/>
                <w:sz w:val="22"/>
                <w:szCs w:val="22"/>
              </w:rPr>
              <w:t>All fees and charges associated with the review of this plan are to be paid (as per Council’s Fees and Charges current at the time of payment).</w:t>
            </w:r>
          </w:p>
        </w:tc>
      </w:tr>
      <w:tr w:rsidR="00661155" w:rsidRPr="006107A4" w14:paraId="10893187" w14:textId="77777777" w:rsidTr="005841B1">
        <w:trPr>
          <w:trHeight w:val="115"/>
        </w:trPr>
        <w:tc>
          <w:tcPr>
            <w:tcW w:w="783" w:type="pct"/>
            <w:vMerge/>
          </w:tcPr>
          <w:p w14:paraId="533182D8" w14:textId="77777777" w:rsidR="00661155" w:rsidRPr="00842891" w:rsidRDefault="00661155" w:rsidP="00F57DB3">
            <w:pPr>
              <w:pStyle w:val="ListParagraph"/>
              <w:numPr>
                <w:ilvl w:val="0"/>
                <w:numId w:val="97"/>
              </w:numPr>
              <w:rPr>
                <w:rFonts w:asciiTheme="minorHAnsi" w:hAnsiTheme="minorHAnsi" w:cstheme="minorHAnsi"/>
                <w:sz w:val="22"/>
                <w:szCs w:val="22"/>
              </w:rPr>
            </w:pPr>
          </w:p>
        </w:tc>
        <w:tc>
          <w:tcPr>
            <w:tcW w:w="4217" w:type="pct"/>
            <w:shd w:val="clear" w:color="auto" w:fill="FFFFFF" w:themeFill="background1"/>
          </w:tcPr>
          <w:p w14:paraId="2D758557" w14:textId="6BA84C12" w:rsidR="00661155" w:rsidRPr="005841B1" w:rsidRDefault="00661155" w:rsidP="00661155">
            <w:pPr>
              <w:rPr>
                <w:rFonts w:asciiTheme="minorHAnsi" w:hAnsiTheme="minorHAnsi" w:cstheme="minorHAnsi"/>
                <w:spacing w:val="-3"/>
                <w:sz w:val="22"/>
                <w:szCs w:val="22"/>
              </w:rPr>
            </w:pPr>
            <w:r w:rsidRPr="005841B1">
              <w:rPr>
                <w:rFonts w:asciiTheme="minorHAnsi" w:hAnsiTheme="minorHAnsi" w:cstheme="minorHAnsi"/>
                <w:b/>
                <w:bCs/>
                <w:sz w:val="22"/>
                <w:szCs w:val="22"/>
              </w:rPr>
              <w:t xml:space="preserve">Condition reason: </w:t>
            </w:r>
            <w:r w:rsidRPr="005841B1">
              <w:rPr>
                <w:rFonts w:asciiTheme="minorHAnsi" w:hAnsiTheme="minorHAnsi" w:cstheme="minorHAnsi"/>
                <w:bCs/>
                <w:sz w:val="22"/>
                <w:szCs w:val="22"/>
              </w:rPr>
              <w:t xml:space="preserve"> </w:t>
            </w:r>
            <w:r w:rsidRPr="005841B1">
              <w:rPr>
                <w:rFonts w:asciiTheme="minorHAnsi" w:hAnsiTheme="minorHAnsi" w:cstheme="minorHAnsi"/>
                <w:sz w:val="22"/>
                <w:szCs w:val="22"/>
                <w:lang w:eastAsia="en-AU"/>
              </w:rPr>
              <w:t xml:space="preserve">To ensure the stormwater civil design complies with the Australian Standards and Council’s requirements and has sufficient details to obtain </w:t>
            </w:r>
            <w:r w:rsidR="00815906">
              <w:rPr>
                <w:rFonts w:asciiTheme="minorHAnsi" w:hAnsiTheme="minorHAnsi" w:cstheme="minorHAnsi"/>
                <w:sz w:val="22"/>
                <w:szCs w:val="22"/>
                <w:lang w:eastAsia="en-AU"/>
              </w:rPr>
              <w:t>the relevant</w:t>
            </w:r>
            <w:r w:rsidRPr="005841B1">
              <w:rPr>
                <w:rFonts w:asciiTheme="minorHAnsi" w:hAnsiTheme="minorHAnsi" w:cstheme="minorHAnsi"/>
                <w:sz w:val="22"/>
                <w:szCs w:val="22"/>
                <w:lang w:eastAsia="en-AU"/>
              </w:rPr>
              <w:t xml:space="preserve"> construction certificate.</w:t>
            </w:r>
          </w:p>
        </w:tc>
      </w:tr>
      <w:tr w:rsidR="00661155" w:rsidRPr="006107A4" w14:paraId="290B1C1C" w14:textId="77777777" w:rsidTr="005841B1">
        <w:trPr>
          <w:trHeight w:val="115"/>
        </w:trPr>
        <w:tc>
          <w:tcPr>
            <w:tcW w:w="783" w:type="pct"/>
            <w:vMerge w:val="restart"/>
          </w:tcPr>
          <w:p w14:paraId="1A17ABBF"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192484E6" w14:textId="200642C1" w:rsidR="00661155" w:rsidRPr="005841B1" w:rsidRDefault="00661155" w:rsidP="00661155">
            <w:pPr>
              <w:rPr>
                <w:rFonts w:asciiTheme="minorHAnsi" w:hAnsiTheme="minorHAnsi" w:cstheme="minorHAnsi"/>
                <w:b/>
                <w:bCs/>
                <w:spacing w:val="-3"/>
                <w:sz w:val="22"/>
                <w:szCs w:val="22"/>
              </w:rPr>
            </w:pPr>
            <w:r w:rsidRPr="005841B1">
              <w:rPr>
                <w:rFonts w:asciiTheme="minorHAnsi" w:hAnsiTheme="minorHAnsi" w:cstheme="minorHAnsi"/>
                <w:b/>
                <w:bCs/>
                <w:sz w:val="22"/>
                <w:szCs w:val="22"/>
              </w:rPr>
              <w:t>Flood and overland flow protection</w:t>
            </w:r>
          </w:p>
        </w:tc>
      </w:tr>
      <w:tr w:rsidR="00661155" w:rsidRPr="006107A4" w14:paraId="1F4D5E10" w14:textId="77777777" w:rsidTr="005841B1">
        <w:trPr>
          <w:trHeight w:val="115"/>
        </w:trPr>
        <w:tc>
          <w:tcPr>
            <w:tcW w:w="783" w:type="pct"/>
            <w:vMerge/>
          </w:tcPr>
          <w:p w14:paraId="469ADED9"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18C86198" w14:textId="77777777" w:rsidR="00661155" w:rsidRDefault="00661155" w:rsidP="00661155">
            <w:pPr>
              <w:spacing w:before="120" w:after="120"/>
              <w:rPr>
                <w:rFonts w:asciiTheme="minorHAnsi" w:hAnsiTheme="minorHAnsi" w:cstheme="minorHAnsi"/>
                <w:sz w:val="22"/>
                <w:szCs w:val="22"/>
              </w:rPr>
            </w:pPr>
            <w:r w:rsidRPr="00F72423">
              <w:rPr>
                <w:rFonts w:asciiTheme="minorHAnsi" w:hAnsiTheme="minorHAnsi" w:cstheme="minorHAnsi"/>
                <w:b/>
                <w:sz w:val="22"/>
                <w:szCs w:val="22"/>
              </w:rPr>
              <w:t xml:space="preserve">Flooding - Flood and Overland Flow Protection. </w:t>
            </w:r>
            <w:r w:rsidRPr="00F72423">
              <w:rPr>
                <w:rFonts w:asciiTheme="minorHAnsi" w:hAnsiTheme="minorHAnsi" w:cstheme="minorHAnsi"/>
                <w:sz w:val="22"/>
                <w:szCs w:val="22"/>
              </w:rPr>
              <w:t>The property has been identified as being susceptible to flooding and overland flow during large storm events. In accordance with the floodplain management controls started within Council’s DCP Part 8.2 (Stormwater and Floodplain Management), the following measures must be implemented in the development.</w:t>
            </w:r>
          </w:p>
          <w:p w14:paraId="287A47CA" w14:textId="12711F3F" w:rsidR="00661155" w:rsidRPr="00F72423" w:rsidRDefault="00661155" w:rsidP="00661155">
            <w:pPr>
              <w:spacing w:before="120" w:after="120"/>
              <w:rPr>
                <w:rFonts w:asciiTheme="minorHAnsi" w:hAnsiTheme="minorHAnsi" w:cstheme="minorHAnsi"/>
                <w:sz w:val="22"/>
                <w:szCs w:val="22"/>
              </w:rPr>
            </w:pPr>
            <w:r w:rsidRPr="00F72423">
              <w:rPr>
                <w:rFonts w:asciiTheme="minorHAnsi" w:hAnsiTheme="minorHAnsi" w:cstheme="minorHAnsi"/>
                <w:sz w:val="22"/>
                <w:szCs w:val="22"/>
              </w:rPr>
              <w:t>A certificate from a suitably qualified Chartered Civil Engineer (registered on the NER of Engineers Australia), or equivalent, shall be submitted to the Principal Certifying Authority stating compliance with this condition prior to the issue of the Construction Certificate for the following items:</w:t>
            </w:r>
          </w:p>
          <w:p w14:paraId="7620CBA6" w14:textId="77777777" w:rsidR="00661155" w:rsidRPr="005841B1" w:rsidRDefault="00661155" w:rsidP="00661155">
            <w:pPr>
              <w:pStyle w:val="ListParagraph"/>
              <w:numPr>
                <w:ilvl w:val="0"/>
                <w:numId w:val="66"/>
              </w:numPr>
              <w:spacing w:before="120" w:after="120"/>
              <w:ind w:left="1418"/>
              <w:rPr>
                <w:rFonts w:asciiTheme="minorHAnsi" w:hAnsiTheme="minorHAnsi" w:cstheme="minorHAnsi"/>
                <w:sz w:val="22"/>
                <w:szCs w:val="22"/>
              </w:rPr>
            </w:pPr>
            <w:r w:rsidRPr="005841B1">
              <w:rPr>
                <w:rFonts w:asciiTheme="minorHAnsi" w:hAnsiTheme="minorHAnsi" w:cstheme="minorHAnsi"/>
                <w:sz w:val="22"/>
                <w:szCs w:val="22"/>
              </w:rPr>
              <w:t xml:space="preserve">The applicant shall comply with the flood recommendations provided in the </w:t>
            </w:r>
            <w:r w:rsidRPr="005841B1">
              <w:rPr>
                <w:rFonts w:asciiTheme="minorHAnsi" w:hAnsiTheme="minorHAnsi" w:cstheme="minorHAnsi"/>
                <w:sz w:val="22"/>
                <w:szCs w:val="22"/>
              </w:rPr>
              <w:tab/>
              <w:t xml:space="preserve">Flood Impact statement prepared by SGC Consultants Pty Ltd dated 22 March 2024. </w:t>
            </w:r>
          </w:p>
          <w:p w14:paraId="63319324" w14:textId="77777777" w:rsidR="00661155" w:rsidRPr="005841B1" w:rsidRDefault="00661155" w:rsidP="00661155">
            <w:pPr>
              <w:pStyle w:val="ListParagraph"/>
              <w:numPr>
                <w:ilvl w:val="0"/>
                <w:numId w:val="66"/>
              </w:numPr>
              <w:spacing w:before="120" w:after="120"/>
              <w:ind w:left="1418"/>
              <w:rPr>
                <w:rFonts w:asciiTheme="minorHAnsi" w:hAnsiTheme="minorHAnsi" w:cstheme="minorHAnsi"/>
                <w:sz w:val="22"/>
                <w:szCs w:val="22"/>
              </w:rPr>
            </w:pPr>
            <w:r w:rsidRPr="005841B1">
              <w:rPr>
                <w:rFonts w:asciiTheme="minorHAnsi" w:hAnsiTheme="minorHAnsi" w:cstheme="minorHAnsi"/>
                <w:sz w:val="22"/>
                <w:szCs w:val="22"/>
              </w:rPr>
              <w:t>The habitable floor levels of all dwellings encompassed under this approval must not be constructed less than the approved Flood Impact statement prepared by SGC Consultants Pty Ltd dated 22 March 2024.</w:t>
            </w:r>
          </w:p>
          <w:p w14:paraId="7FE6C562" w14:textId="77777777" w:rsidR="00661155" w:rsidRPr="005841B1" w:rsidRDefault="00661155" w:rsidP="00661155">
            <w:pPr>
              <w:pStyle w:val="ListParagraph"/>
              <w:numPr>
                <w:ilvl w:val="0"/>
                <w:numId w:val="66"/>
              </w:numPr>
              <w:spacing w:before="120" w:after="120"/>
              <w:ind w:left="1418"/>
              <w:rPr>
                <w:rFonts w:asciiTheme="minorHAnsi" w:hAnsiTheme="minorHAnsi" w:cstheme="minorHAnsi"/>
                <w:sz w:val="22"/>
                <w:szCs w:val="22"/>
              </w:rPr>
            </w:pPr>
            <w:r w:rsidRPr="005841B1">
              <w:rPr>
                <w:rFonts w:asciiTheme="minorHAnsi" w:hAnsiTheme="minorHAnsi" w:cstheme="minorHAnsi"/>
                <w:sz w:val="22"/>
                <w:szCs w:val="22"/>
              </w:rPr>
              <w:t>All electrical connections and flood sensitive equipment shall be located above the 1% AEP (</w:t>
            </w:r>
            <w:proofErr w:type="gramStart"/>
            <w:r w:rsidRPr="005841B1">
              <w:rPr>
                <w:rFonts w:asciiTheme="minorHAnsi" w:hAnsiTheme="minorHAnsi" w:cstheme="minorHAnsi"/>
                <w:sz w:val="22"/>
                <w:szCs w:val="22"/>
              </w:rPr>
              <w:t>100 year</w:t>
            </w:r>
            <w:proofErr w:type="gramEnd"/>
            <w:r w:rsidRPr="005841B1">
              <w:rPr>
                <w:rFonts w:asciiTheme="minorHAnsi" w:hAnsiTheme="minorHAnsi" w:cstheme="minorHAnsi"/>
                <w:sz w:val="22"/>
                <w:szCs w:val="22"/>
              </w:rPr>
              <w:t xml:space="preserve"> ARI) flood level plus 500 mm freeboard. </w:t>
            </w:r>
          </w:p>
          <w:p w14:paraId="532F43BA" w14:textId="77777777" w:rsidR="00661155" w:rsidRPr="005841B1" w:rsidRDefault="00661155" w:rsidP="00661155">
            <w:pPr>
              <w:pStyle w:val="ListParagraph"/>
              <w:spacing w:before="120" w:after="120"/>
              <w:ind w:left="1418"/>
              <w:rPr>
                <w:rFonts w:asciiTheme="minorHAnsi" w:hAnsiTheme="minorHAnsi" w:cstheme="minorHAnsi"/>
                <w:sz w:val="22"/>
                <w:szCs w:val="22"/>
              </w:rPr>
            </w:pPr>
            <w:r w:rsidRPr="005841B1">
              <w:rPr>
                <w:rFonts w:asciiTheme="minorHAnsi" w:hAnsiTheme="minorHAnsi" w:cstheme="minorHAnsi"/>
                <w:sz w:val="22"/>
                <w:szCs w:val="22"/>
              </w:rPr>
              <w:t>Where it is not practical and feasible to install the equipment above the 1% AEP (</w:t>
            </w:r>
            <w:proofErr w:type="gramStart"/>
            <w:r w:rsidRPr="005841B1">
              <w:rPr>
                <w:rFonts w:asciiTheme="minorHAnsi" w:hAnsiTheme="minorHAnsi" w:cstheme="minorHAnsi"/>
                <w:sz w:val="22"/>
                <w:szCs w:val="22"/>
              </w:rPr>
              <w:t>100 year</w:t>
            </w:r>
            <w:proofErr w:type="gramEnd"/>
            <w:r w:rsidRPr="005841B1">
              <w:rPr>
                <w:rFonts w:asciiTheme="minorHAnsi" w:hAnsiTheme="minorHAnsi" w:cstheme="minorHAnsi"/>
                <w:sz w:val="22"/>
                <w:szCs w:val="22"/>
              </w:rPr>
              <w:t xml:space="preserve"> ARI) flood level plus 500 mm freeboard, the installations shall generally be in accordance with the recommendations </w:t>
            </w:r>
            <w:r w:rsidRPr="005841B1">
              <w:rPr>
                <w:rFonts w:asciiTheme="minorHAnsi" w:hAnsiTheme="minorHAnsi" w:cstheme="minorHAnsi"/>
                <w:sz w:val="22"/>
                <w:szCs w:val="22"/>
              </w:rPr>
              <w:lastRenderedPageBreak/>
              <w:t>in ABCB Construction of Buildings in Flood Hazard Areas (2012) Section C2.9 - Requirements for Utilities.</w:t>
            </w:r>
          </w:p>
          <w:p w14:paraId="57460B9D" w14:textId="77777777" w:rsidR="00661155" w:rsidRPr="005841B1" w:rsidRDefault="00661155" w:rsidP="00661155">
            <w:pPr>
              <w:pStyle w:val="ListParagraph"/>
              <w:numPr>
                <w:ilvl w:val="0"/>
                <w:numId w:val="66"/>
              </w:numPr>
              <w:spacing w:before="120" w:after="120"/>
              <w:ind w:left="1418"/>
              <w:rPr>
                <w:rFonts w:asciiTheme="minorHAnsi" w:hAnsiTheme="minorHAnsi" w:cstheme="minorHAnsi"/>
                <w:sz w:val="22"/>
                <w:szCs w:val="22"/>
              </w:rPr>
            </w:pPr>
            <w:r w:rsidRPr="005841B1">
              <w:rPr>
                <w:rFonts w:asciiTheme="minorHAnsi" w:hAnsiTheme="minorHAnsi" w:cstheme="minorHAnsi"/>
                <w:sz w:val="22"/>
                <w:szCs w:val="22"/>
              </w:rPr>
              <w:t>All basement carpark areas shall be designed to resist floodwater ingress for up to the Probable Maximum Flood (PMF) event. This includes protection of lifts, stairwells, ventilation shafts and other components which may otherwise create a water ingress risk.</w:t>
            </w:r>
          </w:p>
          <w:p w14:paraId="35386618" w14:textId="77777777" w:rsidR="00661155" w:rsidRPr="005841B1" w:rsidRDefault="00661155" w:rsidP="00661155">
            <w:pPr>
              <w:pStyle w:val="ListParagraph"/>
              <w:spacing w:before="120" w:after="120"/>
              <w:rPr>
                <w:rFonts w:asciiTheme="minorHAnsi" w:hAnsiTheme="minorHAnsi" w:cstheme="minorHAnsi"/>
                <w:sz w:val="22"/>
                <w:szCs w:val="22"/>
              </w:rPr>
            </w:pPr>
            <w:r w:rsidRPr="005841B1">
              <w:rPr>
                <w:rFonts w:asciiTheme="minorHAnsi" w:hAnsiTheme="minorHAnsi" w:cstheme="minorHAnsi"/>
                <w:sz w:val="22"/>
                <w:szCs w:val="22"/>
              </w:rPr>
              <w:t>A certificate from a suitably qualified Chartered Structural Engineer (registered on the NER of Engineers Australia), or equivalent, shall be submitted to the Principal Certifying Authority stating compliance with this condition prior to the issue of the Construction Certificate for the following items:</w:t>
            </w:r>
          </w:p>
          <w:p w14:paraId="4FB17B50" w14:textId="77777777" w:rsidR="00661155" w:rsidRPr="005841B1" w:rsidRDefault="00661155" w:rsidP="00661155">
            <w:pPr>
              <w:pStyle w:val="ListParagraph"/>
              <w:numPr>
                <w:ilvl w:val="0"/>
                <w:numId w:val="65"/>
              </w:numPr>
              <w:spacing w:before="120" w:after="120"/>
              <w:rPr>
                <w:rFonts w:asciiTheme="minorHAnsi" w:hAnsiTheme="minorHAnsi" w:cstheme="minorHAnsi"/>
                <w:sz w:val="22"/>
                <w:szCs w:val="22"/>
              </w:rPr>
            </w:pPr>
            <w:r w:rsidRPr="005841B1">
              <w:rPr>
                <w:rFonts w:asciiTheme="minorHAnsi" w:hAnsiTheme="minorHAnsi" w:cstheme="minorHAnsi"/>
                <w:sz w:val="22"/>
                <w:szCs w:val="22"/>
              </w:rPr>
              <w:t>All structures subject to flooding and overland flows must be constructed of flood compatible building components below the 1% AEP (</w:t>
            </w:r>
            <w:proofErr w:type="gramStart"/>
            <w:r w:rsidRPr="005841B1">
              <w:rPr>
                <w:rFonts w:asciiTheme="minorHAnsi" w:hAnsiTheme="minorHAnsi" w:cstheme="minorHAnsi"/>
                <w:sz w:val="22"/>
                <w:szCs w:val="22"/>
              </w:rPr>
              <w:t>100 year</w:t>
            </w:r>
            <w:proofErr w:type="gramEnd"/>
            <w:r w:rsidRPr="005841B1">
              <w:rPr>
                <w:rFonts w:asciiTheme="minorHAnsi" w:hAnsiTheme="minorHAnsi" w:cstheme="minorHAnsi"/>
                <w:sz w:val="22"/>
                <w:szCs w:val="22"/>
              </w:rPr>
              <w:t xml:space="preserve"> ARI) flood plus 500 mm freeboard.</w:t>
            </w:r>
          </w:p>
          <w:p w14:paraId="3E640CD7" w14:textId="353C3338" w:rsidR="00661155" w:rsidRPr="00F72423" w:rsidRDefault="00661155" w:rsidP="00661155">
            <w:pPr>
              <w:pStyle w:val="ListParagraph"/>
              <w:numPr>
                <w:ilvl w:val="0"/>
                <w:numId w:val="65"/>
              </w:numPr>
              <w:spacing w:before="120" w:after="120"/>
              <w:contextualSpacing/>
              <w:rPr>
                <w:rFonts w:asciiTheme="minorHAnsi" w:hAnsiTheme="minorHAnsi" w:cstheme="minorHAnsi"/>
                <w:sz w:val="22"/>
                <w:szCs w:val="22"/>
              </w:rPr>
            </w:pPr>
            <w:r w:rsidRPr="005841B1">
              <w:rPr>
                <w:rFonts w:asciiTheme="minorHAnsi" w:hAnsiTheme="minorHAnsi" w:cstheme="minorHAnsi"/>
                <w:sz w:val="22"/>
                <w:szCs w:val="22"/>
              </w:rPr>
              <w:t>All structures subject to flooding and overland flows must be structurally designed to withstand the forces of floodwaters having regard to hydrostatic pressure, hydrodynamic pressure, the impact of debris and buoyancy forces up to the Probable Maximum Flood (PMF) event</w:t>
            </w:r>
            <w:r>
              <w:rPr>
                <w:rFonts w:asciiTheme="minorHAnsi" w:hAnsiTheme="minorHAnsi" w:cstheme="minorHAnsi"/>
                <w:sz w:val="22"/>
                <w:szCs w:val="22"/>
              </w:rPr>
              <w:t>.</w:t>
            </w:r>
          </w:p>
        </w:tc>
      </w:tr>
      <w:tr w:rsidR="00661155" w:rsidRPr="006107A4" w14:paraId="5ADB8EC5" w14:textId="77777777" w:rsidTr="005841B1">
        <w:trPr>
          <w:trHeight w:val="115"/>
        </w:trPr>
        <w:tc>
          <w:tcPr>
            <w:tcW w:w="783" w:type="pct"/>
            <w:vMerge/>
          </w:tcPr>
          <w:p w14:paraId="2BD9066B"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shd w:val="clear" w:color="auto" w:fill="FFFFFF" w:themeFill="background1"/>
          </w:tcPr>
          <w:p w14:paraId="3FD7F4EA" w14:textId="028C1BCF" w:rsidR="00661155" w:rsidRPr="005841B1" w:rsidRDefault="00661155" w:rsidP="00661155">
            <w:pPr>
              <w:rPr>
                <w:rFonts w:asciiTheme="minorHAnsi" w:hAnsiTheme="minorHAnsi" w:cstheme="minorHAnsi"/>
                <w:spacing w:val="-3"/>
                <w:sz w:val="22"/>
                <w:szCs w:val="22"/>
              </w:rPr>
            </w:pPr>
            <w:r w:rsidRPr="005841B1">
              <w:rPr>
                <w:rFonts w:asciiTheme="minorHAnsi" w:hAnsiTheme="minorHAnsi" w:cstheme="minorHAnsi"/>
                <w:b/>
                <w:bCs/>
                <w:sz w:val="22"/>
                <w:szCs w:val="22"/>
              </w:rPr>
              <w:t xml:space="preserve">Condition reason: </w:t>
            </w:r>
            <w:r w:rsidRPr="005841B1">
              <w:rPr>
                <w:rFonts w:asciiTheme="minorHAnsi" w:hAnsiTheme="minorHAnsi" w:cstheme="minorHAnsi"/>
                <w:bCs/>
                <w:sz w:val="22"/>
                <w:szCs w:val="22"/>
              </w:rPr>
              <w:t xml:space="preserve"> </w:t>
            </w:r>
            <w:r w:rsidRPr="005841B1">
              <w:rPr>
                <w:rFonts w:asciiTheme="minorHAnsi" w:hAnsiTheme="minorHAnsi" w:cstheme="minorHAnsi"/>
                <w:sz w:val="22"/>
                <w:szCs w:val="22"/>
                <w:lang w:eastAsia="en-AU"/>
              </w:rPr>
              <w:t>To ensure that the development implements measures to minimise the risk of flood inundation and flood impacts.</w:t>
            </w:r>
          </w:p>
        </w:tc>
      </w:tr>
      <w:tr w:rsidR="00661155" w:rsidRPr="006107A4" w14:paraId="042E8054" w14:textId="77777777" w:rsidTr="0070732C">
        <w:trPr>
          <w:trHeight w:val="115"/>
        </w:trPr>
        <w:tc>
          <w:tcPr>
            <w:tcW w:w="783" w:type="pct"/>
            <w:vMerge w:val="restart"/>
          </w:tcPr>
          <w:p w14:paraId="0B593806"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8C6F83F" w14:textId="31F42EE3" w:rsidR="00661155" w:rsidRPr="00F32431" w:rsidRDefault="00661155" w:rsidP="00661155">
            <w:pPr>
              <w:rPr>
                <w:rFonts w:asciiTheme="minorHAnsi" w:hAnsiTheme="minorHAnsi" w:cstheme="minorHAnsi"/>
                <w:b/>
                <w:bCs/>
                <w:spacing w:val="-3"/>
                <w:sz w:val="22"/>
                <w:szCs w:val="22"/>
              </w:rPr>
            </w:pPr>
            <w:r w:rsidRPr="00F32431">
              <w:rPr>
                <w:rFonts w:asciiTheme="minorHAnsi" w:eastAsia="Arial" w:hAnsiTheme="minorHAnsi" w:cstheme="minorHAnsi"/>
                <w:b/>
                <w:bCs/>
                <w:color w:val="000000" w:themeColor="text1"/>
                <w:sz w:val="22"/>
                <w:szCs w:val="22"/>
              </w:rPr>
              <w:t>Design Certificate for Public Domain Improvements</w:t>
            </w:r>
          </w:p>
        </w:tc>
      </w:tr>
      <w:tr w:rsidR="00661155" w:rsidRPr="006107A4" w14:paraId="6444DDFB" w14:textId="77777777" w:rsidTr="0070732C">
        <w:trPr>
          <w:trHeight w:val="115"/>
        </w:trPr>
        <w:tc>
          <w:tcPr>
            <w:tcW w:w="783" w:type="pct"/>
            <w:vMerge/>
          </w:tcPr>
          <w:p w14:paraId="32D10D1C"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FB78C82" w14:textId="77777777" w:rsidR="00661155" w:rsidRPr="00F32431" w:rsidRDefault="00661155" w:rsidP="00661155">
            <w:pPr>
              <w:rPr>
                <w:rFonts w:asciiTheme="minorHAnsi" w:eastAsia="Arial" w:hAnsiTheme="minorHAnsi" w:cstheme="minorHAnsi"/>
                <w:color w:val="000000" w:themeColor="text1"/>
                <w:sz w:val="22"/>
                <w:szCs w:val="22"/>
              </w:rPr>
            </w:pPr>
            <w:r w:rsidRPr="00F32431">
              <w:rPr>
                <w:rFonts w:asciiTheme="minorHAnsi" w:eastAsia="Arial" w:hAnsiTheme="minorHAnsi" w:cstheme="minorHAnsi"/>
                <w:color w:val="000000" w:themeColor="text1"/>
                <w:sz w:val="22"/>
                <w:szCs w:val="22"/>
              </w:rPr>
              <w:t xml:space="preserve">Before the issue of the relevant construction certificate, public domain plans are required to be prepared and approved by Council. The plans must include: </w:t>
            </w:r>
            <w:r w:rsidRPr="00F32431">
              <w:rPr>
                <w:rFonts w:asciiTheme="minorHAnsi" w:hAnsiTheme="minorHAnsi" w:cstheme="minorHAnsi"/>
                <w:sz w:val="22"/>
                <w:szCs w:val="22"/>
              </w:rPr>
              <w:br/>
            </w:r>
            <w:r w:rsidRPr="00F32431">
              <w:rPr>
                <w:rFonts w:asciiTheme="minorHAnsi" w:hAnsiTheme="minorHAnsi" w:cstheme="minorHAnsi"/>
                <w:sz w:val="22"/>
                <w:szCs w:val="22"/>
              </w:rPr>
              <w:br/>
            </w:r>
            <w:r w:rsidRPr="00F32431">
              <w:rPr>
                <w:rFonts w:asciiTheme="minorHAnsi" w:eastAsia="Arial" w:hAnsiTheme="minorHAnsi" w:cstheme="minorHAnsi"/>
                <w:color w:val="000000" w:themeColor="text1"/>
                <w:sz w:val="22"/>
                <w:szCs w:val="22"/>
              </w:rPr>
              <w:t>(a) Footpath paving as specified in the condition of consent for Public Infrastructure Improvements.</w:t>
            </w:r>
            <w:r w:rsidRPr="00F32431">
              <w:rPr>
                <w:rFonts w:asciiTheme="minorHAnsi" w:hAnsiTheme="minorHAnsi" w:cstheme="minorHAnsi"/>
                <w:sz w:val="22"/>
                <w:szCs w:val="22"/>
              </w:rPr>
              <w:br/>
            </w:r>
            <w:r w:rsidRPr="00F32431">
              <w:rPr>
                <w:rFonts w:asciiTheme="minorHAnsi" w:hAnsiTheme="minorHAnsi" w:cstheme="minorHAnsi"/>
                <w:sz w:val="22"/>
                <w:szCs w:val="22"/>
              </w:rPr>
              <w:br/>
            </w:r>
            <w:r w:rsidRPr="00F32431">
              <w:rPr>
                <w:rFonts w:asciiTheme="minorHAnsi" w:eastAsia="Arial" w:hAnsiTheme="minorHAnsi" w:cstheme="minorHAnsi"/>
                <w:color w:val="000000" w:themeColor="text1"/>
                <w:sz w:val="22"/>
                <w:szCs w:val="22"/>
              </w:rPr>
              <w:t xml:space="preserve">(b) Any existing street trees being removed to be replaced in accordance with the Macquarie Park Street Tree Master Plan.  Any replacement or newly designated tree species are subject to the approval of Council’s Landscape Architect. </w:t>
            </w:r>
          </w:p>
          <w:p w14:paraId="18F0ADB6" w14:textId="3F965375" w:rsidR="00661155" w:rsidRPr="00F32431" w:rsidRDefault="00661155" w:rsidP="00661155">
            <w:pPr>
              <w:rPr>
                <w:rFonts w:asciiTheme="minorHAnsi" w:hAnsiTheme="minorHAnsi" w:cstheme="minorHAnsi"/>
                <w:sz w:val="22"/>
                <w:szCs w:val="22"/>
              </w:rPr>
            </w:pPr>
            <w:r w:rsidRPr="00F32431">
              <w:rPr>
                <w:rFonts w:asciiTheme="minorHAnsi" w:hAnsiTheme="minorHAnsi" w:cstheme="minorHAnsi"/>
                <w:sz w:val="22"/>
                <w:szCs w:val="22"/>
              </w:rPr>
              <w:br/>
            </w:r>
            <w:r w:rsidRPr="00F32431">
              <w:rPr>
                <w:rFonts w:asciiTheme="minorHAnsi" w:eastAsia="Arial" w:hAnsiTheme="minorHAnsi" w:cstheme="minorHAnsi"/>
                <w:b/>
                <w:bCs/>
                <w:color w:val="000000" w:themeColor="text1"/>
                <w:sz w:val="22"/>
                <w:szCs w:val="22"/>
                <w:u w:val="single"/>
              </w:rPr>
              <w:t xml:space="preserve">Note: </w:t>
            </w:r>
            <w:r w:rsidRPr="00F32431">
              <w:rPr>
                <w:rFonts w:asciiTheme="minorHAnsi" w:eastAsia="Arial" w:hAnsiTheme="minorHAnsi" w:cstheme="minorHAnsi"/>
                <w:color w:val="000000" w:themeColor="text1"/>
                <w:sz w:val="22"/>
                <w:szCs w:val="22"/>
              </w:rPr>
              <w:t xml:space="preserve">In designing the street tree layout, the consultant shall check and ensure that all new street trees are positioned such that there are no conflicts with the proposed </w:t>
            </w:r>
            <w:proofErr w:type="gramStart"/>
            <w:r w:rsidRPr="00F32431">
              <w:rPr>
                <w:rFonts w:asciiTheme="minorHAnsi" w:eastAsia="Arial" w:hAnsiTheme="minorHAnsi" w:cstheme="minorHAnsi"/>
                <w:color w:val="000000" w:themeColor="text1"/>
                <w:sz w:val="22"/>
                <w:szCs w:val="22"/>
              </w:rPr>
              <w:t>street lights</w:t>
            </w:r>
            <w:proofErr w:type="gramEnd"/>
            <w:r w:rsidRPr="00F32431">
              <w:rPr>
                <w:rFonts w:asciiTheme="minorHAnsi" w:eastAsia="Arial" w:hAnsiTheme="minorHAnsi" w:cstheme="minorHAnsi"/>
                <w:color w:val="000000" w:themeColor="text1"/>
                <w:sz w:val="22"/>
                <w:szCs w:val="22"/>
              </w:rPr>
              <w:t xml:space="preserve">, utilities and driveway accesses. The proposed </w:t>
            </w:r>
            <w:proofErr w:type="gramStart"/>
            <w:r w:rsidRPr="00F32431">
              <w:rPr>
                <w:rFonts w:asciiTheme="minorHAnsi" w:eastAsia="Arial" w:hAnsiTheme="minorHAnsi" w:cstheme="minorHAnsi"/>
                <w:color w:val="000000" w:themeColor="text1"/>
                <w:sz w:val="22"/>
                <w:szCs w:val="22"/>
              </w:rPr>
              <w:t>street lights</w:t>
            </w:r>
            <w:proofErr w:type="gramEnd"/>
            <w:r w:rsidRPr="00F32431">
              <w:rPr>
                <w:rFonts w:asciiTheme="minorHAnsi" w:eastAsia="Arial" w:hAnsiTheme="minorHAnsi" w:cstheme="minorHAnsi"/>
                <w:color w:val="000000" w:themeColor="text1"/>
                <w:sz w:val="22"/>
                <w:szCs w:val="22"/>
              </w:rPr>
              <w:t xml:space="preserve"> will have priority over the street trees. All costs associated with the removal of existing street trees, where required, will be borne by the Developer.</w:t>
            </w:r>
            <w:r w:rsidRPr="00F32431">
              <w:rPr>
                <w:rFonts w:asciiTheme="minorHAnsi" w:hAnsiTheme="minorHAnsi" w:cstheme="minorHAnsi"/>
                <w:sz w:val="22"/>
                <w:szCs w:val="22"/>
              </w:rPr>
              <w:br/>
            </w:r>
            <w:r w:rsidRPr="00F32431">
              <w:rPr>
                <w:rFonts w:asciiTheme="minorHAnsi" w:hAnsiTheme="minorHAnsi" w:cstheme="minorHAnsi"/>
                <w:sz w:val="22"/>
                <w:szCs w:val="22"/>
              </w:rPr>
              <w:br/>
            </w:r>
            <w:r w:rsidRPr="00F32431">
              <w:rPr>
                <w:rFonts w:asciiTheme="minorHAnsi" w:eastAsia="Arial" w:hAnsiTheme="minorHAnsi" w:cstheme="minorHAnsi"/>
                <w:color w:val="000000" w:themeColor="text1"/>
                <w:sz w:val="22"/>
                <w:szCs w:val="22"/>
              </w:rPr>
              <w:t xml:space="preserve">(c) All new telecommunication and utility services are to be placed underground along the Halifax Street frontages. The relocation/adjustment of all public utility services affected by the proposed works is the sole responsibility of the applicant. Written approval from the applicable Public Authority shall be submitted to Council along with the public domain plans submission prior to undertaking any utility connection works within the Council Public Domain. The public utility cover requirements shall be based on the approved Finished Surface Levels for the footpath, </w:t>
            </w:r>
            <w:proofErr w:type="gramStart"/>
            <w:r w:rsidRPr="00F32431">
              <w:rPr>
                <w:rFonts w:asciiTheme="minorHAnsi" w:eastAsia="Arial" w:hAnsiTheme="minorHAnsi" w:cstheme="minorHAnsi"/>
                <w:color w:val="000000" w:themeColor="text1"/>
                <w:sz w:val="22"/>
                <w:szCs w:val="22"/>
              </w:rPr>
              <w:t>driveways</w:t>
            </w:r>
            <w:proofErr w:type="gramEnd"/>
            <w:r w:rsidRPr="00F32431">
              <w:rPr>
                <w:rFonts w:asciiTheme="minorHAnsi" w:eastAsia="Arial" w:hAnsiTheme="minorHAnsi" w:cstheme="minorHAnsi"/>
                <w:color w:val="000000" w:themeColor="text1"/>
                <w:sz w:val="22"/>
                <w:szCs w:val="22"/>
              </w:rPr>
              <w:t xml:space="preserve"> and kerb ramps.</w:t>
            </w:r>
            <w:r w:rsidRPr="00F32431">
              <w:rPr>
                <w:rFonts w:asciiTheme="minorHAnsi" w:hAnsiTheme="minorHAnsi" w:cstheme="minorHAnsi"/>
                <w:sz w:val="22"/>
                <w:szCs w:val="22"/>
              </w:rPr>
              <w:br/>
            </w:r>
            <w:r w:rsidRPr="00F32431">
              <w:rPr>
                <w:rFonts w:asciiTheme="minorHAnsi" w:hAnsiTheme="minorHAnsi" w:cstheme="minorHAnsi"/>
                <w:sz w:val="22"/>
                <w:szCs w:val="22"/>
              </w:rPr>
              <w:lastRenderedPageBreak/>
              <w:br/>
            </w:r>
            <w:r w:rsidRPr="00F32431">
              <w:rPr>
                <w:rFonts w:asciiTheme="minorHAnsi" w:eastAsia="Arial" w:hAnsiTheme="minorHAnsi" w:cstheme="minorHAnsi"/>
                <w:color w:val="000000" w:themeColor="text1"/>
                <w:sz w:val="22"/>
                <w:szCs w:val="22"/>
              </w:rPr>
              <w:t>Electricity undergrounding requirements specified in the Ausgrid Network Standards NS130 and NS156 are to be met.</w:t>
            </w:r>
            <w:r w:rsidRPr="00F32431">
              <w:rPr>
                <w:rFonts w:asciiTheme="minorHAnsi" w:hAnsiTheme="minorHAnsi" w:cstheme="minorHAnsi"/>
                <w:sz w:val="22"/>
                <w:szCs w:val="22"/>
              </w:rPr>
              <w:br/>
            </w:r>
            <w:r w:rsidRPr="00F32431">
              <w:rPr>
                <w:rFonts w:asciiTheme="minorHAnsi" w:hAnsiTheme="minorHAnsi" w:cstheme="minorHAnsi"/>
                <w:sz w:val="22"/>
                <w:szCs w:val="22"/>
              </w:rPr>
              <w:br/>
            </w:r>
            <w:r w:rsidRPr="00F32431">
              <w:rPr>
                <w:rFonts w:asciiTheme="minorHAnsi" w:eastAsia="Arial" w:hAnsiTheme="minorHAnsi" w:cstheme="minorHAnsi"/>
                <w:color w:val="000000" w:themeColor="text1"/>
                <w:sz w:val="22"/>
                <w:szCs w:val="22"/>
              </w:rPr>
              <w:t xml:space="preserve">(d) The existing MFP (Multifunction Pole) street lighting and pedestrian lighting in the public reserve assets must be protected throughout the duration of the construction. Any new or replacement public lighting assets must be serviced by metered underground power and be designed and installed to Australian Standard AS1158 Lighting for Roads and Public Spaces. An experienced lighting engineer must be engaged to maintain the existing vehicular and pedestrian luminance category for Halifax Street Public Domain. </w:t>
            </w:r>
            <w:r w:rsidRPr="00F32431">
              <w:rPr>
                <w:rFonts w:asciiTheme="minorHAnsi" w:hAnsiTheme="minorHAnsi" w:cstheme="minorHAnsi"/>
                <w:sz w:val="22"/>
                <w:szCs w:val="22"/>
              </w:rPr>
              <w:br/>
            </w:r>
            <w:r w:rsidRPr="00F32431">
              <w:rPr>
                <w:rFonts w:asciiTheme="minorHAnsi" w:hAnsiTheme="minorHAnsi" w:cstheme="minorHAnsi"/>
                <w:sz w:val="22"/>
                <w:szCs w:val="22"/>
              </w:rPr>
              <w:br/>
            </w:r>
            <w:r w:rsidRPr="00F32431">
              <w:rPr>
                <w:rFonts w:asciiTheme="minorHAnsi" w:eastAsia="Arial" w:hAnsiTheme="minorHAnsi" w:cstheme="minorHAnsi"/>
                <w:color w:val="000000" w:themeColor="text1"/>
                <w:sz w:val="22"/>
                <w:szCs w:val="22"/>
              </w:rPr>
              <w:t>The Council approved public domain plans and documentation are to be presented to the Principal Certifier.</w:t>
            </w:r>
          </w:p>
        </w:tc>
      </w:tr>
      <w:tr w:rsidR="00661155" w:rsidRPr="006107A4" w14:paraId="73C24580" w14:textId="77777777" w:rsidTr="0070732C">
        <w:trPr>
          <w:trHeight w:val="115"/>
        </w:trPr>
        <w:tc>
          <w:tcPr>
            <w:tcW w:w="783" w:type="pct"/>
            <w:vMerge/>
          </w:tcPr>
          <w:p w14:paraId="38A3B764"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BBF44E0" w14:textId="050C8FA4" w:rsidR="00661155" w:rsidRPr="00F32431" w:rsidRDefault="00661155" w:rsidP="00661155">
            <w:pPr>
              <w:rPr>
                <w:rFonts w:asciiTheme="minorHAnsi" w:hAnsiTheme="minorHAnsi" w:cstheme="minorHAnsi"/>
                <w:spacing w:val="-3"/>
                <w:sz w:val="22"/>
                <w:szCs w:val="22"/>
              </w:rPr>
            </w:pPr>
            <w:r w:rsidRPr="00F32431">
              <w:rPr>
                <w:rFonts w:asciiTheme="minorHAnsi" w:eastAsia="Arial" w:hAnsiTheme="minorHAnsi" w:cstheme="minorHAnsi"/>
                <w:b/>
                <w:bCs/>
                <w:color w:val="000000" w:themeColor="text1"/>
                <w:sz w:val="22"/>
                <w:szCs w:val="22"/>
              </w:rPr>
              <w:t>Condition Reason:</w:t>
            </w:r>
            <w:r w:rsidRPr="00F32431">
              <w:rPr>
                <w:rFonts w:asciiTheme="minorHAnsi" w:eastAsia="Arial" w:hAnsiTheme="minorHAnsi" w:cstheme="minorHAnsi"/>
                <w:color w:val="000000" w:themeColor="text1"/>
                <w:sz w:val="22"/>
                <w:szCs w:val="22"/>
              </w:rPr>
              <w:t xml:space="preserve"> Provision and upgrade of public assets and to ensure compliance with Council’s relevant Planning Instruments</w:t>
            </w:r>
          </w:p>
        </w:tc>
      </w:tr>
      <w:tr w:rsidR="00661155" w:rsidRPr="006107A4" w14:paraId="0369B3F0" w14:textId="77777777" w:rsidTr="005D0557">
        <w:trPr>
          <w:trHeight w:val="115"/>
        </w:trPr>
        <w:tc>
          <w:tcPr>
            <w:tcW w:w="783" w:type="pct"/>
            <w:vMerge w:val="restart"/>
          </w:tcPr>
          <w:p w14:paraId="333FC1AD"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FF5CA96" w14:textId="0DD67D7A" w:rsidR="00661155" w:rsidRPr="00C019CA" w:rsidRDefault="00661155" w:rsidP="00661155">
            <w:pPr>
              <w:rPr>
                <w:rFonts w:asciiTheme="minorHAnsi" w:hAnsiTheme="minorHAnsi" w:cstheme="minorHAnsi"/>
                <w:b/>
                <w:bCs/>
                <w:spacing w:val="-3"/>
                <w:sz w:val="22"/>
                <w:szCs w:val="22"/>
              </w:rPr>
            </w:pPr>
            <w:r w:rsidRPr="00C019CA">
              <w:rPr>
                <w:rFonts w:asciiTheme="minorHAnsi" w:eastAsia="Arial" w:hAnsiTheme="minorHAnsi" w:cstheme="minorHAnsi"/>
                <w:b/>
                <w:bCs/>
                <w:color w:val="000000" w:themeColor="text1"/>
                <w:sz w:val="22"/>
                <w:szCs w:val="22"/>
              </w:rPr>
              <w:t>Design Certificate for Public Infrastructure Improvements</w:t>
            </w:r>
          </w:p>
        </w:tc>
      </w:tr>
      <w:tr w:rsidR="00661155" w:rsidRPr="006107A4" w14:paraId="1E1DD0B1" w14:textId="77777777" w:rsidTr="005D0557">
        <w:trPr>
          <w:trHeight w:val="115"/>
        </w:trPr>
        <w:tc>
          <w:tcPr>
            <w:tcW w:w="783" w:type="pct"/>
            <w:vMerge/>
          </w:tcPr>
          <w:p w14:paraId="58352CC5"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8985B21" w14:textId="77777777" w:rsidR="00661155" w:rsidRPr="00C019CA" w:rsidRDefault="00661155" w:rsidP="00661155">
            <w:p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 xml:space="preserve">Prior to the issue of the relevant construction certificate, public infrastructure plans are required to be prepared by a Chartered Civil Engineer (registered on the NER of Engineers Australia), to be submitted to and approved by Council’s City Infrastructure Directorate. Confirmation of Council approval is to be provided to the principal certifier. </w:t>
            </w:r>
          </w:p>
          <w:p w14:paraId="07ECE878" w14:textId="2EE16E84" w:rsidR="00661155" w:rsidRPr="00C019CA" w:rsidRDefault="00661155" w:rsidP="00661155">
            <w:p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Amendments to the existing public domain and open space strip along the frontage of the development site, required to facilitate adequate vehicular and pedestrian access between Halifax Street and the internal m</w:t>
            </w:r>
            <w:r w:rsidR="009417D4">
              <w:rPr>
                <w:rFonts w:asciiTheme="minorHAnsi" w:eastAsia="Arial" w:hAnsiTheme="minorHAnsi" w:cstheme="minorHAnsi"/>
                <w:color w:val="000000" w:themeColor="text1"/>
                <w:sz w:val="22"/>
                <w:szCs w:val="22"/>
              </w:rPr>
              <w:t>ews</w:t>
            </w:r>
            <w:r w:rsidRPr="00C019CA">
              <w:rPr>
                <w:rFonts w:asciiTheme="minorHAnsi" w:eastAsia="Arial" w:hAnsiTheme="minorHAnsi" w:cstheme="minorHAnsi"/>
                <w:color w:val="000000" w:themeColor="text1"/>
                <w:sz w:val="22"/>
                <w:szCs w:val="22"/>
              </w:rPr>
              <w:t xml:space="preserve"> road, must be detailed with the plans.</w:t>
            </w:r>
          </w:p>
          <w:p w14:paraId="269EF13A" w14:textId="77777777" w:rsidR="00661155" w:rsidRPr="00C019CA" w:rsidRDefault="00661155" w:rsidP="00661155">
            <w:p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 xml:space="preserve">The plans shall be in accordance with City of Ryde DCP 2014 Part 8.5 -– Public Civil Works, and DCP 2014 Part 8.2 -– Stormwater Management, where applicable. The drawing package for the construction certificate must demonstrate a smooth connection of the proposed public domain infrastructure into the remaining Halifax streetscape. The plans are to include full design, engineering details and specifications with sections, existing and finished surface levels, drainage pit and pipe configurations, kerb returns, existing and proposed signage and </w:t>
            </w:r>
            <w:proofErr w:type="spellStart"/>
            <w:r w:rsidRPr="00C019CA">
              <w:rPr>
                <w:rFonts w:asciiTheme="minorHAnsi" w:eastAsia="Arial" w:hAnsiTheme="minorHAnsi" w:cstheme="minorHAnsi"/>
                <w:color w:val="000000" w:themeColor="text1"/>
                <w:sz w:val="22"/>
                <w:szCs w:val="22"/>
              </w:rPr>
              <w:t>linemarking</w:t>
            </w:r>
            <w:proofErr w:type="spellEnd"/>
            <w:r w:rsidRPr="00C019CA">
              <w:rPr>
                <w:rFonts w:asciiTheme="minorHAnsi" w:eastAsia="Arial" w:hAnsiTheme="minorHAnsi" w:cstheme="minorHAnsi"/>
                <w:color w:val="000000" w:themeColor="text1"/>
                <w:sz w:val="22"/>
                <w:szCs w:val="22"/>
              </w:rPr>
              <w:t>, and other relevant details for the following infrastructure works:</w:t>
            </w:r>
          </w:p>
          <w:p w14:paraId="3A99094D" w14:textId="77777777" w:rsidR="00661155" w:rsidRPr="00C019CA" w:rsidRDefault="00661155" w:rsidP="00661155">
            <w:pPr>
              <w:contextualSpacing/>
              <w:jc w:val="both"/>
              <w:rPr>
                <w:rFonts w:asciiTheme="minorHAnsi" w:eastAsia="Arial" w:hAnsiTheme="minorHAnsi" w:cstheme="minorHAnsi"/>
                <w:color w:val="000000" w:themeColor="text1"/>
                <w:sz w:val="22"/>
                <w:szCs w:val="22"/>
              </w:rPr>
            </w:pPr>
          </w:p>
          <w:p w14:paraId="1C06908A" w14:textId="2512F755"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The full reconstruction of half road width for the Halifax Street frontage of the development site</w:t>
            </w:r>
            <w:r w:rsidR="005E0EC7">
              <w:rPr>
                <w:rFonts w:asciiTheme="minorHAnsi" w:eastAsia="Arial" w:hAnsiTheme="minorHAnsi" w:cstheme="minorHAnsi"/>
                <w:color w:val="000000" w:themeColor="text1"/>
                <w:sz w:val="22"/>
                <w:szCs w:val="22"/>
              </w:rPr>
              <w:t xml:space="preserve"> may be required</w:t>
            </w:r>
            <w:r w:rsidRPr="00C019CA">
              <w:rPr>
                <w:rFonts w:asciiTheme="minorHAnsi" w:eastAsia="Arial" w:hAnsiTheme="minorHAnsi" w:cstheme="minorHAnsi"/>
                <w:color w:val="000000" w:themeColor="text1"/>
                <w:sz w:val="22"/>
                <w:szCs w:val="22"/>
              </w:rPr>
              <w:t xml:space="preserve"> in accordance with the City of Ryde DCP 2014 Part 8.5 – Public Civil Works, Clause 1.1.4 – Constructing half road width</w:t>
            </w:r>
            <w:r w:rsidR="00035E5B">
              <w:rPr>
                <w:rFonts w:asciiTheme="minorHAnsi" w:eastAsia="Arial" w:hAnsiTheme="minorHAnsi" w:cstheme="minorHAnsi"/>
                <w:color w:val="000000" w:themeColor="text1"/>
                <w:sz w:val="22"/>
                <w:szCs w:val="22"/>
              </w:rPr>
              <w:t xml:space="preserve"> subject to the outcomes of the pre and post construction dilapidation reports</w:t>
            </w:r>
            <w:r w:rsidR="009417D4">
              <w:rPr>
                <w:rFonts w:asciiTheme="minorHAnsi" w:eastAsia="Arial" w:hAnsiTheme="minorHAnsi" w:cstheme="minorHAnsi"/>
                <w:color w:val="000000" w:themeColor="text1"/>
                <w:sz w:val="22"/>
                <w:szCs w:val="22"/>
              </w:rPr>
              <w:t xml:space="preserve">. </w:t>
            </w:r>
          </w:p>
          <w:p w14:paraId="42E3AF23" w14:textId="77777777" w:rsidR="00661155" w:rsidRPr="00C019CA" w:rsidRDefault="00661155" w:rsidP="00661155">
            <w:pPr>
              <w:ind w:left="1134"/>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 xml:space="preserve">   </w:t>
            </w:r>
          </w:p>
          <w:p w14:paraId="33C2A39D"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Reconstruction and regrading of any sections of the granite footway or driveway required to facilitate vehicular and pedestrian access to the site. Reconstruction of any damaged or dilapidated sections of the granite footway along the Halifax Street frontage. The scope of any required granite footway restoration /replacement works will be subject to Council determination, following a joint inspection between representatives of Council and the developer.</w:t>
            </w:r>
          </w:p>
          <w:p w14:paraId="4D0B85F7" w14:textId="77777777" w:rsidR="00661155" w:rsidRPr="00C019CA" w:rsidRDefault="00661155" w:rsidP="00661155">
            <w:pPr>
              <w:pStyle w:val="ListParagraph"/>
              <w:ind w:left="1134"/>
              <w:jc w:val="both"/>
              <w:rPr>
                <w:rFonts w:asciiTheme="minorHAnsi" w:eastAsia="Arial" w:hAnsiTheme="minorHAnsi" w:cstheme="minorHAnsi"/>
                <w:color w:val="000000" w:themeColor="text1"/>
                <w:sz w:val="22"/>
                <w:szCs w:val="22"/>
              </w:rPr>
            </w:pPr>
          </w:p>
          <w:p w14:paraId="4E1F3CF5"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The reconstruction of any damaged or dilapidated kerb and gutter along the Halifax Street frontage of the development site. The scope of any required kerb and gutter replacement works will be subject to Council determination, following a joint inspection between representatives of Council and the developer, to be completed prior to completion of road renewal works along Halifax Street.</w:t>
            </w:r>
          </w:p>
          <w:p w14:paraId="1F724FE2" w14:textId="77777777" w:rsidR="00661155" w:rsidRPr="00C019CA" w:rsidRDefault="00661155" w:rsidP="00661155">
            <w:pPr>
              <w:ind w:left="1134"/>
              <w:contextualSpacing/>
              <w:jc w:val="both"/>
              <w:rPr>
                <w:rFonts w:asciiTheme="minorHAnsi" w:eastAsia="Arial" w:hAnsiTheme="minorHAnsi" w:cstheme="minorHAnsi"/>
                <w:color w:val="000000" w:themeColor="text1"/>
                <w:sz w:val="22"/>
                <w:szCs w:val="22"/>
              </w:rPr>
            </w:pPr>
          </w:p>
          <w:p w14:paraId="7F6F5283"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 xml:space="preserve">Details of all proposed works within Council’s Public Reserve identified as “Linear Park” on Lot 111 and “Public Reserve” on Lot 101 must be detailed within the submission and will be subject to consultation with and subsequent approval from Council’s Parks &amp; Open Space directorate. </w:t>
            </w:r>
          </w:p>
          <w:p w14:paraId="6CBD5B61" w14:textId="77777777" w:rsidR="00661155" w:rsidRPr="00C019CA" w:rsidRDefault="00661155" w:rsidP="00661155">
            <w:pPr>
              <w:pStyle w:val="ListParagraph"/>
              <w:ind w:left="1134"/>
              <w:jc w:val="both"/>
              <w:rPr>
                <w:rFonts w:asciiTheme="minorHAnsi" w:eastAsia="Arial" w:hAnsiTheme="minorHAnsi" w:cstheme="minorHAnsi"/>
                <w:color w:val="000000" w:themeColor="text1"/>
                <w:sz w:val="22"/>
                <w:szCs w:val="22"/>
              </w:rPr>
            </w:pPr>
          </w:p>
          <w:p w14:paraId="376798BE"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 xml:space="preserve">All existing Council infrastructure proposed to be retained along the site frontage, should be </w:t>
            </w:r>
            <w:proofErr w:type="gramStart"/>
            <w:r w:rsidRPr="00C019CA">
              <w:rPr>
                <w:rFonts w:asciiTheme="minorHAnsi" w:eastAsia="Arial" w:hAnsiTheme="minorHAnsi" w:cstheme="minorHAnsi"/>
                <w:color w:val="000000" w:themeColor="text1"/>
                <w:sz w:val="22"/>
                <w:szCs w:val="22"/>
              </w:rPr>
              <w:t>specified</w:t>
            </w:r>
            <w:proofErr w:type="gramEnd"/>
            <w:r w:rsidRPr="00C019CA">
              <w:rPr>
                <w:rFonts w:asciiTheme="minorHAnsi" w:eastAsia="Arial" w:hAnsiTheme="minorHAnsi" w:cstheme="minorHAnsi"/>
                <w:color w:val="000000" w:themeColor="text1"/>
                <w:sz w:val="22"/>
                <w:szCs w:val="22"/>
              </w:rPr>
              <w:t xml:space="preserve"> and must be protected throughout the entirety of the development construction. </w:t>
            </w:r>
          </w:p>
          <w:p w14:paraId="1C5B7848" w14:textId="77777777" w:rsidR="00661155" w:rsidRPr="00C019CA" w:rsidRDefault="00661155" w:rsidP="00661155">
            <w:pPr>
              <w:jc w:val="both"/>
              <w:rPr>
                <w:rFonts w:asciiTheme="minorHAnsi" w:eastAsia="Arial" w:hAnsiTheme="minorHAnsi" w:cstheme="minorHAnsi"/>
                <w:color w:val="000000" w:themeColor="text1"/>
                <w:sz w:val="22"/>
                <w:szCs w:val="22"/>
              </w:rPr>
            </w:pPr>
          </w:p>
          <w:p w14:paraId="7C223207"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All stormwater drainage assets being newly installed and/or relocated in the public domain must be designed in accordance with the Council DCP 2014 Part 8.2 - Stormwater Management.</w:t>
            </w:r>
          </w:p>
          <w:p w14:paraId="46E62882" w14:textId="77777777" w:rsidR="00661155" w:rsidRPr="00C019CA" w:rsidRDefault="00661155" w:rsidP="00661155">
            <w:pPr>
              <w:pStyle w:val="ListParagraph"/>
              <w:ind w:left="1134"/>
              <w:jc w:val="both"/>
              <w:rPr>
                <w:rFonts w:asciiTheme="minorHAnsi" w:eastAsia="Arial" w:hAnsiTheme="minorHAnsi" w:cstheme="minorHAnsi"/>
                <w:color w:val="000000" w:themeColor="text1"/>
                <w:sz w:val="22"/>
                <w:szCs w:val="22"/>
              </w:rPr>
            </w:pPr>
          </w:p>
          <w:p w14:paraId="06ACE7B6"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 xml:space="preserve">Any traffic devices, road signage or </w:t>
            </w:r>
            <w:proofErr w:type="spellStart"/>
            <w:r w:rsidRPr="00C019CA">
              <w:rPr>
                <w:rFonts w:asciiTheme="minorHAnsi" w:eastAsia="Arial" w:hAnsiTheme="minorHAnsi" w:cstheme="minorHAnsi"/>
                <w:color w:val="000000" w:themeColor="text1"/>
                <w:sz w:val="22"/>
                <w:szCs w:val="22"/>
              </w:rPr>
              <w:t>linemarking</w:t>
            </w:r>
            <w:proofErr w:type="spellEnd"/>
            <w:r w:rsidRPr="00C019CA">
              <w:rPr>
                <w:rFonts w:asciiTheme="minorHAnsi" w:eastAsia="Arial" w:hAnsiTheme="minorHAnsi" w:cstheme="minorHAnsi"/>
                <w:color w:val="000000" w:themeColor="text1"/>
                <w:sz w:val="22"/>
                <w:szCs w:val="22"/>
              </w:rPr>
              <w:t xml:space="preserve"> in the public domain, proposed or existing shall be detailed in the plans. Any proposed amendments to the signage and </w:t>
            </w:r>
            <w:proofErr w:type="spellStart"/>
            <w:r w:rsidRPr="00C019CA">
              <w:rPr>
                <w:rFonts w:asciiTheme="minorHAnsi" w:eastAsia="Arial" w:hAnsiTheme="minorHAnsi" w:cstheme="minorHAnsi"/>
                <w:color w:val="000000" w:themeColor="text1"/>
                <w:sz w:val="22"/>
                <w:szCs w:val="22"/>
              </w:rPr>
              <w:t>linemarking</w:t>
            </w:r>
            <w:proofErr w:type="spellEnd"/>
            <w:r w:rsidRPr="00C019CA">
              <w:rPr>
                <w:rFonts w:asciiTheme="minorHAnsi" w:eastAsia="Arial" w:hAnsiTheme="minorHAnsi" w:cstheme="minorHAnsi"/>
                <w:color w:val="000000" w:themeColor="text1"/>
                <w:sz w:val="22"/>
                <w:szCs w:val="22"/>
              </w:rPr>
              <w:t xml:space="preserve"> will be subject to approval by Council’s Transport Department and where applicable the Ryde Traffic Committee (RTC).</w:t>
            </w:r>
          </w:p>
          <w:p w14:paraId="3241D47C" w14:textId="77777777" w:rsidR="00661155" w:rsidRPr="00C019CA" w:rsidRDefault="00661155" w:rsidP="00661155">
            <w:pPr>
              <w:pStyle w:val="ListParagraph"/>
              <w:ind w:left="1134"/>
              <w:jc w:val="both"/>
              <w:rPr>
                <w:rFonts w:asciiTheme="minorHAnsi" w:eastAsia="Arial" w:hAnsiTheme="minorHAnsi" w:cstheme="minorHAnsi"/>
                <w:color w:val="000000" w:themeColor="text1"/>
                <w:sz w:val="22"/>
                <w:szCs w:val="22"/>
              </w:rPr>
            </w:pPr>
          </w:p>
          <w:p w14:paraId="228168B3"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Staging of the public civil works, if any, and transitions between the stages.</w:t>
            </w:r>
          </w:p>
          <w:p w14:paraId="599A51B9" w14:textId="77777777" w:rsidR="00661155" w:rsidRPr="00C019CA" w:rsidRDefault="00661155" w:rsidP="00661155">
            <w:pPr>
              <w:pStyle w:val="ListParagraph"/>
              <w:ind w:left="1134"/>
              <w:jc w:val="both"/>
              <w:rPr>
                <w:rFonts w:asciiTheme="minorHAnsi" w:eastAsia="Arial" w:hAnsiTheme="minorHAnsi" w:cstheme="minorHAnsi"/>
                <w:color w:val="000000" w:themeColor="text1"/>
                <w:sz w:val="22"/>
                <w:szCs w:val="22"/>
              </w:rPr>
            </w:pPr>
          </w:p>
          <w:p w14:paraId="103E16FA" w14:textId="77777777" w:rsidR="00661155" w:rsidRPr="00C019CA" w:rsidRDefault="00661155" w:rsidP="00661155">
            <w:pPr>
              <w:pStyle w:val="ListParagraph"/>
              <w:numPr>
                <w:ilvl w:val="1"/>
                <w:numId w:val="67"/>
              </w:numPr>
              <w:contextualSpacing/>
              <w:jc w:val="both"/>
              <w:rPr>
                <w:rFonts w:asciiTheme="minorHAnsi" w:eastAsia="Arial" w:hAnsiTheme="minorHAnsi" w:cstheme="minorHAnsi"/>
                <w:color w:val="000000" w:themeColor="text1"/>
                <w:sz w:val="22"/>
                <w:szCs w:val="22"/>
              </w:rPr>
            </w:pPr>
            <w:r w:rsidRPr="00C019CA">
              <w:rPr>
                <w:rFonts w:asciiTheme="minorHAnsi" w:eastAsia="Arial" w:hAnsiTheme="minorHAnsi" w:cstheme="minorHAnsi"/>
                <w:color w:val="000000" w:themeColor="text1"/>
                <w:sz w:val="22"/>
                <w:szCs w:val="22"/>
              </w:rPr>
              <w:t>The relocation/adjustment of all public utility services affected by the proposed works. Written approval from the applicable Public Authority shall be submitted to Council along with the public domain plans submission.  All the requirements of the Public Authority shall be complied with.</w:t>
            </w:r>
          </w:p>
          <w:p w14:paraId="39043675" w14:textId="77777777" w:rsidR="00661155" w:rsidRPr="00C019CA" w:rsidRDefault="00661155" w:rsidP="00661155">
            <w:pPr>
              <w:ind w:left="567"/>
              <w:contextualSpacing/>
              <w:jc w:val="both"/>
              <w:rPr>
                <w:rFonts w:asciiTheme="minorHAnsi" w:eastAsia="Arial" w:hAnsiTheme="minorHAnsi" w:cstheme="minorHAnsi"/>
                <w:color w:val="000000" w:themeColor="text1"/>
                <w:sz w:val="22"/>
                <w:szCs w:val="22"/>
              </w:rPr>
            </w:pPr>
          </w:p>
          <w:p w14:paraId="0B03714A" w14:textId="01A7B8E7" w:rsidR="00661155" w:rsidRPr="00C019CA" w:rsidRDefault="00661155" w:rsidP="00661155">
            <w:pPr>
              <w:contextualSpacing/>
              <w:rPr>
                <w:rFonts w:asciiTheme="minorHAnsi" w:hAnsiTheme="minorHAnsi" w:cstheme="minorHAnsi"/>
                <w:sz w:val="22"/>
                <w:szCs w:val="22"/>
              </w:rPr>
            </w:pPr>
            <w:r w:rsidRPr="00C019CA">
              <w:rPr>
                <w:rFonts w:asciiTheme="minorHAnsi" w:eastAsia="Arial" w:hAnsiTheme="minorHAnsi" w:cstheme="minorHAnsi"/>
                <w:b/>
                <w:bCs/>
                <w:color w:val="000000" w:themeColor="text1"/>
                <w:sz w:val="22"/>
                <w:szCs w:val="22"/>
                <w:u w:val="single"/>
              </w:rPr>
              <w:t>Notes:</w:t>
            </w:r>
            <w:r w:rsidRPr="00C019CA">
              <w:rPr>
                <w:rFonts w:asciiTheme="minorHAnsi" w:hAnsiTheme="minorHAnsi" w:cstheme="minorHAnsi"/>
                <w:sz w:val="22"/>
                <w:szCs w:val="22"/>
              </w:rPr>
              <w:br/>
            </w:r>
            <w:r w:rsidRPr="00C019CA">
              <w:rPr>
                <w:rFonts w:asciiTheme="minorHAnsi" w:eastAsia="Arial" w:hAnsiTheme="minorHAnsi" w:cstheme="minorHAnsi"/>
                <w:color w:val="000000" w:themeColor="text1"/>
                <w:sz w:val="22"/>
                <w:szCs w:val="22"/>
              </w:rPr>
              <w:t>1. The Applicant is advised to consider the finished levels of the public domain, including new or existing footpaths, prior to setting the floor levels for the proposed building.</w:t>
            </w:r>
            <w:r w:rsidRPr="00C019CA">
              <w:rPr>
                <w:rFonts w:asciiTheme="minorHAnsi" w:hAnsiTheme="minorHAnsi" w:cstheme="minorHAnsi"/>
                <w:sz w:val="22"/>
                <w:szCs w:val="22"/>
              </w:rPr>
              <w:br/>
            </w:r>
            <w:r w:rsidRPr="00C019CA">
              <w:rPr>
                <w:rFonts w:asciiTheme="minorHAnsi" w:eastAsia="Arial" w:hAnsiTheme="minorHAnsi" w:cstheme="minorHAnsi"/>
                <w:color w:val="000000" w:themeColor="text1"/>
                <w:sz w:val="22"/>
                <w:szCs w:val="22"/>
              </w:rPr>
              <w:t xml:space="preserve">2. Depending on the complexity of the proposed public domain works, the Council’s review of each submission of the plans may take a minimum of six (6) weeks.   </w:t>
            </w:r>
            <w:r w:rsidRPr="00C019CA">
              <w:rPr>
                <w:rFonts w:asciiTheme="minorHAnsi" w:hAnsiTheme="minorHAnsi" w:cstheme="minorHAnsi"/>
                <w:sz w:val="22"/>
                <w:szCs w:val="22"/>
              </w:rPr>
              <w:br/>
            </w:r>
            <w:r w:rsidRPr="00C019CA">
              <w:rPr>
                <w:rFonts w:asciiTheme="minorHAnsi" w:eastAsia="Arial" w:hAnsiTheme="minorHAnsi" w:cstheme="minorHAnsi"/>
                <w:color w:val="000000" w:themeColor="text1"/>
                <w:sz w:val="22"/>
                <w:szCs w:val="22"/>
              </w:rPr>
              <w:t xml:space="preserve">3. Prior to submission to Council, the Applicant is advised to ensure that the drawings are prepared in accordance with the standards listed in the City of Ryde DCP 2014 Part 8–5 - Public Civil Works, Section 5 “Standards Enforcement”. A checklist has also been prepared to provide </w:t>
            </w:r>
            <w:proofErr w:type="gramStart"/>
            <w:r w:rsidRPr="00C019CA">
              <w:rPr>
                <w:rFonts w:asciiTheme="minorHAnsi" w:eastAsia="Arial" w:hAnsiTheme="minorHAnsi" w:cstheme="minorHAnsi"/>
                <w:color w:val="000000" w:themeColor="text1"/>
                <w:sz w:val="22"/>
                <w:szCs w:val="22"/>
              </w:rPr>
              <w:t>guidance, and</w:t>
            </w:r>
            <w:proofErr w:type="gramEnd"/>
            <w:r w:rsidRPr="00C019CA">
              <w:rPr>
                <w:rFonts w:asciiTheme="minorHAnsi" w:eastAsia="Arial" w:hAnsiTheme="minorHAnsi" w:cstheme="minorHAnsi"/>
                <w:color w:val="000000" w:themeColor="text1"/>
                <w:sz w:val="22"/>
                <w:szCs w:val="22"/>
              </w:rPr>
              <w:t xml:space="preserve"> is available upon request to Council’s City Infrastructure Directorate.</w:t>
            </w:r>
            <w:r w:rsidRPr="00C019CA">
              <w:rPr>
                <w:rFonts w:asciiTheme="minorHAnsi" w:hAnsiTheme="minorHAnsi" w:cstheme="minorHAnsi"/>
                <w:sz w:val="22"/>
                <w:szCs w:val="22"/>
              </w:rPr>
              <w:br/>
            </w:r>
            <w:r w:rsidRPr="00C019CA">
              <w:rPr>
                <w:rFonts w:asciiTheme="minorHAnsi" w:eastAsia="Arial" w:hAnsiTheme="minorHAnsi" w:cstheme="minorHAnsi"/>
                <w:color w:val="000000" w:themeColor="text1"/>
                <w:sz w:val="22"/>
                <w:szCs w:val="22"/>
              </w:rPr>
              <w:t xml:space="preserve">4. City of Ryde standard drawings for public domain infrastructure assets are available </w:t>
            </w:r>
            <w:r w:rsidRPr="00C019CA">
              <w:rPr>
                <w:rFonts w:asciiTheme="minorHAnsi" w:eastAsia="Arial" w:hAnsiTheme="minorHAnsi" w:cstheme="minorHAnsi"/>
                <w:color w:val="000000" w:themeColor="text1"/>
                <w:sz w:val="22"/>
                <w:szCs w:val="22"/>
              </w:rPr>
              <w:lastRenderedPageBreak/>
              <w:t xml:space="preserve">on the Council website.  Details that are relevant may be replicated in the public domain design submissions; </w:t>
            </w:r>
            <w:proofErr w:type="gramStart"/>
            <w:r w:rsidRPr="00C019CA">
              <w:rPr>
                <w:rFonts w:asciiTheme="minorHAnsi" w:eastAsia="Arial" w:hAnsiTheme="minorHAnsi" w:cstheme="minorHAnsi"/>
                <w:color w:val="000000" w:themeColor="text1"/>
                <w:sz w:val="22"/>
                <w:szCs w:val="22"/>
              </w:rPr>
              <w:t>however</w:t>
            </w:r>
            <w:proofErr w:type="gramEnd"/>
            <w:r w:rsidRPr="00C019CA">
              <w:rPr>
                <w:rFonts w:asciiTheme="minorHAnsi" w:eastAsia="Arial" w:hAnsiTheme="minorHAnsi" w:cstheme="minorHAnsi"/>
                <w:color w:val="000000" w:themeColor="text1"/>
                <w:sz w:val="22"/>
                <w:szCs w:val="22"/>
              </w:rPr>
              <w:t xml:space="preserve"> Council’s title block shall not be replicated.</w:t>
            </w:r>
          </w:p>
        </w:tc>
      </w:tr>
      <w:tr w:rsidR="00661155" w:rsidRPr="006107A4" w14:paraId="3A1EA281" w14:textId="77777777" w:rsidTr="005336DF">
        <w:trPr>
          <w:trHeight w:val="70"/>
        </w:trPr>
        <w:tc>
          <w:tcPr>
            <w:tcW w:w="783" w:type="pct"/>
            <w:vMerge/>
          </w:tcPr>
          <w:p w14:paraId="684E6E59"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23EC44F8" w14:textId="4F71E16A" w:rsidR="00661155" w:rsidRPr="00E251D7" w:rsidRDefault="00661155" w:rsidP="00661155">
            <w:pPr>
              <w:rPr>
                <w:rFonts w:asciiTheme="minorHAnsi" w:hAnsiTheme="minorHAnsi" w:cstheme="minorHAnsi"/>
                <w:sz w:val="22"/>
                <w:szCs w:val="22"/>
              </w:rPr>
            </w:pPr>
            <w:r>
              <w:rPr>
                <w:rFonts w:asciiTheme="minorHAnsi" w:hAnsiTheme="minorHAnsi" w:cstheme="minorHAnsi"/>
                <w:b/>
                <w:bCs/>
                <w:sz w:val="22"/>
                <w:szCs w:val="22"/>
              </w:rPr>
              <w:t>Condition Reason:</w:t>
            </w:r>
            <w:r>
              <w:rPr>
                <w:rFonts w:asciiTheme="minorHAnsi" w:hAnsiTheme="minorHAnsi" w:cstheme="minorHAnsi"/>
                <w:sz w:val="22"/>
                <w:szCs w:val="22"/>
              </w:rPr>
              <w:t xml:space="preserve"> To outline the requirements for the design certificate.</w:t>
            </w:r>
          </w:p>
        </w:tc>
      </w:tr>
      <w:tr w:rsidR="00661155" w:rsidRPr="006107A4" w14:paraId="76DDDC41" w14:textId="77777777" w:rsidTr="003D380B">
        <w:trPr>
          <w:trHeight w:val="70"/>
        </w:trPr>
        <w:tc>
          <w:tcPr>
            <w:tcW w:w="783" w:type="pct"/>
            <w:vMerge w:val="restart"/>
          </w:tcPr>
          <w:p w14:paraId="5CB41C41"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4ACDE6E" w14:textId="32A34E37" w:rsidR="00661155" w:rsidRPr="00370D75" w:rsidRDefault="00661155" w:rsidP="00661155">
            <w:pPr>
              <w:rPr>
                <w:rFonts w:asciiTheme="minorHAnsi" w:hAnsiTheme="minorHAnsi" w:cstheme="minorHAnsi"/>
                <w:b/>
                <w:bCs/>
                <w:sz w:val="22"/>
                <w:szCs w:val="22"/>
              </w:rPr>
            </w:pPr>
            <w:r w:rsidRPr="00370D75">
              <w:rPr>
                <w:rFonts w:asciiTheme="minorHAnsi" w:eastAsia="Calibri" w:hAnsiTheme="minorHAnsi" w:cstheme="minorHAnsi"/>
                <w:b/>
                <w:bCs/>
                <w:color w:val="000000" w:themeColor="text1"/>
                <w:sz w:val="22"/>
                <w:szCs w:val="22"/>
              </w:rPr>
              <w:t>Works within Council Public Reserve</w:t>
            </w:r>
          </w:p>
        </w:tc>
      </w:tr>
      <w:tr w:rsidR="00661155" w:rsidRPr="006107A4" w14:paraId="133EE662" w14:textId="77777777" w:rsidTr="003D380B">
        <w:trPr>
          <w:trHeight w:val="70"/>
        </w:trPr>
        <w:tc>
          <w:tcPr>
            <w:tcW w:w="783" w:type="pct"/>
            <w:vMerge/>
          </w:tcPr>
          <w:p w14:paraId="4EB5491C"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DFC571E" w14:textId="4BCEA519" w:rsidR="00661155" w:rsidRPr="00370D75" w:rsidRDefault="00661155" w:rsidP="00661155">
            <w:pPr>
              <w:pStyle w:val="ConditionText"/>
              <w:rPr>
                <w:rFonts w:eastAsia="Calibri" w:cstheme="minorHAnsi"/>
                <w:color w:val="000000" w:themeColor="text1"/>
              </w:rPr>
            </w:pPr>
            <w:r w:rsidRPr="00370D75">
              <w:rPr>
                <w:rFonts w:eastAsia="Calibri" w:cstheme="minorHAnsi"/>
                <w:color w:val="000000" w:themeColor="text1"/>
              </w:rPr>
              <w:t xml:space="preserve">Before the issue of </w:t>
            </w:r>
            <w:r w:rsidR="00701D6E">
              <w:rPr>
                <w:rFonts w:eastAsia="Calibri" w:cstheme="minorHAnsi"/>
                <w:color w:val="000000" w:themeColor="text1"/>
              </w:rPr>
              <w:t>the relevant</w:t>
            </w:r>
            <w:r w:rsidRPr="00370D75">
              <w:rPr>
                <w:rFonts w:eastAsia="Calibri" w:cstheme="minorHAnsi"/>
                <w:color w:val="000000" w:themeColor="text1"/>
              </w:rPr>
              <w:t xml:space="preserve"> construction certificate, plans are to be provided to Council’s City Infrastructure Department providing full details of proposed works within Council’s Public Reserve identified as “Linear Park” on Lot 111 and “Public Reserve” on Lot 101.  These plans must demonstrate coordination with any proposed public domain works within the Halifax Street road reserve and must be endorsed by </w:t>
            </w:r>
            <w:proofErr w:type="gramStart"/>
            <w:r w:rsidRPr="00370D75">
              <w:rPr>
                <w:rFonts w:eastAsia="Calibri" w:cstheme="minorHAnsi"/>
                <w:color w:val="000000" w:themeColor="text1"/>
              </w:rPr>
              <w:t>Council’s  Parks</w:t>
            </w:r>
            <w:proofErr w:type="gramEnd"/>
            <w:r w:rsidRPr="00370D75">
              <w:rPr>
                <w:rFonts w:eastAsia="Calibri" w:cstheme="minorHAnsi"/>
                <w:color w:val="000000" w:themeColor="text1"/>
              </w:rPr>
              <w:t xml:space="preserve"> and Open Spaces Team prior to the issue of </w:t>
            </w:r>
            <w:r w:rsidR="00C22691">
              <w:rPr>
                <w:rFonts w:eastAsia="Calibri" w:cstheme="minorHAnsi"/>
                <w:color w:val="000000" w:themeColor="text1"/>
              </w:rPr>
              <w:t>the relevant</w:t>
            </w:r>
            <w:r w:rsidRPr="00370D75">
              <w:rPr>
                <w:rFonts w:eastAsia="Calibri" w:cstheme="minorHAnsi"/>
                <w:color w:val="000000" w:themeColor="text1"/>
              </w:rPr>
              <w:t xml:space="preserve"> construction certificate. </w:t>
            </w:r>
          </w:p>
          <w:p w14:paraId="14A6EA26" w14:textId="77777777" w:rsidR="00661155" w:rsidRPr="00370D75" w:rsidRDefault="00661155" w:rsidP="00661155">
            <w:pPr>
              <w:pStyle w:val="ConditionText"/>
              <w:rPr>
                <w:rFonts w:eastAsia="Calibri" w:cstheme="minorHAnsi"/>
                <w:color w:val="000000" w:themeColor="text1"/>
              </w:rPr>
            </w:pPr>
          </w:p>
          <w:p w14:paraId="62717BE2" w14:textId="77777777" w:rsidR="00661155" w:rsidRPr="00370D75" w:rsidRDefault="00661155" w:rsidP="00661155">
            <w:pPr>
              <w:pStyle w:val="ConditionText"/>
              <w:rPr>
                <w:rFonts w:eastAsia="Calibri" w:cstheme="minorHAnsi"/>
                <w:color w:val="000000" w:themeColor="text1"/>
              </w:rPr>
            </w:pPr>
            <w:r w:rsidRPr="00370D75">
              <w:rPr>
                <w:rFonts w:eastAsia="Calibri" w:cstheme="minorHAnsi"/>
                <w:color w:val="000000" w:themeColor="text1"/>
              </w:rPr>
              <w:t>The submission must include the following details:</w:t>
            </w:r>
          </w:p>
          <w:p w14:paraId="36AA8344" w14:textId="77777777" w:rsidR="00661155" w:rsidRPr="00370D75" w:rsidRDefault="00661155" w:rsidP="00661155">
            <w:pPr>
              <w:rPr>
                <w:rFonts w:asciiTheme="minorHAnsi" w:hAnsiTheme="minorHAnsi" w:cstheme="minorHAnsi"/>
                <w:color w:val="000000" w:themeColor="text1"/>
                <w:sz w:val="22"/>
                <w:szCs w:val="22"/>
              </w:rPr>
            </w:pPr>
          </w:p>
          <w:p w14:paraId="467A8C56" w14:textId="69BD1899" w:rsidR="00661155" w:rsidRPr="00370D75" w:rsidRDefault="00661155" w:rsidP="00661155">
            <w:pPr>
              <w:pStyle w:val="ConditionNumbers"/>
              <w:numPr>
                <w:ilvl w:val="0"/>
                <w:numId w:val="68"/>
              </w:numPr>
              <w:rPr>
                <w:rFonts w:asciiTheme="minorHAnsi" w:eastAsia="Calibri" w:hAnsiTheme="minorHAnsi" w:cstheme="minorHAnsi"/>
                <w:color w:val="auto"/>
              </w:rPr>
            </w:pPr>
            <w:r w:rsidRPr="00370D75">
              <w:rPr>
                <w:rFonts w:asciiTheme="minorHAnsi" w:eastAsia="Calibri" w:hAnsiTheme="minorHAnsi" w:cstheme="minorHAnsi"/>
                <w:color w:val="auto"/>
              </w:rPr>
              <w:t>Fully dimensioned landscape and civil plans showing any amendments required to facilitate the connection between Halifax Street and the internal m</w:t>
            </w:r>
            <w:r w:rsidR="009417D4">
              <w:rPr>
                <w:rFonts w:asciiTheme="minorHAnsi" w:eastAsia="Calibri" w:hAnsiTheme="minorHAnsi" w:cstheme="minorHAnsi"/>
                <w:color w:val="auto"/>
              </w:rPr>
              <w:t>ews</w:t>
            </w:r>
            <w:r w:rsidRPr="00370D75">
              <w:rPr>
                <w:rFonts w:asciiTheme="minorHAnsi" w:eastAsia="Calibri" w:hAnsiTheme="minorHAnsi" w:cstheme="minorHAnsi"/>
                <w:color w:val="auto"/>
              </w:rPr>
              <w:t xml:space="preserve"> road. </w:t>
            </w:r>
          </w:p>
          <w:p w14:paraId="6666A7C4" w14:textId="77777777" w:rsidR="00661155" w:rsidRPr="00370D75" w:rsidRDefault="00661155" w:rsidP="00661155">
            <w:pPr>
              <w:pStyle w:val="ConditionNumbers"/>
              <w:rPr>
                <w:rFonts w:asciiTheme="minorHAnsi" w:eastAsia="Calibri" w:hAnsiTheme="minorHAnsi" w:cstheme="minorHAnsi"/>
                <w:color w:val="auto"/>
              </w:rPr>
            </w:pPr>
            <w:r w:rsidRPr="00370D75">
              <w:rPr>
                <w:rFonts w:asciiTheme="minorHAnsi" w:eastAsia="Calibri" w:hAnsiTheme="minorHAnsi" w:cstheme="minorHAnsi"/>
                <w:color w:val="auto"/>
              </w:rPr>
              <w:t>Proposed amendment or relocation of any landscaping features.</w:t>
            </w:r>
          </w:p>
          <w:p w14:paraId="0B3EF2F5" w14:textId="77777777" w:rsidR="00661155" w:rsidRPr="00370D75" w:rsidRDefault="00661155" w:rsidP="00661155">
            <w:pPr>
              <w:pStyle w:val="ConditionNumbers"/>
              <w:rPr>
                <w:rFonts w:asciiTheme="minorHAnsi" w:eastAsia="Calibri" w:hAnsiTheme="minorHAnsi" w:cstheme="minorHAnsi"/>
                <w:color w:val="auto"/>
              </w:rPr>
            </w:pPr>
            <w:r w:rsidRPr="00370D75">
              <w:rPr>
                <w:rFonts w:asciiTheme="minorHAnsi" w:eastAsia="Calibri" w:hAnsiTheme="minorHAnsi" w:cstheme="minorHAnsi"/>
                <w:color w:val="auto"/>
              </w:rPr>
              <w:t>Adequate details and certification demonstrating compliance with Disability Discrimination Act 1992 and applicable accessibility legislation is to be submitted for approval by Council.</w:t>
            </w:r>
          </w:p>
          <w:p w14:paraId="08FB51F0" w14:textId="77777777" w:rsidR="00661155" w:rsidRPr="00370D75" w:rsidRDefault="00661155" w:rsidP="00661155">
            <w:pPr>
              <w:pStyle w:val="ConditionNumbers"/>
              <w:rPr>
                <w:rFonts w:asciiTheme="minorHAnsi" w:eastAsia="Calibri" w:hAnsiTheme="minorHAnsi" w:cstheme="minorHAnsi"/>
                <w:color w:val="auto"/>
              </w:rPr>
            </w:pPr>
            <w:r w:rsidRPr="00370D75">
              <w:rPr>
                <w:rFonts w:asciiTheme="minorHAnsi" w:eastAsia="Calibri" w:hAnsiTheme="minorHAnsi" w:cstheme="minorHAnsi"/>
                <w:color w:val="auto"/>
              </w:rPr>
              <w:t xml:space="preserve">Selection of paving type, colour and dimensions in accordance with Council’s </w:t>
            </w:r>
            <w:proofErr w:type="gramStart"/>
            <w:r w:rsidRPr="00370D75">
              <w:rPr>
                <w:rFonts w:asciiTheme="minorHAnsi" w:eastAsia="Calibri" w:hAnsiTheme="minorHAnsi" w:cstheme="minorHAnsi"/>
                <w:color w:val="auto"/>
              </w:rPr>
              <w:t>requirement;</w:t>
            </w:r>
            <w:proofErr w:type="gramEnd"/>
          </w:p>
          <w:p w14:paraId="2C8308C1" w14:textId="77777777" w:rsidR="00661155" w:rsidRPr="00370D75" w:rsidRDefault="00661155" w:rsidP="00661155">
            <w:pPr>
              <w:pStyle w:val="ConditionNumbers"/>
              <w:rPr>
                <w:rFonts w:asciiTheme="minorHAnsi" w:eastAsia="Calibri" w:hAnsiTheme="minorHAnsi" w:cstheme="minorHAnsi"/>
                <w:color w:val="auto"/>
              </w:rPr>
            </w:pPr>
            <w:r w:rsidRPr="00370D75">
              <w:rPr>
                <w:rFonts w:asciiTheme="minorHAnsi" w:eastAsia="Calibri" w:hAnsiTheme="minorHAnsi" w:cstheme="minorHAnsi"/>
                <w:color w:val="auto"/>
              </w:rPr>
              <w:t xml:space="preserve">Provision of adequate lighting (category P2 according to Australian Standards AS/NZS 1158 Set: 2010 Lighting for Roads and Public Spaces) for illumination of the footpath to ensure safety and security of the users during </w:t>
            </w:r>
            <w:proofErr w:type="gramStart"/>
            <w:r w:rsidRPr="00370D75">
              <w:rPr>
                <w:rFonts w:asciiTheme="minorHAnsi" w:eastAsia="Calibri" w:hAnsiTheme="minorHAnsi" w:cstheme="minorHAnsi"/>
                <w:color w:val="auto"/>
              </w:rPr>
              <w:t>night time</w:t>
            </w:r>
            <w:proofErr w:type="gramEnd"/>
            <w:r w:rsidRPr="00370D75">
              <w:rPr>
                <w:rFonts w:asciiTheme="minorHAnsi" w:eastAsia="Calibri" w:hAnsiTheme="minorHAnsi" w:cstheme="minorHAnsi"/>
                <w:color w:val="auto"/>
              </w:rPr>
              <w:t>.</w:t>
            </w:r>
          </w:p>
          <w:p w14:paraId="39F3A02B" w14:textId="77777777" w:rsidR="00661155" w:rsidRPr="00370D75" w:rsidRDefault="00661155" w:rsidP="00661155">
            <w:pPr>
              <w:rPr>
                <w:rFonts w:asciiTheme="minorHAnsi" w:hAnsiTheme="minorHAnsi" w:cstheme="minorHAnsi"/>
                <w:color w:val="000000" w:themeColor="text1"/>
                <w:sz w:val="22"/>
                <w:szCs w:val="22"/>
              </w:rPr>
            </w:pPr>
          </w:p>
          <w:p w14:paraId="1BC2979B" w14:textId="5254531C" w:rsidR="00661155" w:rsidRPr="00370D75" w:rsidRDefault="00661155" w:rsidP="00661155">
            <w:pPr>
              <w:rPr>
                <w:rFonts w:asciiTheme="minorHAnsi" w:hAnsiTheme="minorHAnsi" w:cstheme="minorHAnsi"/>
                <w:sz w:val="22"/>
                <w:szCs w:val="22"/>
              </w:rPr>
            </w:pPr>
            <w:r w:rsidRPr="00370D75">
              <w:rPr>
                <w:rFonts w:asciiTheme="minorHAnsi" w:eastAsia="Calibri" w:hAnsiTheme="minorHAnsi" w:cstheme="minorHAnsi"/>
                <w:color w:val="000000" w:themeColor="text1"/>
                <w:sz w:val="22"/>
                <w:szCs w:val="22"/>
              </w:rPr>
              <w:t xml:space="preserve">Any works within the Public Reserve as endorsed by Council must be completed by the applicant   prior to the issue of any occupation certificate at no cost to Council. </w:t>
            </w:r>
          </w:p>
        </w:tc>
      </w:tr>
      <w:tr w:rsidR="00661155" w:rsidRPr="006107A4" w14:paraId="0156AF23" w14:textId="77777777" w:rsidTr="003D380B">
        <w:trPr>
          <w:trHeight w:val="70"/>
        </w:trPr>
        <w:tc>
          <w:tcPr>
            <w:tcW w:w="783" w:type="pct"/>
            <w:vMerge/>
          </w:tcPr>
          <w:p w14:paraId="43AEEF9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292B688D" w14:textId="08052993" w:rsidR="00661155" w:rsidRPr="00370D75" w:rsidRDefault="00661155" w:rsidP="00661155">
            <w:pPr>
              <w:rPr>
                <w:rFonts w:asciiTheme="minorHAnsi" w:hAnsiTheme="minorHAnsi" w:cstheme="minorHAnsi"/>
                <w:spacing w:val="-3"/>
                <w:sz w:val="22"/>
                <w:szCs w:val="22"/>
              </w:rPr>
            </w:pPr>
            <w:r w:rsidRPr="00370D75">
              <w:rPr>
                <w:rFonts w:asciiTheme="minorHAnsi" w:eastAsia="Calibri" w:hAnsiTheme="minorHAnsi" w:cstheme="minorHAnsi"/>
                <w:b/>
                <w:bCs/>
                <w:color w:val="000000" w:themeColor="text1"/>
                <w:sz w:val="22"/>
                <w:szCs w:val="22"/>
              </w:rPr>
              <w:t>Condition reason:</w:t>
            </w:r>
            <w:r w:rsidRPr="00370D75">
              <w:rPr>
                <w:rFonts w:asciiTheme="minorHAnsi" w:eastAsia="Calibri" w:hAnsiTheme="minorHAnsi" w:cstheme="minorHAnsi"/>
                <w:color w:val="000000" w:themeColor="text1"/>
                <w:sz w:val="22"/>
                <w:szCs w:val="22"/>
              </w:rPr>
              <w:t xml:space="preserve"> To ensure that works within the Public Reserve are compliant with Council requirements.</w:t>
            </w:r>
          </w:p>
        </w:tc>
      </w:tr>
      <w:tr w:rsidR="00661155" w:rsidRPr="006107A4" w14:paraId="44D768E6" w14:textId="77777777" w:rsidTr="00A540A7">
        <w:trPr>
          <w:trHeight w:val="70"/>
        </w:trPr>
        <w:tc>
          <w:tcPr>
            <w:tcW w:w="783" w:type="pct"/>
            <w:vMerge w:val="restart"/>
          </w:tcPr>
          <w:p w14:paraId="3E91C6C6" w14:textId="77777777" w:rsidR="00661155" w:rsidRPr="00A95A4E"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9838021" w14:textId="10FC8C9B" w:rsidR="00661155" w:rsidRPr="00A95A4E" w:rsidRDefault="00661155" w:rsidP="00661155">
            <w:pPr>
              <w:rPr>
                <w:rFonts w:asciiTheme="minorHAnsi" w:hAnsiTheme="minorHAnsi" w:cstheme="minorHAnsi"/>
                <w:b/>
                <w:bCs/>
                <w:spacing w:val="-3"/>
                <w:sz w:val="22"/>
                <w:szCs w:val="22"/>
              </w:rPr>
            </w:pPr>
            <w:r w:rsidRPr="00A95A4E">
              <w:rPr>
                <w:rFonts w:ascii="Calibri" w:eastAsia="Calibri" w:hAnsi="Calibri" w:cs="Calibri"/>
                <w:b/>
                <w:bCs/>
                <w:color w:val="000000" w:themeColor="text1"/>
                <w:sz w:val="22"/>
                <w:szCs w:val="22"/>
              </w:rPr>
              <w:t xml:space="preserve">Public domain and Open Space </w:t>
            </w:r>
            <w:proofErr w:type="gramStart"/>
            <w:r w:rsidRPr="00A95A4E">
              <w:rPr>
                <w:rFonts w:ascii="Calibri" w:eastAsia="Calibri" w:hAnsi="Calibri" w:cs="Calibri"/>
                <w:b/>
                <w:bCs/>
                <w:color w:val="000000" w:themeColor="text1"/>
                <w:sz w:val="22"/>
                <w:szCs w:val="22"/>
              </w:rPr>
              <w:t>works  -</w:t>
            </w:r>
            <w:proofErr w:type="gramEnd"/>
            <w:r w:rsidRPr="00A95A4E">
              <w:rPr>
                <w:rFonts w:ascii="Calibri" w:eastAsia="Calibri" w:hAnsi="Calibri" w:cs="Calibri"/>
                <w:b/>
                <w:bCs/>
                <w:color w:val="000000" w:themeColor="text1"/>
                <w:sz w:val="22"/>
                <w:szCs w:val="22"/>
              </w:rPr>
              <w:t xml:space="preserve"> Defects Liability Bond</w:t>
            </w:r>
          </w:p>
        </w:tc>
      </w:tr>
      <w:tr w:rsidR="00661155" w:rsidRPr="006107A4" w14:paraId="54131756" w14:textId="77777777" w:rsidTr="00A540A7">
        <w:trPr>
          <w:trHeight w:val="70"/>
        </w:trPr>
        <w:tc>
          <w:tcPr>
            <w:tcW w:w="783" w:type="pct"/>
            <w:vMerge/>
          </w:tcPr>
          <w:p w14:paraId="3F4B4F4E" w14:textId="77777777" w:rsidR="00661155" w:rsidRPr="00A95A4E"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3AADF24" w14:textId="77777777" w:rsidR="00661155" w:rsidRPr="00A95A4E" w:rsidRDefault="00661155" w:rsidP="00661155">
            <w:pPr>
              <w:spacing w:line="259" w:lineRule="auto"/>
              <w:rPr>
                <w:rFonts w:ascii="Calibri" w:hAnsi="Calibri" w:cs="Calibri"/>
                <w:color w:val="FF0000"/>
                <w:sz w:val="22"/>
                <w:szCs w:val="22"/>
                <w:lang w:val="en-US"/>
              </w:rPr>
            </w:pPr>
            <w:r w:rsidRPr="00A95A4E">
              <w:rPr>
                <w:rFonts w:ascii="Calibri" w:hAnsi="Calibri" w:cs="Calibri"/>
                <w:color w:val="000000" w:themeColor="text1"/>
                <w:sz w:val="22"/>
                <w:szCs w:val="22"/>
              </w:rPr>
              <w:t>To ensure satisfactory performance of the public domain / Open Space works, a defects liability period of twelve (12) months shall apply to the works in the road reserve following completion of the development.  The defects liability period shall commence from the date of issue by Council, of the Compliance Certificate for the External Works.  The applicant shall be liable for any part of the work which fails to perform in a satisfactory manner as outlined in Council’s standard specification, during the twelve (12) months’ defects liability period. Before the issue of the construction certificate, a public domain</w:t>
            </w:r>
            <w:r w:rsidRPr="00A95A4E">
              <w:rPr>
                <w:rFonts w:ascii="Calibri" w:hAnsi="Calibri" w:cs="Calibri"/>
                <w:sz w:val="22"/>
                <w:szCs w:val="22"/>
              </w:rPr>
              <w:t xml:space="preserve"> defects liability bond must be paid to Council in the form of a cash deposit or Bank Guarantee of</w:t>
            </w:r>
            <w:r w:rsidRPr="00A95A4E">
              <w:rPr>
                <w:rFonts w:ascii="Calibri" w:hAnsi="Calibri" w:cs="Calibri"/>
                <w:b/>
                <w:bCs/>
                <w:sz w:val="22"/>
                <w:szCs w:val="22"/>
              </w:rPr>
              <w:t xml:space="preserve"> </w:t>
            </w:r>
            <w:r w:rsidRPr="00A95A4E">
              <w:rPr>
                <w:rFonts w:ascii="Calibri" w:hAnsi="Calibri" w:cs="Calibri"/>
                <w:sz w:val="22"/>
                <w:szCs w:val="22"/>
              </w:rPr>
              <w:t xml:space="preserve">$100,000. The bond must be provided to Council in the form of a bank cheque or unconditional bank guarantee with no expiry date, in favour of City of Ryde.   </w:t>
            </w:r>
          </w:p>
          <w:p w14:paraId="472E3E26" w14:textId="0D3F30D6" w:rsidR="00661155" w:rsidRPr="00A95A4E" w:rsidRDefault="00661155" w:rsidP="00661155">
            <w:pPr>
              <w:contextualSpacing/>
              <w:rPr>
                <w:rFonts w:asciiTheme="minorHAnsi" w:hAnsiTheme="minorHAnsi" w:cstheme="minorHAnsi"/>
                <w:sz w:val="22"/>
                <w:szCs w:val="22"/>
              </w:rPr>
            </w:pPr>
            <w:r w:rsidRPr="00A95A4E">
              <w:rPr>
                <w:rFonts w:ascii="Calibri" w:hAnsi="Calibri" w:cs="Calibri"/>
                <w:color w:val="000000" w:themeColor="text1"/>
                <w:sz w:val="22"/>
                <w:szCs w:val="22"/>
              </w:rPr>
              <w:t>Note: The bond will only be refunded when the works are determined to be satisfactory to Council after the expiry of the 12 months defects liability period.</w:t>
            </w:r>
          </w:p>
        </w:tc>
      </w:tr>
      <w:tr w:rsidR="00661155" w:rsidRPr="006107A4" w14:paraId="03C0BD8B" w14:textId="77777777" w:rsidTr="00A540A7">
        <w:trPr>
          <w:trHeight w:val="70"/>
        </w:trPr>
        <w:tc>
          <w:tcPr>
            <w:tcW w:w="783" w:type="pct"/>
            <w:vMerge/>
          </w:tcPr>
          <w:p w14:paraId="21FC4B4F" w14:textId="77777777" w:rsidR="00661155" w:rsidRPr="00A95A4E"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6E1E951" w14:textId="4C414387" w:rsidR="00661155" w:rsidRPr="00A95A4E" w:rsidRDefault="00661155" w:rsidP="00661155">
            <w:pPr>
              <w:rPr>
                <w:rFonts w:asciiTheme="minorHAnsi" w:hAnsiTheme="minorHAnsi" w:cstheme="minorHAnsi"/>
                <w:spacing w:val="-3"/>
                <w:sz w:val="22"/>
                <w:szCs w:val="22"/>
              </w:rPr>
            </w:pPr>
            <w:r w:rsidRPr="00A95A4E">
              <w:rPr>
                <w:rFonts w:ascii="Calibri" w:eastAsia="Calibri" w:hAnsi="Calibri" w:cs="Calibri"/>
                <w:b/>
                <w:bCs/>
                <w:color w:val="000000" w:themeColor="text1"/>
                <w:sz w:val="22"/>
                <w:szCs w:val="22"/>
              </w:rPr>
              <w:t xml:space="preserve">Condition reason: </w:t>
            </w:r>
            <w:r w:rsidRPr="00A95A4E">
              <w:rPr>
                <w:rFonts w:ascii="Calibri" w:eastAsia="Calibri" w:hAnsi="Calibri" w:cs="Calibri"/>
                <w:color w:val="000000" w:themeColor="text1"/>
                <w:sz w:val="22"/>
                <w:szCs w:val="22"/>
              </w:rPr>
              <w:t xml:space="preserve"> To ensure compliance with specifications and identification of defects not visible at final inspection.</w:t>
            </w:r>
          </w:p>
        </w:tc>
      </w:tr>
      <w:tr w:rsidR="00661155" w:rsidRPr="006107A4" w14:paraId="0228B2D0" w14:textId="77777777" w:rsidTr="001D560E">
        <w:trPr>
          <w:trHeight w:val="70"/>
        </w:trPr>
        <w:tc>
          <w:tcPr>
            <w:tcW w:w="783" w:type="pct"/>
            <w:vMerge w:val="restart"/>
          </w:tcPr>
          <w:p w14:paraId="6283A491"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6F4D43A3" w14:textId="11E8350F" w:rsidR="00661155" w:rsidRPr="00D42B3B" w:rsidRDefault="00661155" w:rsidP="00661155">
            <w:pPr>
              <w:ind w:left="567" w:hanging="567"/>
              <w:rPr>
                <w:rFonts w:asciiTheme="minorHAnsi" w:hAnsiTheme="minorHAnsi" w:cstheme="minorHAnsi"/>
                <w:b/>
                <w:bCs/>
                <w:spacing w:val="-3"/>
                <w:sz w:val="22"/>
                <w:szCs w:val="22"/>
              </w:rPr>
            </w:pPr>
            <w:r w:rsidRPr="00D42B3B">
              <w:rPr>
                <w:rFonts w:asciiTheme="minorHAnsi" w:eastAsia="Calibri" w:hAnsiTheme="minorHAnsi" w:cstheme="minorHAnsi"/>
                <w:b/>
                <w:bCs/>
                <w:color w:val="000000" w:themeColor="text1"/>
                <w:sz w:val="22"/>
                <w:szCs w:val="22"/>
              </w:rPr>
              <w:t>Anticipated assets register (changes to council assets)</w:t>
            </w:r>
          </w:p>
        </w:tc>
      </w:tr>
      <w:tr w:rsidR="00661155" w:rsidRPr="006107A4" w14:paraId="2FEA5B60" w14:textId="77777777" w:rsidTr="001D560E">
        <w:trPr>
          <w:trHeight w:val="70"/>
        </w:trPr>
        <w:tc>
          <w:tcPr>
            <w:tcW w:w="783" w:type="pct"/>
            <w:vMerge/>
          </w:tcPr>
          <w:p w14:paraId="1B90211F"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vAlign w:val="bottom"/>
          </w:tcPr>
          <w:p w14:paraId="14483C3F" w14:textId="77777777" w:rsidR="00661155" w:rsidRPr="00D42B3B" w:rsidRDefault="00661155" w:rsidP="00661155">
            <w:pPr>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Before the issue of any construction certificate, an anticipated asset register is to be prepared to the satisfaction of Council’s City Infrastructure Department with confirmation provided to the principal certifier. The anticipated asset register must include but not limited to the following:</w:t>
            </w:r>
          </w:p>
          <w:p w14:paraId="323BEE6A" w14:textId="77777777" w:rsidR="00661155" w:rsidRPr="00D42B3B" w:rsidRDefault="00661155" w:rsidP="00661155">
            <w:pPr>
              <w:pStyle w:val="ListParagraph"/>
              <w:numPr>
                <w:ilvl w:val="0"/>
                <w:numId w:val="69"/>
              </w:numPr>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New road pavement</w:t>
            </w:r>
          </w:p>
          <w:p w14:paraId="403634D2" w14:textId="77777777" w:rsidR="00661155" w:rsidRPr="00D42B3B" w:rsidRDefault="00661155" w:rsidP="00661155">
            <w:pPr>
              <w:pStyle w:val="ListParagraph"/>
              <w:numPr>
                <w:ilvl w:val="0"/>
                <w:numId w:val="69"/>
              </w:numPr>
              <w:spacing w:after="200" w:line="276" w:lineRule="auto"/>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New Multi-Function Poles (MFPs)</w:t>
            </w:r>
          </w:p>
          <w:p w14:paraId="7A952DBC" w14:textId="77777777" w:rsidR="00661155" w:rsidRPr="00D42B3B" w:rsidRDefault="00661155" w:rsidP="00661155">
            <w:pPr>
              <w:pStyle w:val="ListParagraph"/>
              <w:numPr>
                <w:ilvl w:val="0"/>
                <w:numId w:val="69"/>
              </w:numPr>
              <w:spacing w:after="200" w:line="276" w:lineRule="auto"/>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New concrete and/or granite footways</w:t>
            </w:r>
          </w:p>
          <w:p w14:paraId="48087025" w14:textId="77777777" w:rsidR="00661155" w:rsidRPr="00D42B3B" w:rsidRDefault="00661155" w:rsidP="00661155">
            <w:pPr>
              <w:pStyle w:val="ListParagraph"/>
              <w:numPr>
                <w:ilvl w:val="0"/>
                <w:numId w:val="69"/>
              </w:numPr>
              <w:spacing w:after="200" w:line="276" w:lineRule="auto"/>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New street trees and tree pits</w:t>
            </w:r>
          </w:p>
          <w:p w14:paraId="06C3162F" w14:textId="77777777" w:rsidR="00661155" w:rsidRPr="00D42B3B" w:rsidRDefault="00661155" w:rsidP="00661155">
            <w:pPr>
              <w:pStyle w:val="ListParagraph"/>
              <w:numPr>
                <w:ilvl w:val="0"/>
                <w:numId w:val="69"/>
              </w:numPr>
              <w:spacing w:after="200" w:line="276" w:lineRule="auto"/>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Street furniture</w:t>
            </w:r>
          </w:p>
          <w:p w14:paraId="410EC822" w14:textId="77777777" w:rsidR="00661155" w:rsidRDefault="00661155" w:rsidP="00661155">
            <w:pPr>
              <w:pStyle w:val="ListParagraph"/>
              <w:numPr>
                <w:ilvl w:val="0"/>
                <w:numId w:val="69"/>
              </w:numPr>
              <w:spacing w:after="200" w:line="276" w:lineRule="auto"/>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 xml:space="preserve">Kerb and </w:t>
            </w:r>
            <w:proofErr w:type="gramStart"/>
            <w:r w:rsidRPr="00D42B3B">
              <w:rPr>
                <w:rFonts w:asciiTheme="minorHAnsi" w:eastAsia="Arial" w:hAnsiTheme="minorHAnsi" w:cstheme="minorHAnsi"/>
                <w:color w:val="000000" w:themeColor="text1"/>
                <w:sz w:val="22"/>
                <w:szCs w:val="22"/>
              </w:rPr>
              <w:t>gutter</w:t>
            </w:r>
            <w:proofErr w:type="gramEnd"/>
            <w:r w:rsidRPr="00D42B3B">
              <w:rPr>
                <w:rFonts w:asciiTheme="minorHAnsi" w:eastAsia="Arial" w:hAnsiTheme="minorHAnsi" w:cstheme="minorHAnsi"/>
                <w:color w:val="000000" w:themeColor="text1"/>
                <w:sz w:val="22"/>
                <w:szCs w:val="22"/>
              </w:rPr>
              <w:t xml:space="preserve"> </w:t>
            </w:r>
          </w:p>
          <w:p w14:paraId="03535B83" w14:textId="712C06D3" w:rsidR="00661155" w:rsidRPr="00D42B3B" w:rsidRDefault="00661155" w:rsidP="00661155">
            <w:pPr>
              <w:pStyle w:val="ListParagraph"/>
              <w:numPr>
                <w:ilvl w:val="0"/>
                <w:numId w:val="69"/>
              </w:numPr>
              <w:spacing w:after="200" w:line="276" w:lineRule="auto"/>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Driveways crossovers and laybacks</w:t>
            </w:r>
          </w:p>
        </w:tc>
      </w:tr>
      <w:tr w:rsidR="00661155" w:rsidRPr="006107A4" w14:paraId="5592F1D8" w14:textId="77777777" w:rsidTr="001D560E">
        <w:trPr>
          <w:trHeight w:val="70"/>
        </w:trPr>
        <w:tc>
          <w:tcPr>
            <w:tcW w:w="783" w:type="pct"/>
            <w:vMerge/>
          </w:tcPr>
          <w:p w14:paraId="2ECF98B6"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D223D34" w14:textId="7288A870" w:rsidR="00661155" w:rsidRPr="00D42B3B" w:rsidRDefault="00661155" w:rsidP="00661155">
            <w:pPr>
              <w:rPr>
                <w:rFonts w:asciiTheme="minorHAnsi" w:hAnsiTheme="minorHAnsi" w:cstheme="minorHAnsi"/>
                <w:spacing w:val="-3"/>
                <w:sz w:val="22"/>
                <w:szCs w:val="22"/>
              </w:rPr>
            </w:pPr>
            <w:r w:rsidRPr="00D42B3B">
              <w:rPr>
                <w:rFonts w:asciiTheme="minorHAnsi" w:eastAsia="Arial" w:hAnsiTheme="minorHAnsi" w:cstheme="minorHAnsi"/>
                <w:b/>
                <w:bCs/>
                <w:color w:val="000000" w:themeColor="text1"/>
                <w:sz w:val="22"/>
                <w:szCs w:val="22"/>
              </w:rPr>
              <w:t xml:space="preserve">Condition reason: </w:t>
            </w:r>
            <w:r w:rsidRPr="00D42B3B">
              <w:rPr>
                <w:rFonts w:asciiTheme="minorHAnsi" w:eastAsia="Arial" w:hAnsiTheme="minorHAnsi" w:cstheme="minorHAnsi"/>
                <w:color w:val="000000" w:themeColor="text1"/>
                <w:sz w:val="22"/>
                <w:szCs w:val="22"/>
              </w:rPr>
              <w:t xml:space="preserve"> To record the anticipated civil works to be completed with the development.</w:t>
            </w:r>
          </w:p>
        </w:tc>
      </w:tr>
      <w:tr w:rsidR="00661155" w:rsidRPr="006107A4" w14:paraId="1871D79A" w14:textId="77777777" w:rsidTr="001D560E">
        <w:trPr>
          <w:trHeight w:val="70"/>
        </w:trPr>
        <w:tc>
          <w:tcPr>
            <w:tcW w:w="783" w:type="pct"/>
            <w:vMerge w:val="restart"/>
          </w:tcPr>
          <w:p w14:paraId="76049901"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96EBDBD" w14:textId="7FB2BEE7" w:rsidR="00661155" w:rsidRPr="00D42B3B" w:rsidRDefault="00661155" w:rsidP="00661155">
            <w:pPr>
              <w:ind w:left="567" w:hanging="567"/>
              <w:rPr>
                <w:rFonts w:asciiTheme="minorHAnsi" w:hAnsiTheme="minorHAnsi" w:cstheme="minorHAnsi"/>
                <w:b/>
                <w:bCs/>
                <w:spacing w:val="-3"/>
                <w:sz w:val="22"/>
                <w:szCs w:val="22"/>
              </w:rPr>
            </w:pPr>
            <w:r w:rsidRPr="00D42B3B">
              <w:rPr>
                <w:rFonts w:asciiTheme="minorHAnsi" w:eastAsia="Arial" w:hAnsiTheme="minorHAnsi" w:cstheme="minorHAnsi"/>
                <w:b/>
                <w:bCs/>
                <w:color w:val="000000" w:themeColor="text1"/>
                <w:sz w:val="22"/>
                <w:szCs w:val="22"/>
              </w:rPr>
              <w:t>Retaining Walls within Public Land</w:t>
            </w:r>
          </w:p>
        </w:tc>
      </w:tr>
      <w:tr w:rsidR="00661155" w:rsidRPr="006107A4" w14:paraId="1FB7EDE3" w14:textId="77777777" w:rsidTr="001D560E">
        <w:trPr>
          <w:trHeight w:val="70"/>
        </w:trPr>
        <w:tc>
          <w:tcPr>
            <w:tcW w:w="783" w:type="pct"/>
            <w:vMerge/>
          </w:tcPr>
          <w:p w14:paraId="140B2CC8"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752AB9E" w14:textId="7CE0BD1A" w:rsidR="00661155" w:rsidRPr="00D42B3B" w:rsidRDefault="00661155" w:rsidP="00661155">
            <w:pPr>
              <w:jc w:val="both"/>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 xml:space="preserve">Before the issue of </w:t>
            </w:r>
            <w:r w:rsidR="00C22691">
              <w:rPr>
                <w:rFonts w:asciiTheme="minorHAnsi" w:eastAsia="Arial" w:hAnsiTheme="minorHAnsi" w:cstheme="minorHAnsi"/>
                <w:color w:val="000000" w:themeColor="text1"/>
                <w:sz w:val="22"/>
                <w:szCs w:val="22"/>
              </w:rPr>
              <w:t>the relevant</w:t>
            </w:r>
            <w:r w:rsidRPr="00D42B3B">
              <w:rPr>
                <w:rFonts w:asciiTheme="minorHAnsi" w:eastAsia="Arial" w:hAnsiTheme="minorHAnsi" w:cstheme="minorHAnsi"/>
                <w:color w:val="000000" w:themeColor="text1"/>
                <w:sz w:val="22"/>
                <w:szCs w:val="22"/>
              </w:rPr>
              <w:t xml:space="preserve"> construction certificate, any new and/or modified retaining wall design plans prepared by an appropriately qualified and practising structural engineer must be provided to Council for approval with confirmation provided to the principal certifier. The design plan must note that:</w:t>
            </w:r>
          </w:p>
          <w:p w14:paraId="098E7E14" w14:textId="77777777" w:rsidR="00661155" w:rsidRPr="00D42B3B" w:rsidRDefault="00661155" w:rsidP="00661155">
            <w:pPr>
              <w:pStyle w:val="ListParagraph"/>
              <w:numPr>
                <w:ilvl w:val="0"/>
                <w:numId w:val="70"/>
              </w:numPr>
              <w:contextualSpacing/>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 xml:space="preserve">Retaining walls greater than 1000 mm high or retaining more than 600 mm of cut or fill proposed to be located within public land are to be designed by a Structural Engineer and must have subsoil drainage connected to the public drainage system. </w:t>
            </w:r>
          </w:p>
          <w:p w14:paraId="0BC1AA89" w14:textId="3A878927" w:rsidR="00661155" w:rsidRPr="00D42B3B" w:rsidRDefault="00661155" w:rsidP="00661155">
            <w:pPr>
              <w:spacing w:line="259" w:lineRule="auto"/>
              <w:contextualSpacing/>
              <w:jc w:val="both"/>
              <w:rPr>
                <w:rFonts w:asciiTheme="minorHAnsi" w:eastAsia="Arial" w:hAnsiTheme="minorHAnsi" w:cstheme="minorHAnsi"/>
                <w:color w:val="000000" w:themeColor="text1"/>
                <w:sz w:val="22"/>
                <w:szCs w:val="22"/>
              </w:rPr>
            </w:pPr>
            <w:r w:rsidRPr="00D42B3B">
              <w:rPr>
                <w:rFonts w:asciiTheme="minorHAnsi" w:eastAsia="Arial" w:hAnsiTheme="minorHAnsi" w:cstheme="minorHAnsi"/>
                <w:color w:val="000000" w:themeColor="text1"/>
                <w:sz w:val="22"/>
                <w:szCs w:val="22"/>
              </w:rPr>
              <w:t>All components of any retaining walls, including subsoil drainage, must be located entirely within public land. The subsoil drainage lines of the retaining walls must be shown on the stormwater drainage concept plan.</w:t>
            </w:r>
          </w:p>
        </w:tc>
      </w:tr>
      <w:tr w:rsidR="00661155" w:rsidRPr="006107A4" w14:paraId="7E9CF860" w14:textId="77777777" w:rsidTr="001D560E">
        <w:trPr>
          <w:trHeight w:val="70"/>
        </w:trPr>
        <w:tc>
          <w:tcPr>
            <w:tcW w:w="783" w:type="pct"/>
            <w:vMerge/>
          </w:tcPr>
          <w:p w14:paraId="3D6F2C44"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D01F18F" w14:textId="7CA5665F" w:rsidR="00661155" w:rsidRPr="00D42B3B" w:rsidRDefault="00661155" w:rsidP="00661155">
            <w:pPr>
              <w:rPr>
                <w:rFonts w:asciiTheme="minorHAnsi" w:hAnsiTheme="minorHAnsi" w:cstheme="minorHAnsi"/>
                <w:spacing w:val="-3"/>
                <w:sz w:val="22"/>
                <w:szCs w:val="22"/>
              </w:rPr>
            </w:pPr>
            <w:r w:rsidRPr="00D42B3B">
              <w:rPr>
                <w:rFonts w:asciiTheme="minorHAnsi" w:eastAsia="Arial" w:hAnsiTheme="minorHAnsi" w:cstheme="minorHAnsi"/>
                <w:b/>
                <w:bCs/>
                <w:color w:val="000000" w:themeColor="text1"/>
                <w:sz w:val="22"/>
                <w:szCs w:val="22"/>
              </w:rPr>
              <w:t xml:space="preserve">Condition reason: </w:t>
            </w:r>
            <w:r w:rsidRPr="00D42B3B">
              <w:rPr>
                <w:rFonts w:asciiTheme="minorHAnsi" w:eastAsia="Arial" w:hAnsiTheme="minorHAnsi" w:cstheme="minorHAnsi"/>
                <w:color w:val="000000" w:themeColor="text1"/>
                <w:sz w:val="22"/>
                <w:szCs w:val="22"/>
              </w:rPr>
              <w:t xml:space="preserve"> To ensure public safety and protection of infrastructure.</w:t>
            </w:r>
          </w:p>
        </w:tc>
      </w:tr>
      <w:tr w:rsidR="00661155" w:rsidRPr="006107A4" w14:paraId="11FF7D75" w14:textId="77777777" w:rsidTr="001D560E">
        <w:trPr>
          <w:trHeight w:val="70"/>
        </w:trPr>
        <w:tc>
          <w:tcPr>
            <w:tcW w:w="783" w:type="pct"/>
            <w:vMerge w:val="restart"/>
          </w:tcPr>
          <w:p w14:paraId="09A97322" w14:textId="77777777" w:rsidR="00661155" w:rsidRPr="007E33B0"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4B294B3" w14:textId="71E4CD38" w:rsidR="00661155" w:rsidRPr="007E33B0" w:rsidRDefault="00661155" w:rsidP="00661155">
            <w:pPr>
              <w:rPr>
                <w:rFonts w:asciiTheme="minorHAnsi" w:eastAsia="Arial" w:hAnsiTheme="minorHAnsi" w:cstheme="minorHAnsi"/>
                <w:b/>
                <w:bCs/>
                <w:color w:val="000000" w:themeColor="text1"/>
                <w:sz w:val="22"/>
                <w:szCs w:val="22"/>
              </w:rPr>
            </w:pPr>
            <w:r w:rsidRPr="007E33B0">
              <w:rPr>
                <w:rFonts w:ascii="Calibri" w:eastAsia="Calibri" w:hAnsi="Calibri" w:cs="Calibri"/>
                <w:b/>
                <w:bCs/>
                <w:color w:val="000000" w:themeColor="text1"/>
                <w:sz w:val="22"/>
                <w:szCs w:val="22"/>
              </w:rPr>
              <w:t xml:space="preserve">Public domain and Open Space </w:t>
            </w:r>
            <w:proofErr w:type="gramStart"/>
            <w:r w:rsidRPr="007E33B0">
              <w:rPr>
                <w:rFonts w:ascii="Calibri" w:eastAsia="Calibri" w:hAnsi="Calibri" w:cs="Calibri"/>
                <w:b/>
                <w:bCs/>
                <w:color w:val="000000" w:themeColor="text1"/>
                <w:sz w:val="22"/>
                <w:szCs w:val="22"/>
              </w:rPr>
              <w:t>works  -</w:t>
            </w:r>
            <w:proofErr w:type="gramEnd"/>
            <w:r w:rsidRPr="007E33B0">
              <w:rPr>
                <w:rFonts w:ascii="Calibri" w:eastAsia="Calibri" w:hAnsi="Calibri" w:cs="Calibri"/>
                <w:b/>
                <w:bCs/>
                <w:color w:val="000000" w:themeColor="text1"/>
                <w:sz w:val="22"/>
                <w:szCs w:val="22"/>
              </w:rPr>
              <w:t xml:space="preserve"> Infrastructure Security Bond</w:t>
            </w:r>
          </w:p>
        </w:tc>
      </w:tr>
      <w:tr w:rsidR="00661155" w:rsidRPr="006107A4" w14:paraId="35BA62D0" w14:textId="77777777" w:rsidTr="001D560E">
        <w:trPr>
          <w:trHeight w:val="70"/>
        </w:trPr>
        <w:tc>
          <w:tcPr>
            <w:tcW w:w="783" w:type="pct"/>
            <w:vMerge/>
          </w:tcPr>
          <w:p w14:paraId="59668200" w14:textId="77777777" w:rsidR="00661155" w:rsidRPr="007E33B0"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1A1BF33" w14:textId="77777777" w:rsidR="00661155" w:rsidRPr="007E33B0" w:rsidRDefault="00661155" w:rsidP="00661155">
            <w:pPr>
              <w:spacing w:line="259" w:lineRule="auto"/>
              <w:rPr>
                <w:rFonts w:ascii="Calibri" w:hAnsi="Calibri" w:cs="Calibri"/>
                <w:color w:val="000000" w:themeColor="text1"/>
                <w:sz w:val="22"/>
                <w:szCs w:val="22"/>
              </w:rPr>
            </w:pPr>
            <w:r w:rsidRPr="007E33B0">
              <w:rPr>
                <w:rFonts w:ascii="Calibri" w:hAnsi="Calibri" w:cs="Calibri"/>
                <w:color w:val="000000" w:themeColor="text1"/>
                <w:sz w:val="22"/>
                <w:szCs w:val="22"/>
              </w:rPr>
              <w:t xml:space="preserve">Existing Council infrastructure to be retained within the </w:t>
            </w:r>
            <w:proofErr w:type="gramStart"/>
            <w:r w:rsidRPr="007E33B0">
              <w:rPr>
                <w:rFonts w:ascii="Calibri" w:hAnsi="Calibri" w:cs="Calibri"/>
                <w:color w:val="000000" w:themeColor="text1"/>
                <w:sz w:val="22"/>
                <w:szCs w:val="22"/>
              </w:rPr>
              <w:t>Halifax Street road</w:t>
            </w:r>
            <w:proofErr w:type="gramEnd"/>
            <w:r w:rsidRPr="007E33B0">
              <w:rPr>
                <w:rFonts w:ascii="Calibri" w:hAnsi="Calibri" w:cs="Calibri"/>
                <w:color w:val="000000" w:themeColor="text1"/>
                <w:sz w:val="22"/>
                <w:szCs w:val="22"/>
              </w:rPr>
              <w:t xml:space="preserve"> reserve and public open space lots along the site frontage must be protected and where required restored in accordance with Council standards. </w:t>
            </w:r>
            <w:proofErr w:type="gramStart"/>
            <w:r w:rsidRPr="007E33B0">
              <w:rPr>
                <w:rFonts w:ascii="Calibri" w:hAnsi="Calibri" w:cs="Calibri"/>
                <w:color w:val="000000" w:themeColor="text1"/>
                <w:sz w:val="22"/>
                <w:szCs w:val="22"/>
              </w:rPr>
              <w:t>In order to</w:t>
            </w:r>
            <w:proofErr w:type="gramEnd"/>
            <w:r w:rsidRPr="007E33B0">
              <w:rPr>
                <w:rFonts w:ascii="Calibri" w:hAnsi="Calibri" w:cs="Calibri"/>
                <w:color w:val="000000" w:themeColor="text1"/>
                <w:sz w:val="22"/>
                <w:szCs w:val="22"/>
              </w:rPr>
              <w:t xml:space="preserve"> mitigate the risk of damage to existing infrastructure the Applicant shall provide to Council a Security Bond of $600,000.00 to ensure satisfactory restoration of Council infrastructure following completion of the development works. The bond must be provided to Council in the form of a bank cheque or unconditional bank guarantee with no expiry date, in favour of City of Ryde. </w:t>
            </w:r>
          </w:p>
          <w:p w14:paraId="4C961BEE" w14:textId="6530EA0E" w:rsidR="00661155" w:rsidRPr="007E33B0" w:rsidRDefault="00661155" w:rsidP="00661155">
            <w:pPr>
              <w:rPr>
                <w:rFonts w:asciiTheme="minorHAnsi" w:eastAsia="Arial" w:hAnsiTheme="minorHAnsi" w:cstheme="minorHAnsi"/>
                <w:b/>
                <w:bCs/>
                <w:color w:val="000000" w:themeColor="text1"/>
                <w:sz w:val="22"/>
                <w:szCs w:val="22"/>
              </w:rPr>
            </w:pPr>
            <w:r w:rsidRPr="007E33B0">
              <w:rPr>
                <w:rFonts w:ascii="Calibri" w:hAnsi="Calibri" w:cs="Calibri"/>
                <w:color w:val="000000" w:themeColor="text1"/>
                <w:sz w:val="22"/>
                <w:szCs w:val="22"/>
              </w:rPr>
              <w:t xml:space="preserve">The security bond will only be released following the issue of the compliance certification for works completed within the </w:t>
            </w:r>
            <w:proofErr w:type="gramStart"/>
            <w:r w:rsidRPr="007E33B0">
              <w:rPr>
                <w:rFonts w:ascii="Calibri" w:hAnsi="Calibri" w:cs="Calibri"/>
                <w:color w:val="000000" w:themeColor="text1"/>
                <w:sz w:val="22"/>
                <w:szCs w:val="22"/>
              </w:rPr>
              <w:t>Halifax Street road</w:t>
            </w:r>
            <w:proofErr w:type="gramEnd"/>
            <w:r w:rsidRPr="007E33B0">
              <w:rPr>
                <w:rFonts w:ascii="Calibri" w:hAnsi="Calibri" w:cs="Calibri"/>
                <w:color w:val="000000" w:themeColor="text1"/>
                <w:sz w:val="22"/>
                <w:szCs w:val="22"/>
              </w:rPr>
              <w:t xml:space="preserve"> reserve and adjoining public reserve lots.</w:t>
            </w:r>
          </w:p>
        </w:tc>
      </w:tr>
      <w:tr w:rsidR="00661155" w:rsidRPr="006107A4" w14:paraId="260DB8ED" w14:textId="77777777" w:rsidTr="001D560E">
        <w:trPr>
          <w:trHeight w:val="70"/>
        </w:trPr>
        <w:tc>
          <w:tcPr>
            <w:tcW w:w="783" w:type="pct"/>
            <w:vMerge/>
          </w:tcPr>
          <w:p w14:paraId="6310DE13" w14:textId="77777777" w:rsidR="00661155" w:rsidRPr="007E33B0"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92470F2" w14:textId="209015E5" w:rsidR="00661155" w:rsidRPr="007E33B0" w:rsidRDefault="00661155" w:rsidP="00661155">
            <w:pPr>
              <w:rPr>
                <w:rFonts w:asciiTheme="minorHAnsi" w:eastAsia="Arial" w:hAnsiTheme="minorHAnsi" w:cstheme="minorHAnsi"/>
                <w:b/>
                <w:bCs/>
                <w:color w:val="000000" w:themeColor="text1"/>
                <w:sz w:val="22"/>
                <w:szCs w:val="22"/>
              </w:rPr>
            </w:pPr>
            <w:r w:rsidRPr="007E33B0">
              <w:rPr>
                <w:rFonts w:ascii="Calibri" w:eastAsia="Calibri" w:hAnsi="Calibri" w:cs="Calibri"/>
                <w:b/>
                <w:bCs/>
                <w:color w:val="000000" w:themeColor="text1"/>
                <w:sz w:val="22"/>
                <w:szCs w:val="22"/>
              </w:rPr>
              <w:t xml:space="preserve">Condition reason: </w:t>
            </w:r>
            <w:r w:rsidRPr="007E33B0">
              <w:rPr>
                <w:rFonts w:ascii="Calibri" w:eastAsia="Calibri" w:hAnsi="Calibri" w:cs="Calibri"/>
                <w:color w:val="000000" w:themeColor="text1"/>
                <w:sz w:val="22"/>
                <w:szCs w:val="22"/>
              </w:rPr>
              <w:t xml:space="preserve"> To mitigate the risk of damage to Council infrastructure.</w:t>
            </w:r>
          </w:p>
        </w:tc>
      </w:tr>
      <w:tr w:rsidR="00661155" w:rsidRPr="006107A4" w14:paraId="46F85EC4" w14:textId="77777777" w:rsidTr="000808BD">
        <w:trPr>
          <w:trHeight w:val="70"/>
        </w:trPr>
        <w:tc>
          <w:tcPr>
            <w:tcW w:w="783" w:type="pct"/>
            <w:vMerge w:val="restart"/>
          </w:tcPr>
          <w:p w14:paraId="0F68AAA7"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000000" w:themeColor="text1"/>
              <w:bottom w:val="single" w:sz="6" w:space="0" w:color="auto"/>
              <w:right w:val="single" w:sz="6" w:space="0" w:color="auto"/>
            </w:tcBorders>
          </w:tcPr>
          <w:p w14:paraId="3D678223" w14:textId="6EF86FDB" w:rsidR="00661155" w:rsidRPr="00BA31E1" w:rsidRDefault="00661155" w:rsidP="00661155">
            <w:pPr>
              <w:ind w:left="567" w:hanging="567"/>
              <w:rPr>
                <w:rFonts w:asciiTheme="minorHAnsi" w:hAnsiTheme="minorHAnsi" w:cstheme="minorHAnsi"/>
                <w:b/>
                <w:bCs/>
                <w:spacing w:val="-3"/>
                <w:sz w:val="22"/>
                <w:szCs w:val="22"/>
              </w:rPr>
            </w:pPr>
            <w:r w:rsidRPr="00BA31E1">
              <w:rPr>
                <w:rFonts w:asciiTheme="minorHAnsi" w:eastAsia="Aptos" w:hAnsiTheme="minorHAnsi" w:cstheme="minorHAnsi"/>
                <w:b/>
                <w:bCs/>
                <w:color w:val="000000" w:themeColor="text1"/>
                <w:sz w:val="22"/>
                <w:szCs w:val="22"/>
              </w:rPr>
              <w:t>Waste vehicle access</w:t>
            </w:r>
          </w:p>
        </w:tc>
      </w:tr>
      <w:tr w:rsidR="00661155" w:rsidRPr="006107A4" w14:paraId="31842416" w14:textId="77777777" w:rsidTr="000808BD">
        <w:trPr>
          <w:trHeight w:val="70"/>
        </w:trPr>
        <w:tc>
          <w:tcPr>
            <w:tcW w:w="783" w:type="pct"/>
            <w:vMerge/>
          </w:tcPr>
          <w:p w14:paraId="0626D96E"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000000" w:themeColor="text1"/>
              <w:bottom w:val="single" w:sz="6" w:space="0" w:color="auto"/>
              <w:right w:val="single" w:sz="6" w:space="0" w:color="auto"/>
            </w:tcBorders>
          </w:tcPr>
          <w:p w14:paraId="1B6FF7DA" w14:textId="0B9147BC" w:rsidR="00661155" w:rsidRPr="00BA31E1" w:rsidRDefault="00661155" w:rsidP="00661155">
            <w:pPr>
              <w:rPr>
                <w:rFonts w:asciiTheme="minorHAnsi" w:eastAsia="Aptos" w:hAnsiTheme="minorHAnsi" w:cstheme="minorHAnsi"/>
                <w:color w:val="000000" w:themeColor="text1"/>
                <w:sz w:val="22"/>
                <w:szCs w:val="22"/>
              </w:rPr>
            </w:pPr>
            <w:r w:rsidRPr="00BA31E1">
              <w:rPr>
                <w:rFonts w:asciiTheme="minorHAnsi" w:eastAsia="Aptos" w:hAnsiTheme="minorHAnsi" w:cstheme="minorHAnsi"/>
                <w:color w:val="000000" w:themeColor="text1"/>
                <w:sz w:val="22"/>
                <w:szCs w:val="22"/>
              </w:rPr>
              <w:t xml:space="preserve">Before the issue of </w:t>
            </w:r>
            <w:r w:rsidR="00CA40A1">
              <w:rPr>
                <w:rFonts w:asciiTheme="minorHAnsi" w:eastAsia="Aptos" w:hAnsiTheme="minorHAnsi" w:cstheme="minorHAnsi"/>
                <w:color w:val="000000" w:themeColor="text1"/>
                <w:sz w:val="22"/>
                <w:szCs w:val="22"/>
              </w:rPr>
              <w:t>the relevant</w:t>
            </w:r>
            <w:r w:rsidRPr="00BA31E1">
              <w:rPr>
                <w:rFonts w:asciiTheme="minorHAnsi" w:eastAsia="Aptos" w:hAnsiTheme="minorHAnsi" w:cstheme="minorHAnsi"/>
                <w:color w:val="000000" w:themeColor="text1"/>
                <w:sz w:val="22"/>
                <w:szCs w:val="22"/>
              </w:rPr>
              <w:t xml:space="preserve"> construction certificate, amended plans demonstrating suitable vehicle clearance plans for Council’s Heavy Rigid Vehicle to AS2890.2 (12.5 </w:t>
            </w:r>
            <w:r w:rsidRPr="00BA31E1">
              <w:rPr>
                <w:rFonts w:asciiTheme="minorHAnsi" w:eastAsia="Aptos" w:hAnsiTheme="minorHAnsi" w:cstheme="minorHAnsi"/>
                <w:color w:val="000000" w:themeColor="text1"/>
                <w:sz w:val="22"/>
                <w:szCs w:val="22"/>
              </w:rPr>
              <w:lastRenderedPageBreak/>
              <w:t xml:space="preserve">metres long and 4.5 metre </w:t>
            </w:r>
            <w:r w:rsidRPr="00BA31E1">
              <w:rPr>
                <w:rFonts w:asciiTheme="minorHAnsi" w:eastAsia="Aptos" w:hAnsiTheme="minorHAnsi" w:cstheme="minorHAnsi"/>
                <w:color w:val="000000" w:themeColor="text1"/>
                <w:sz w:val="22"/>
                <w:szCs w:val="22"/>
                <w:lang w:val="en-US"/>
              </w:rPr>
              <w:t>height clearance which should be measured from the floor to the lowest point of any overhead structures including roller shutter doors)</w:t>
            </w:r>
            <w:r w:rsidRPr="00BA31E1">
              <w:rPr>
                <w:rFonts w:asciiTheme="minorHAnsi" w:eastAsia="Aptos" w:hAnsiTheme="minorHAnsi" w:cstheme="minorHAnsi"/>
                <w:color w:val="000000" w:themeColor="text1"/>
                <w:sz w:val="22"/>
                <w:szCs w:val="22"/>
              </w:rPr>
              <w:t>. These must demonstrate that Council’s vehicle can enter, turnaround within the internal loading/manoeuvring areas and exit the site in a safe and efficient manner. These plans are to be submitted to the satisfaction of Council’s Waste Department and the principal certifier.</w:t>
            </w:r>
          </w:p>
        </w:tc>
      </w:tr>
      <w:tr w:rsidR="00661155" w:rsidRPr="006107A4" w14:paraId="25F05D3C" w14:textId="77777777" w:rsidTr="000808BD">
        <w:trPr>
          <w:trHeight w:val="70"/>
        </w:trPr>
        <w:tc>
          <w:tcPr>
            <w:tcW w:w="783" w:type="pct"/>
            <w:vMerge/>
          </w:tcPr>
          <w:p w14:paraId="0503A826"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000000" w:themeColor="text1"/>
              <w:bottom w:val="single" w:sz="6" w:space="0" w:color="auto"/>
              <w:right w:val="single" w:sz="6" w:space="0" w:color="auto"/>
            </w:tcBorders>
          </w:tcPr>
          <w:p w14:paraId="78566868" w14:textId="21225DD5" w:rsidR="00661155" w:rsidRPr="00BA31E1" w:rsidRDefault="00661155" w:rsidP="00661155">
            <w:pPr>
              <w:rPr>
                <w:rFonts w:asciiTheme="minorHAnsi" w:hAnsiTheme="minorHAnsi" w:cstheme="minorHAnsi"/>
                <w:spacing w:val="-3"/>
                <w:sz w:val="22"/>
                <w:szCs w:val="22"/>
              </w:rPr>
            </w:pPr>
            <w:r w:rsidRPr="00BA31E1">
              <w:rPr>
                <w:rFonts w:asciiTheme="minorHAnsi" w:eastAsia="Aptos" w:hAnsiTheme="minorHAnsi" w:cstheme="minorHAnsi"/>
                <w:b/>
                <w:bCs/>
                <w:color w:val="000000" w:themeColor="text1"/>
                <w:sz w:val="22"/>
                <w:szCs w:val="22"/>
              </w:rPr>
              <w:t xml:space="preserve">Condition reason: </w:t>
            </w:r>
            <w:r w:rsidRPr="00BA31E1">
              <w:rPr>
                <w:rFonts w:asciiTheme="minorHAnsi" w:eastAsia="Aptos" w:hAnsiTheme="minorHAnsi" w:cstheme="minorHAnsi"/>
                <w:color w:val="000000" w:themeColor="text1"/>
                <w:sz w:val="22"/>
                <w:szCs w:val="22"/>
              </w:rPr>
              <w:t xml:space="preserve"> To ensure Waste collection vehicles are provided with the necessary access and clearance.</w:t>
            </w:r>
          </w:p>
        </w:tc>
      </w:tr>
      <w:tr w:rsidR="00661155" w:rsidRPr="006107A4" w14:paraId="11D2E68F" w14:textId="77777777" w:rsidTr="005336DF">
        <w:trPr>
          <w:trHeight w:val="70"/>
        </w:trPr>
        <w:tc>
          <w:tcPr>
            <w:tcW w:w="783" w:type="pct"/>
            <w:vMerge w:val="restart"/>
          </w:tcPr>
          <w:p w14:paraId="55ABE0C6"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3DDAE6BE" w14:textId="18F02D6F" w:rsidR="00661155" w:rsidRPr="00723A57" w:rsidRDefault="00661155" w:rsidP="00661155">
            <w:pPr>
              <w:rPr>
                <w:rFonts w:asciiTheme="minorHAnsi" w:hAnsiTheme="minorHAnsi" w:cstheme="minorHAnsi"/>
                <w:b/>
                <w:bCs/>
                <w:spacing w:val="-3"/>
                <w:sz w:val="22"/>
                <w:szCs w:val="22"/>
              </w:rPr>
            </w:pPr>
            <w:r>
              <w:rPr>
                <w:rFonts w:asciiTheme="minorHAnsi" w:hAnsiTheme="minorHAnsi" w:cstheme="minorHAnsi"/>
                <w:b/>
                <w:bCs/>
                <w:spacing w:val="-3"/>
                <w:sz w:val="22"/>
                <w:szCs w:val="22"/>
              </w:rPr>
              <w:t>Waste Storage Areas</w:t>
            </w:r>
          </w:p>
        </w:tc>
      </w:tr>
      <w:tr w:rsidR="00661155" w:rsidRPr="006107A4" w14:paraId="2C4A4A7E" w14:textId="77777777" w:rsidTr="005336DF">
        <w:trPr>
          <w:trHeight w:val="70"/>
        </w:trPr>
        <w:tc>
          <w:tcPr>
            <w:tcW w:w="783" w:type="pct"/>
            <w:vMerge/>
          </w:tcPr>
          <w:p w14:paraId="1BC71754"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17245919" w14:textId="77777777" w:rsidR="00661155" w:rsidRPr="00723A57" w:rsidRDefault="00661155" w:rsidP="00661155">
            <w:p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All waste storage areas which have a doorway must be wide enough to allow the bins allocated to the property to fit through opening including the door.</w:t>
            </w:r>
          </w:p>
          <w:p w14:paraId="687AC3CF" w14:textId="77777777" w:rsidR="00661155" w:rsidRPr="00723A57" w:rsidRDefault="00661155" w:rsidP="00661155">
            <w:pPr>
              <w:pStyle w:val="ListParagraph"/>
              <w:numPr>
                <w:ilvl w:val="1"/>
                <w:numId w:val="42"/>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1100L Bins – width 1.4m, depth 1.1m, height 1.4m</w:t>
            </w:r>
          </w:p>
          <w:p w14:paraId="48B6D116" w14:textId="77777777" w:rsidR="00661155" w:rsidRPr="00723A57" w:rsidRDefault="00661155" w:rsidP="00661155">
            <w:pPr>
              <w:pStyle w:val="ListParagraph"/>
              <w:numPr>
                <w:ilvl w:val="1"/>
                <w:numId w:val="42"/>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660L Bins – width 1.3m, depth 0.8m, height 1.3m</w:t>
            </w:r>
          </w:p>
          <w:p w14:paraId="3FD6BE2B" w14:textId="249CB809" w:rsidR="00661155" w:rsidRPr="00723A57" w:rsidRDefault="00661155" w:rsidP="00661155">
            <w:pPr>
              <w:pStyle w:val="ListParagraph"/>
              <w:numPr>
                <w:ilvl w:val="1"/>
                <w:numId w:val="42"/>
              </w:numPr>
              <w:spacing w:line="259" w:lineRule="auto"/>
              <w:contextualSpacing/>
              <w:jc w:val="both"/>
              <w:rPr>
                <w:rFonts w:asciiTheme="minorHAnsi" w:eastAsia="Arial" w:hAnsiTheme="minorHAnsi" w:cstheme="minorHAnsi"/>
                <w:color w:val="000000" w:themeColor="text1"/>
                <w:sz w:val="22"/>
                <w:szCs w:val="22"/>
              </w:rPr>
            </w:pPr>
            <w:r w:rsidRPr="00723A57">
              <w:rPr>
                <w:rFonts w:asciiTheme="minorHAnsi" w:eastAsia="Arial" w:hAnsiTheme="minorHAnsi" w:cstheme="minorHAnsi"/>
                <w:color w:val="000000" w:themeColor="text1"/>
                <w:sz w:val="22"/>
                <w:szCs w:val="22"/>
                <w:lang w:val="en-US"/>
              </w:rPr>
              <w:t>240L Bins – width 600mm, depth 800mm, height 1100mm</w:t>
            </w:r>
          </w:p>
        </w:tc>
      </w:tr>
      <w:tr w:rsidR="00661155" w:rsidRPr="006107A4" w14:paraId="790C98D1" w14:textId="77777777" w:rsidTr="005336DF">
        <w:trPr>
          <w:trHeight w:val="70"/>
        </w:trPr>
        <w:tc>
          <w:tcPr>
            <w:tcW w:w="783" w:type="pct"/>
            <w:vMerge/>
          </w:tcPr>
          <w:p w14:paraId="3CCDE00C"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41190CCB" w14:textId="5FC2FF41" w:rsidR="00661155" w:rsidRPr="00723A57" w:rsidRDefault="00661155" w:rsidP="00661155">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that waste storage areas are fit for purpose.</w:t>
            </w:r>
          </w:p>
        </w:tc>
      </w:tr>
      <w:tr w:rsidR="00661155" w:rsidRPr="006107A4" w14:paraId="7EA8655C" w14:textId="77777777" w:rsidTr="007105AB">
        <w:trPr>
          <w:trHeight w:val="70"/>
        </w:trPr>
        <w:tc>
          <w:tcPr>
            <w:tcW w:w="783" w:type="pct"/>
            <w:vMerge w:val="restart"/>
          </w:tcPr>
          <w:p w14:paraId="2D6673B6"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E71CBE8" w14:textId="26D7C84C" w:rsidR="00661155" w:rsidRPr="00324335" w:rsidRDefault="00661155" w:rsidP="00661155">
            <w:pPr>
              <w:rPr>
                <w:rFonts w:asciiTheme="minorHAnsi" w:hAnsiTheme="minorHAnsi" w:cstheme="minorHAnsi"/>
                <w:b/>
                <w:bCs/>
                <w:spacing w:val="-3"/>
                <w:sz w:val="22"/>
                <w:szCs w:val="22"/>
              </w:rPr>
            </w:pPr>
            <w:r w:rsidRPr="00324335">
              <w:rPr>
                <w:rFonts w:asciiTheme="minorHAnsi" w:eastAsia="Aptos" w:hAnsiTheme="minorHAnsi" w:cstheme="minorHAnsi"/>
                <w:b/>
                <w:bCs/>
                <w:color w:val="000000" w:themeColor="text1"/>
                <w:sz w:val="22"/>
                <w:szCs w:val="22"/>
              </w:rPr>
              <w:t>Waste storage within apartments</w:t>
            </w:r>
          </w:p>
        </w:tc>
      </w:tr>
      <w:tr w:rsidR="00661155" w:rsidRPr="006107A4" w14:paraId="099FAE7E" w14:textId="77777777" w:rsidTr="007105AB">
        <w:trPr>
          <w:trHeight w:val="70"/>
        </w:trPr>
        <w:tc>
          <w:tcPr>
            <w:tcW w:w="783" w:type="pct"/>
            <w:vMerge/>
          </w:tcPr>
          <w:p w14:paraId="778EBB82"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9BC5899" w14:textId="7CD2DECE" w:rsidR="00661155" w:rsidRPr="00324335" w:rsidRDefault="00661155" w:rsidP="00661155">
            <w:pPr>
              <w:spacing w:line="257" w:lineRule="auto"/>
              <w:contextualSpacing/>
              <w:jc w:val="both"/>
              <w:rPr>
                <w:rFonts w:asciiTheme="minorHAnsi" w:eastAsia="Arial" w:hAnsiTheme="minorHAnsi" w:cstheme="minorHAnsi"/>
                <w:sz w:val="22"/>
                <w:szCs w:val="22"/>
                <w:lang w:val="en-US"/>
              </w:rPr>
            </w:pPr>
            <w:r w:rsidRPr="00324335">
              <w:rPr>
                <w:rFonts w:asciiTheme="minorHAnsi" w:eastAsia="Aptos" w:hAnsiTheme="minorHAnsi" w:cstheme="minorHAnsi"/>
                <w:color w:val="000000" w:themeColor="text1"/>
                <w:sz w:val="22"/>
                <w:szCs w:val="22"/>
              </w:rPr>
              <w:t xml:space="preserve">Before the issue of </w:t>
            </w:r>
            <w:r w:rsidR="00774B1C">
              <w:rPr>
                <w:rFonts w:asciiTheme="minorHAnsi" w:eastAsia="Aptos" w:hAnsiTheme="minorHAnsi" w:cstheme="minorHAnsi"/>
                <w:color w:val="000000" w:themeColor="text1"/>
                <w:sz w:val="22"/>
                <w:szCs w:val="22"/>
              </w:rPr>
              <w:t>the relevant</w:t>
            </w:r>
            <w:r w:rsidRPr="00324335">
              <w:rPr>
                <w:rFonts w:asciiTheme="minorHAnsi" w:eastAsia="Aptos" w:hAnsiTheme="minorHAnsi" w:cstheme="minorHAnsi"/>
                <w:color w:val="000000" w:themeColor="text1"/>
                <w:sz w:val="22"/>
                <w:szCs w:val="22"/>
              </w:rPr>
              <w:t xml:space="preserve"> construction certificate, the principal certifier must be satisfied the Construction Certificate plans ensure t</w:t>
            </w:r>
            <w:r w:rsidRPr="00324335">
              <w:rPr>
                <w:rFonts w:asciiTheme="minorHAnsi" w:eastAsia="Aptos" w:hAnsiTheme="minorHAnsi" w:cstheme="minorHAnsi"/>
                <w:color w:val="000000" w:themeColor="text1"/>
                <w:sz w:val="22"/>
                <w:szCs w:val="22"/>
                <w:lang w:val="en-US"/>
              </w:rPr>
              <w:t>wo separate receptacles must be provided inside each dwelling to store up to two days' worth of waste and recyclables awaiting transfer to the communal bin disposal areas to ensure source separation of recyclables.</w:t>
            </w:r>
            <w:r w:rsidRPr="00324335">
              <w:rPr>
                <w:rFonts w:asciiTheme="minorHAnsi" w:eastAsia="Aptos" w:hAnsiTheme="minorHAnsi" w:cstheme="minorHAnsi"/>
                <w:color w:val="000000" w:themeColor="text1"/>
                <w:sz w:val="22"/>
                <w:szCs w:val="22"/>
              </w:rPr>
              <w:t> </w:t>
            </w:r>
          </w:p>
        </w:tc>
      </w:tr>
      <w:tr w:rsidR="00661155" w:rsidRPr="006107A4" w14:paraId="33F46B22" w14:textId="77777777" w:rsidTr="007105AB">
        <w:trPr>
          <w:trHeight w:val="70"/>
        </w:trPr>
        <w:tc>
          <w:tcPr>
            <w:tcW w:w="783" w:type="pct"/>
            <w:vMerge/>
          </w:tcPr>
          <w:p w14:paraId="407D8AE2"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B45E87A" w14:textId="0D1D775B" w:rsidR="00661155" w:rsidRPr="00324335" w:rsidRDefault="00661155" w:rsidP="00661155">
            <w:pPr>
              <w:rPr>
                <w:rFonts w:asciiTheme="minorHAnsi" w:hAnsiTheme="minorHAnsi" w:cstheme="minorHAnsi"/>
                <w:spacing w:val="-3"/>
                <w:sz w:val="22"/>
                <w:szCs w:val="22"/>
              </w:rPr>
            </w:pPr>
            <w:r w:rsidRPr="00324335">
              <w:rPr>
                <w:rFonts w:asciiTheme="minorHAnsi" w:eastAsia="Aptos" w:hAnsiTheme="minorHAnsi" w:cstheme="minorHAnsi"/>
                <w:b/>
                <w:bCs/>
                <w:color w:val="000000" w:themeColor="text1"/>
                <w:sz w:val="22"/>
                <w:szCs w:val="22"/>
              </w:rPr>
              <w:t xml:space="preserve">Condition reason: </w:t>
            </w:r>
            <w:r w:rsidRPr="00324335">
              <w:rPr>
                <w:rFonts w:asciiTheme="minorHAnsi" w:eastAsia="Aptos" w:hAnsiTheme="minorHAnsi" w:cstheme="minorHAnsi"/>
                <w:color w:val="000000" w:themeColor="text1"/>
                <w:sz w:val="22"/>
                <w:szCs w:val="22"/>
              </w:rPr>
              <w:t xml:space="preserve"> To ensure residents are provided with dedicated spaces for waste and recycling bins for source separation.</w:t>
            </w:r>
          </w:p>
        </w:tc>
      </w:tr>
      <w:tr w:rsidR="00661155" w:rsidRPr="006107A4" w14:paraId="2C7B0213" w14:textId="77777777" w:rsidTr="005336DF">
        <w:trPr>
          <w:trHeight w:val="70"/>
        </w:trPr>
        <w:tc>
          <w:tcPr>
            <w:tcW w:w="783" w:type="pct"/>
            <w:vMerge w:val="restart"/>
          </w:tcPr>
          <w:p w14:paraId="4803AFC9"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507B7D19" w14:textId="51E721D1" w:rsidR="00661155" w:rsidRPr="00723A57" w:rsidRDefault="00661155" w:rsidP="00661155">
            <w:pPr>
              <w:rPr>
                <w:rFonts w:asciiTheme="minorHAnsi" w:hAnsiTheme="minorHAnsi" w:cstheme="minorHAnsi"/>
                <w:b/>
                <w:bCs/>
                <w:spacing w:val="-3"/>
                <w:sz w:val="22"/>
                <w:szCs w:val="22"/>
              </w:rPr>
            </w:pPr>
            <w:r>
              <w:rPr>
                <w:rFonts w:asciiTheme="minorHAnsi" w:hAnsiTheme="minorHAnsi" w:cstheme="minorHAnsi"/>
                <w:b/>
                <w:bCs/>
                <w:spacing w:val="-3"/>
                <w:sz w:val="22"/>
                <w:szCs w:val="22"/>
              </w:rPr>
              <w:t>Access to Waste Area</w:t>
            </w:r>
          </w:p>
        </w:tc>
      </w:tr>
      <w:tr w:rsidR="00661155" w:rsidRPr="006107A4" w14:paraId="2BE0521F" w14:textId="77777777" w:rsidTr="005336DF">
        <w:trPr>
          <w:trHeight w:val="70"/>
        </w:trPr>
        <w:tc>
          <w:tcPr>
            <w:tcW w:w="783" w:type="pct"/>
            <w:vMerge/>
          </w:tcPr>
          <w:p w14:paraId="7A31459D"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4F488342" w14:textId="3A4D28CB" w:rsidR="00661155" w:rsidRPr="00723A57" w:rsidRDefault="00661155" w:rsidP="00661155">
            <w:pPr>
              <w:spacing w:line="257" w:lineRule="auto"/>
              <w:contextualSpacing/>
              <w:jc w:val="both"/>
              <w:rPr>
                <w:rFonts w:asciiTheme="minorHAnsi" w:eastAsia="Arial" w:hAnsiTheme="minorHAnsi" w:cstheme="minorHAnsi"/>
                <w:sz w:val="22"/>
                <w:szCs w:val="22"/>
                <w:lang w:val="en-US"/>
              </w:rPr>
            </w:pPr>
            <w:r w:rsidRPr="00723A57">
              <w:rPr>
                <w:rFonts w:asciiTheme="minorHAnsi" w:eastAsia="Arial" w:hAnsiTheme="minorHAnsi" w:cstheme="minorHAnsi"/>
                <w:sz w:val="22"/>
                <w:szCs w:val="22"/>
                <w:lang w:val="en-US"/>
              </w:rPr>
              <w:t>Access to the hard waste area must be provided for collection contractors. Suitable details must be clearly shown on the approved plan before the issue of</w:t>
            </w:r>
            <w:r>
              <w:rPr>
                <w:rFonts w:asciiTheme="minorHAnsi" w:eastAsia="Arial" w:hAnsiTheme="minorHAnsi" w:cstheme="minorHAnsi"/>
                <w:sz w:val="22"/>
                <w:szCs w:val="22"/>
                <w:lang w:val="en-US"/>
              </w:rPr>
              <w:t xml:space="preserve"> the relevant</w:t>
            </w:r>
            <w:r w:rsidRPr="00723A57">
              <w:rPr>
                <w:rFonts w:asciiTheme="minorHAnsi" w:eastAsia="Arial" w:hAnsiTheme="minorHAnsi" w:cstheme="minorHAnsi"/>
                <w:sz w:val="22"/>
                <w:szCs w:val="22"/>
                <w:lang w:val="en-US"/>
              </w:rPr>
              <w:t xml:space="preserve"> Construction Certificate.</w:t>
            </w:r>
          </w:p>
        </w:tc>
      </w:tr>
      <w:tr w:rsidR="00661155" w:rsidRPr="006107A4" w14:paraId="43008DDC" w14:textId="77777777" w:rsidTr="005336DF">
        <w:trPr>
          <w:trHeight w:val="70"/>
        </w:trPr>
        <w:tc>
          <w:tcPr>
            <w:tcW w:w="783" w:type="pct"/>
            <w:vMerge/>
          </w:tcPr>
          <w:p w14:paraId="3159E462"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Pr>
          <w:p w14:paraId="609B5B0B" w14:textId="5FF5914B" w:rsidR="00661155" w:rsidRPr="00723A57" w:rsidRDefault="00661155" w:rsidP="00661155">
            <w:pPr>
              <w:rPr>
                <w:rFonts w:asciiTheme="minorHAnsi" w:hAnsiTheme="minorHAnsi" w:cstheme="minorHAnsi"/>
                <w:spacing w:val="-3"/>
                <w:sz w:val="22"/>
                <w:szCs w:val="22"/>
              </w:rPr>
            </w:pPr>
            <w:r w:rsidRPr="00723A57">
              <w:rPr>
                <w:rFonts w:asciiTheme="minorHAnsi" w:hAnsiTheme="minorHAnsi" w:cstheme="minorHAnsi"/>
                <w:b/>
                <w:bCs/>
                <w:spacing w:val="-3"/>
                <w:sz w:val="22"/>
                <w:szCs w:val="22"/>
              </w:rPr>
              <w:t xml:space="preserve">Condition Reason: </w:t>
            </w:r>
            <w:r w:rsidRPr="00723A57">
              <w:rPr>
                <w:rFonts w:asciiTheme="minorHAnsi" w:hAnsiTheme="minorHAnsi" w:cstheme="minorHAnsi"/>
                <w:spacing w:val="-3"/>
                <w:sz w:val="22"/>
                <w:szCs w:val="22"/>
              </w:rPr>
              <w:t>To ensure access to the hard waste area for contractors.</w:t>
            </w:r>
          </w:p>
        </w:tc>
      </w:tr>
      <w:tr w:rsidR="00661155" w:rsidRPr="006107A4" w14:paraId="73D0C6A1" w14:textId="77777777" w:rsidTr="00F6013C">
        <w:trPr>
          <w:trHeight w:val="70"/>
        </w:trPr>
        <w:tc>
          <w:tcPr>
            <w:tcW w:w="783" w:type="pct"/>
            <w:vMerge w:val="restart"/>
          </w:tcPr>
          <w:p w14:paraId="6E6C9503"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69D83A9" w14:textId="1AD462ED" w:rsidR="00661155" w:rsidRPr="005107C2" w:rsidRDefault="00661155" w:rsidP="00661155">
            <w:pPr>
              <w:rPr>
                <w:rFonts w:asciiTheme="minorHAnsi" w:hAnsiTheme="minorHAnsi" w:cstheme="minorHAnsi"/>
                <w:b/>
                <w:bCs/>
                <w:spacing w:val="-3"/>
                <w:sz w:val="22"/>
                <w:szCs w:val="22"/>
              </w:rPr>
            </w:pPr>
            <w:r w:rsidRPr="005107C2">
              <w:rPr>
                <w:rFonts w:asciiTheme="minorHAnsi" w:eastAsia="Aptos" w:hAnsiTheme="minorHAnsi" w:cstheme="minorHAnsi"/>
                <w:b/>
                <w:bCs/>
                <w:color w:val="000000" w:themeColor="text1"/>
                <w:sz w:val="22"/>
                <w:szCs w:val="22"/>
              </w:rPr>
              <w:t>Waste storage (design)</w:t>
            </w:r>
          </w:p>
        </w:tc>
      </w:tr>
      <w:tr w:rsidR="00661155" w:rsidRPr="006107A4" w14:paraId="15E6ADF7" w14:textId="77777777" w:rsidTr="00F6013C">
        <w:trPr>
          <w:trHeight w:val="70"/>
        </w:trPr>
        <w:tc>
          <w:tcPr>
            <w:tcW w:w="783" w:type="pct"/>
            <w:vMerge/>
          </w:tcPr>
          <w:p w14:paraId="2993B701"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0E3D2C6" w14:textId="37A54F47" w:rsidR="00661155" w:rsidRPr="005107C2" w:rsidRDefault="00661155" w:rsidP="00661155">
            <w:pPr>
              <w:spacing w:line="259" w:lineRule="auto"/>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Before the issue of </w:t>
            </w:r>
            <w:r w:rsidR="00AA0C2F">
              <w:rPr>
                <w:rFonts w:asciiTheme="minorHAnsi" w:eastAsia="Aptos" w:hAnsiTheme="minorHAnsi" w:cstheme="minorHAnsi"/>
                <w:color w:val="000000" w:themeColor="text1"/>
                <w:sz w:val="22"/>
                <w:szCs w:val="22"/>
              </w:rPr>
              <w:t>the relevant</w:t>
            </w:r>
            <w:r w:rsidRPr="005107C2">
              <w:rPr>
                <w:rFonts w:asciiTheme="minorHAnsi" w:eastAsia="Aptos" w:hAnsiTheme="minorHAnsi" w:cstheme="minorHAnsi"/>
                <w:color w:val="000000" w:themeColor="text1"/>
                <w:sz w:val="22"/>
                <w:szCs w:val="22"/>
              </w:rPr>
              <w:t xml:space="preserve"> construction certificate, the principal certifier must be satisfied the Construction Certificate plans ensure that all general, recycling, and bulky item waste rooms are in accordance with the following requirements:</w:t>
            </w:r>
          </w:p>
          <w:p w14:paraId="1F19CF82"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The rooms must be of adequate dimensions to accommodate all waste containers, and allow easy access to the containers for users and servicing </w:t>
            </w:r>
            <w:proofErr w:type="gramStart"/>
            <w:r w:rsidRPr="005107C2">
              <w:rPr>
                <w:rFonts w:asciiTheme="minorHAnsi" w:eastAsia="Aptos" w:hAnsiTheme="minorHAnsi" w:cstheme="minorHAnsi"/>
                <w:color w:val="000000" w:themeColor="text1"/>
                <w:sz w:val="22"/>
                <w:szCs w:val="22"/>
              </w:rPr>
              <w:t>purposes;</w:t>
            </w:r>
            <w:proofErr w:type="gramEnd"/>
          </w:p>
          <w:p w14:paraId="3C3A7AA7"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The floor must be of concrete construction with a smooth and even surface, coved to a 25mm radius at the intersections with the walls and any exposed plinths, and graded to a floor waste connected to the sewer </w:t>
            </w:r>
            <w:proofErr w:type="gramStart"/>
            <w:r w:rsidRPr="005107C2">
              <w:rPr>
                <w:rFonts w:asciiTheme="minorHAnsi" w:eastAsia="Aptos" w:hAnsiTheme="minorHAnsi" w:cstheme="minorHAnsi"/>
                <w:color w:val="000000" w:themeColor="text1"/>
                <w:sz w:val="22"/>
                <w:szCs w:val="22"/>
              </w:rPr>
              <w:t>system;</w:t>
            </w:r>
            <w:proofErr w:type="gramEnd"/>
          </w:p>
          <w:p w14:paraId="2A803D00"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The floor waste must be provided with a fixed screen in accordance with the requirements of Sydney </w:t>
            </w:r>
            <w:proofErr w:type="gramStart"/>
            <w:r w:rsidRPr="005107C2">
              <w:rPr>
                <w:rFonts w:asciiTheme="minorHAnsi" w:eastAsia="Aptos" w:hAnsiTheme="minorHAnsi" w:cstheme="minorHAnsi"/>
                <w:color w:val="000000" w:themeColor="text1"/>
                <w:sz w:val="22"/>
                <w:szCs w:val="22"/>
              </w:rPr>
              <w:t>Water;</w:t>
            </w:r>
            <w:proofErr w:type="gramEnd"/>
          </w:p>
          <w:p w14:paraId="14B0E4CC"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The walls must be constructed of brick, concrete blocks, or similar solid material, and cement rendered to a smooth even surface and painted with a light-coloured washable </w:t>
            </w:r>
            <w:proofErr w:type="gramStart"/>
            <w:r w:rsidRPr="005107C2">
              <w:rPr>
                <w:rFonts w:asciiTheme="minorHAnsi" w:eastAsia="Aptos" w:hAnsiTheme="minorHAnsi" w:cstheme="minorHAnsi"/>
                <w:color w:val="000000" w:themeColor="text1"/>
                <w:sz w:val="22"/>
                <w:szCs w:val="22"/>
              </w:rPr>
              <w:t>paint;</w:t>
            </w:r>
            <w:proofErr w:type="gramEnd"/>
          </w:p>
          <w:p w14:paraId="614617A3"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lastRenderedPageBreak/>
              <w:t xml:space="preserve">The ceiling must be constructed of a rigid, smooth-faced, non-absorbent material and painted with a light-coloured washable </w:t>
            </w:r>
            <w:proofErr w:type="gramStart"/>
            <w:r w:rsidRPr="005107C2">
              <w:rPr>
                <w:rFonts w:asciiTheme="minorHAnsi" w:eastAsia="Aptos" w:hAnsiTheme="minorHAnsi" w:cstheme="minorHAnsi"/>
                <w:color w:val="000000" w:themeColor="text1"/>
                <w:sz w:val="22"/>
                <w:szCs w:val="22"/>
              </w:rPr>
              <w:t>paint;</w:t>
            </w:r>
            <w:proofErr w:type="gramEnd"/>
          </w:p>
          <w:p w14:paraId="5905A486"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The doors must be of adequate dimensions to allow easy access for servicing purposes and must be finished on the internal face with a smooth-faced impervious </w:t>
            </w:r>
            <w:proofErr w:type="gramStart"/>
            <w:r w:rsidRPr="005107C2">
              <w:rPr>
                <w:rFonts w:asciiTheme="minorHAnsi" w:eastAsia="Aptos" w:hAnsiTheme="minorHAnsi" w:cstheme="minorHAnsi"/>
                <w:color w:val="000000" w:themeColor="text1"/>
                <w:sz w:val="22"/>
                <w:szCs w:val="22"/>
              </w:rPr>
              <w:t>material;</w:t>
            </w:r>
            <w:proofErr w:type="gramEnd"/>
          </w:p>
          <w:p w14:paraId="4885A07D"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Any fixed equipment must be located clear of the walls and supported on a concrete plinth at least 75mm high or non-corrosive metal legs at least 150mm </w:t>
            </w:r>
            <w:proofErr w:type="gramStart"/>
            <w:r w:rsidRPr="005107C2">
              <w:rPr>
                <w:rFonts w:asciiTheme="minorHAnsi" w:eastAsia="Aptos" w:hAnsiTheme="minorHAnsi" w:cstheme="minorHAnsi"/>
                <w:color w:val="000000" w:themeColor="text1"/>
                <w:sz w:val="22"/>
                <w:szCs w:val="22"/>
              </w:rPr>
              <w:t>high;</w:t>
            </w:r>
            <w:proofErr w:type="gramEnd"/>
          </w:p>
          <w:p w14:paraId="496AC642"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 xml:space="preserve">The room must be provided with adequate natural ventilation direct to the outside air or an approved system of mechanical </w:t>
            </w:r>
            <w:proofErr w:type="gramStart"/>
            <w:r w:rsidRPr="005107C2">
              <w:rPr>
                <w:rFonts w:asciiTheme="minorHAnsi" w:eastAsia="Aptos" w:hAnsiTheme="minorHAnsi" w:cstheme="minorHAnsi"/>
                <w:color w:val="000000" w:themeColor="text1"/>
                <w:sz w:val="22"/>
                <w:szCs w:val="22"/>
              </w:rPr>
              <w:t>ventilation;</w:t>
            </w:r>
            <w:proofErr w:type="gramEnd"/>
          </w:p>
          <w:p w14:paraId="24815197" w14:textId="77777777"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The room must be provided with adequate artificial lighting; and</w:t>
            </w:r>
          </w:p>
          <w:p w14:paraId="22E06746" w14:textId="37F3F16A" w:rsidR="00661155" w:rsidRPr="005107C2" w:rsidRDefault="00661155" w:rsidP="00661155">
            <w:pPr>
              <w:pStyle w:val="ListParagraph"/>
              <w:numPr>
                <w:ilvl w:val="0"/>
                <w:numId w:val="74"/>
              </w:numPr>
              <w:spacing w:after="200" w:line="259" w:lineRule="auto"/>
              <w:contextualSpacing/>
              <w:rPr>
                <w:rFonts w:asciiTheme="minorHAnsi" w:eastAsia="Aptos" w:hAnsiTheme="minorHAnsi" w:cstheme="minorHAnsi"/>
                <w:color w:val="000000" w:themeColor="text1"/>
                <w:sz w:val="22"/>
                <w:szCs w:val="22"/>
              </w:rPr>
            </w:pPr>
            <w:r w:rsidRPr="005107C2">
              <w:rPr>
                <w:rFonts w:asciiTheme="minorHAnsi" w:eastAsia="Aptos" w:hAnsiTheme="minorHAnsi" w:cstheme="minorHAnsi"/>
                <w:color w:val="000000" w:themeColor="text1"/>
                <w:sz w:val="22"/>
                <w:szCs w:val="22"/>
              </w:rPr>
              <w:t>A hose with a trigger nozzle must be provided in or adjacent to the room to facilitate cleaning.</w:t>
            </w:r>
          </w:p>
        </w:tc>
      </w:tr>
      <w:tr w:rsidR="00661155" w:rsidRPr="006107A4" w14:paraId="0650871D" w14:textId="77777777" w:rsidTr="00F6013C">
        <w:trPr>
          <w:trHeight w:val="70"/>
        </w:trPr>
        <w:tc>
          <w:tcPr>
            <w:tcW w:w="783" w:type="pct"/>
            <w:vMerge/>
          </w:tcPr>
          <w:p w14:paraId="688B07FF"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8BEAF1C" w14:textId="7347E3E0" w:rsidR="00661155" w:rsidRPr="005107C2" w:rsidRDefault="00661155" w:rsidP="00661155">
            <w:pPr>
              <w:rPr>
                <w:rFonts w:asciiTheme="minorHAnsi" w:hAnsiTheme="minorHAnsi" w:cstheme="minorHAnsi"/>
                <w:spacing w:val="-3"/>
                <w:sz w:val="22"/>
                <w:szCs w:val="22"/>
              </w:rPr>
            </w:pPr>
            <w:r w:rsidRPr="005107C2">
              <w:rPr>
                <w:rFonts w:asciiTheme="minorHAnsi" w:eastAsia="Aptos" w:hAnsiTheme="minorHAnsi" w:cstheme="minorHAnsi"/>
                <w:b/>
                <w:bCs/>
                <w:color w:val="000000" w:themeColor="text1"/>
                <w:sz w:val="22"/>
                <w:szCs w:val="22"/>
              </w:rPr>
              <w:t xml:space="preserve">Condition reason: </w:t>
            </w:r>
            <w:r w:rsidRPr="005107C2">
              <w:rPr>
                <w:rFonts w:asciiTheme="minorHAnsi" w:eastAsia="Aptos" w:hAnsiTheme="minorHAnsi" w:cstheme="minorHAnsi"/>
                <w:color w:val="000000" w:themeColor="text1"/>
                <w:sz w:val="22"/>
                <w:szCs w:val="22"/>
              </w:rPr>
              <w:t xml:space="preserve"> To ensure waste collection areas are appropriately designed during building operations.</w:t>
            </w:r>
          </w:p>
        </w:tc>
      </w:tr>
      <w:tr w:rsidR="00661155" w:rsidRPr="006107A4" w14:paraId="6F6AA21A" w14:textId="77777777" w:rsidTr="00F6013C">
        <w:trPr>
          <w:trHeight w:val="70"/>
        </w:trPr>
        <w:tc>
          <w:tcPr>
            <w:tcW w:w="783" w:type="pct"/>
            <w:vMerge w:val="restart"/>
          </w:tcPr>
          <w:p w14:paraId="0980E811"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1539AE9" w14:textId="57F2A158" w:rsidR="00661155" w:rsidRPr="00C113F9" w:rsidRDefault="00661155" w:rsidP="00661155">
            <w:pPr>
              <w:rPr>
                <w:rFonts w:asciiTheme="minorHAnsi" w:eastAsia="Aptos" w:hAnsiTheme="minorHAnsi" w:cstheme="minorHAnsi"/>
                <w:b/>
                <w:bCs/>
                <w:color w:val="000000" w:themeColor="text1"/>
                <w:sz w:val="22"/>
                <w:szCs w:val="22"/>
              </w:rPr>
            </w:pPr>
            <w:r w:rsidRPr="00C113F9">
              <w:rPr>
                <w:rFonts w:asciiTheme="minorHAnsi" w:eastAsia="Aptos" w:hAnsiTheme="minorHAnsi" w:cstheme="minorHAnsi"/>
                <w:b/>
                <w:bCs/>
                <w:color w:val="000000" w:themeColor="text1"/>
                <w:sz w:val="22"/>
                <w:szCs w:val="22"/>
              </w:rPr>
              <w:t>Waste management plan (changes)</w:t>
            </w:r>
          </w:p>
        </w:tc>
      </w:tr>
      <w:tr w:rsidR="00661155" w:rsidRPr="006107A4" w14:paraId="7F638B27" w14:textId="77777777" w:rsidTr="00F6013C">
        <w:trPr>
          <w:trHeight w:val="70"/>
        </w:trPr>
        <w:tc>
          <w:tcPr>
            <w:tcW w:w="783" w:type="pct"/>
            <w:vMerge/>
          </w:tcPr>
          <w:p w14:paraId="18F8349D"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2249738" w14:textId="7B3B776C" w:rsidR="00661155" w:rsidRPr="00C113F9" w:rsidRDefault="00661155" w:rsidP="00661155">
            <w:pPr>
              <w:spacing w:line="259" w:lineRule="auto"/>
              <w:rPr>
                <w:rFonts w:asciiTheme="minorHAnsi" w:eastAsia="Aptos" w:hAnsiTheme="minorHAnsi" w:cstheme="minorHAnsi"/>
                <w:color w:val="000000" w:themeColor="text1"/>
                <w:sz w:val="22"/>
                <w:szCs w:val="22"/>
              </w:rPr>
            </w:pPr>
            <w:r w:rsidRPr="00C113F9">
              <w:rPr>
                <w:rFonts w:asciiTheme="minorHAnsi" w:eastAsia="Aptos" w:hAnsiTheme="minorHAnsi" w:cstheme="minorHAnsi"/>
                <w:color w:val="000000" w:themeColor="text1"/>
                <w:sz w:val="22"/>
                <w:szCs w:val="22"/>
              </w:rPr>
              <w:t xml:space="preserve">Before the issue of </w:t>
            </w:r>
            <w:r w:rsidR="00AA0C2F">
              <w:rPr>
                <w:rFonts w:asciiTheme="minorHAnsi" w:eastAsia="Aptos" w:hAnsiTheme="minorHAnsi" w:cstheme="minorHAnsi"/>
                <w:color w:val="000000" w:themeColor="text1"/>
                <w:sz w:val="22"/>
                <w:szCs w:val="22"/>
              </w:rPr>
              <w:t>the relevant</w:t>
            </w:r>
            <w:r w:rsidRPr="00C113F9">
              <w:rPr>
                <w:rFonts w:asciiTheme="minorHAnsi" w:eastAsia="Aptos" w:hAnsiTheme="minorHAnsi" w:cstheme="minorHAnsi"/>
                <w:color w:val="000000" w:themeColor="text1"/>
                <w:sz w:val="22"/>
                <w:szCs w:val="22"/>
              </w:rPr>
              <w:t xml:space="preserve"> construction certificate, update the Waste Management Plan prepared by Elephants Foot, dated 22/03/2024, Revision B and Architectural Plans prepared by </w:t>
            </w:r>
            <w:proofErr w:type="spellStart"/>
            <w:r w:rsidRPr="00C113F9">
              <w:rPr>
                <w:rFonts w:asciiTheme="minorHAnsi" w:eastAsia="Aptos" w:hAnsiTheme="minorHAnsi" w:cstheme="minorHAnsi"/>
                <w:color w:val="000000" w:themeColor="text1"/>
                <w:sz w:val="22"/>
                <w:szCs w:val="22"/>
              </w:rPr>
              <w:t>FJCstudio</w:t>
            </w:r>
            <w:proofErr w:type="spellEnd"/>
            <w:r w:rsidRPr="00C113F9">
              <w:rPr>
                <w:rFonts w:asciiTheme="minorHAnsi" w:eastAsia="Aptos" w:hAnsiTheme="minorHAnsi" w:cstheme="minorHAnsi"/>
                <w:color w:val="000000" w:themeColor="text1"/>
                <w:sz w:val="22"/>
                <w:szCs w:val="22"/>
              </w:rPr>
              <w:t xml:space="preserve">, revision 3 to: </w:t>
            </w:r>
          </w:p>
          <w:p w14:paraId="20CA088D" w14:textId="77777777" w:rsidR="00661155" w:rsidRPr="00C113F9" w:rsidRDefault="00661155" w:rsidP="00661155">
            <w:pPr>
              <w:pStyle w:val="ListParagraph"/>
              <w:numPr>
                <w:ilvl w:val="0"/>
                <w:numId w:val="75"/>
              </w:numPr>
              <w:spacing w:after="200" w:line="259" w:lineRule="auto"/>
              <w:contextualSpacing/>
              <w:rPr>
                <w:rFonts w:asciiTheme="minorHAnsi" w:eastAsia="Aptos" w:hAnsiTheme="minorHAnsi" w:cstheme="minorHAnsi"/>
                <w:color w:val="000000" w:themeColor="text1"/>
                <w:sz w:val="22"/>
                <w:szCs w:val="22"/>
              </w:rPr>
            </w:pPr>
            <w:r w:rsidRPr="00C113F9">
              <w:rPr>
                <w:rFonts w:asciiTheme="minorHAnsi" w:eastAsia="Aptos" w:hAnsiTheme="minorHAnsi" w:cstheme="minorHAnsi"/>
                <w:color w:val="000000" w:themeColor="text1"/>
                <w:sz w:val="22"/>
                <w:szCs w:val="22"/>
              </w:rPr>
              <w:t xml:space="preserve">Demonstrate safe and convenient resident access to the proposed food organics storage room which does not require residents to traverse the loading dock, vehicle thoroughfare(s) or chute discharge point(s).  </w:t>
            </w:r>
          </w:p>
          <w:p w14:paraId="05072D5A" w14:textId="66A0E538" w:rsidR="00661155" w:rsidRPr="00E71A47" w:rsidRDefault="00661155" w:rsidP="00661155">
            <w:pPr>
              <w:pStyle w:val="ListParagraph"/>
              <w:numPr>
                <w:ilvl w:val="0"/>
                <w:numId w:val="75"/>
              </w:numPr>
              <w:spacing w:after="200" w:line="259" w:lineRule="auto"/>
              <w:contextualSpacing/>
              <w:rPr>
                <w:rFonts w:asciiTheme="minorHAnsi" w:eastAsia="Aptos" w:hAnsiTheme="minorHAnsi" w:cstheme="minorHAnsi"/>
                <w:color w:val="000000" w:themeColor="text1"/>
                <w:sz w:val="22"/>
                <w:szCs w:val="22"/>
              </w:rPr>
            </w:pPr>
            <w:r w:rsidRPr="00C113F9">
              <w:rPr>
                <w:rFonts w:asciiTheme="minorHAnsi" w:eastAsia="Aptos" w:hAnsiTheme="minorHAnsi" w:cstheme="minorHAnsi"/>
                <w:color w:val="000000" w:themeColor="text1"/>
                <w:sz w:val="22"/>
                <w:szCs w:val="22"/>
              </w:rPr>
              <w:t>Demonstrate dual access to the bulky waste storage room to ensure residents can dispose of bulky goods, with the assistance of building management only, in an efficient and safe manner.</w:t>
            </w:r>
          </w:p>
        </w:tc>
      </w:tr>
      <w:tr w:rsidR="00661155" w:rsidRPr="006107A4" w14:paraId="10AEA811" w14:textId="77777777" w:rsidTr="00F6013C">
        <w:trPr>
          <w:trHeight w:val="70"/>
        </w:trPr>
        <w:tc>
          <w:tcPr>
            <w:tcW w:w="783" w:type="pct"/>
            <w:vMerge/>
          </w:tcPr>
          <w:p w14:paraId="4CF7E6A3"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D57E9BC" w14:textId="42BB2E7E" w:rsidR="00661155" w:rsidRPr="00C113F9" w:rsidRDefault="00661155" w:rsidP="00661155">
            <w:pPr>
              <w:rPr>
                <w:rFonts w:asciiTheme="minorHAnsi" w:eastAsia="Aptos" w:hAnsiTheme="minorHAnsi" w:cstheme="minorHAnsi"/>
                <w:b/>
                <w:bCs/>
                <w:color w:val="000000" w:themeColor="text1"/>
                <w:sz w:val="22"/>
                <w:szCs w:val="22"/>
              </w:rPr>
            </w:pPr>
            <w:r w:rsidRPr="00C113F9">
              <w:rPr>
                <w:rFonts w:asciiTheme="minorHAnsi" w:eastAsia="Aptos" w:hAnsiTheme="minorHAnsi" w:cstheme="minorHAnsi"/>
                <w:b/>
                <w:bCs/>
                <w:color w:val="000000" w:themeColor="text1"/>
                <w:sz w:val="22"/>
                <w:szCs w:val="22"/>
              </w:rPr>
              <w:t xml:space="preserve">Condition reason: </w:t>
            </w:r>
            <w:r w:rsidRPr="00C113F9">
              <w:rPr>
                <w:rFonts w:asciiTheme="minorHAnsi" w:eastAsia="Aptos" w:hAnsiTheme="minorHAnsi" w:cstheme="minorHAnsi"/>
                <w:color w:val="000000" w:themeColor="text1"/>
                <w:sz w:val="22"/>
                <w:szCs w:val="22"/>
              </w:rPr>
              <w:t xml:space="preserve"> To ensure appropriate waste management.</w:t>
            </w:r>
          </w:p>
        </w:tc>
      </w:tr>
      <w:tr w:rsidR="00661155" w:rsidRPr="006107A4" w14:paraId="4E709DA4" w14:textId="77777777" w:rsidTr="00F6013C">
        <w:trPr>
          <w:trHeight w:val="70"/>
        </w:trPr>
        <w:tc>
          <w:tcPr>
            <w:tcW w:w="783" w:type="pct"/>
            <w:vMerge w:val="restart"/>
          </w:tcPr>
          <w:p w14:paraId="744B583D"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985007E" w14:textId="675F3989" w:rsidR="00661155" w:rsidRPr="0081619B" w:rsidRDefault="00661155" w:rsidP="00661155">
            <w:pPr>
              <w:rPr>
                <w:rFonts w:asciiTheme="minorHAnsi" w:eastAsia="Aptos" w:hAnsiTheme="minorHAnsi" w:cstheme="minorHAnsi"/>
                <w:b/>
                <w:bCs/>
                <w:color w:val="000000" w:themeColor="text1"/>
                <w:sz w:val="22"/>
                <w:szCs w:val="22"/>
              </w:rPr>
            </w:pPr>
            <w:r w:rsidRPr="0081619B">
              <w:rPr>
                <w:rFonts w:asciiTheme="minorHAnsi" w:eastAsia="Aptos" w:hAnsiTheme="minorHAnsi" w:cstheme="minorHAnsi"/>
                <w:b/>
                <w:bCs/>
                <w:color w:val="000000" w:themeColor="text1"/>
                <w:sz w:val="22"/>
                <w:szCs w:val="22"/>
              </w:rPr>
              <w:t>Sightlines for waste collection vehicles</w:t>
            </w:r>
          </w:p>
        </w:tc>
      </w:tr>
      <w:tr w:rsidR="00661155" w:rsidRPr="006107A4" w14:paraId="076E66C8" w14:textId="77777777" w:rsidTr="00F6013C">
        <w:trPr>
          <w:trHeight w:val="70"/>
        </w:trPr>
        <w:tc>
          <w:tcPr>
            <w:tcW w:w="783" w:type="pct"/>
            <w:vMerge/>
          </w:tcPr>
          <w:p w14:paraId="481D3C8F"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4A92147" w14:textId="53033FDE" w:rsidR="00661155" w:rsidRPr="0081619B" w:rsidRDefault="00661155" w:rsidP="00661155">
            <w:pPr>
              <w:rPr>
                <w:rFonts w:asciiTheme="minorHAnsi" w:eastAsia="Aptos" w:hAnsiTheme="minorHAnsi" w:cstheme="minorHAnsi"/>
                <w:b/>
                <w:bCs/>
                <w:color w:val="000000" w:themeColor="text1"/>
                <w:sz w:val="22"/>
                <w:szCs w:val="22"/>
              </w:rPr>
            </w:pPr>
            <w:r w:rsidRPr="0081619B">
              <w:rPr>
                <w:rFonts w:asciiTheme="minorHAnsi" w:eastAsia="Aptos" w:hAnsiTheme="minorHAnsi" w:cstheme="minorHAnsi"/>
                <w:color w:val="000000" w:themeColor="text1"/>
                <w:sz w:val="22"/>
                <w:szCs w:val="22"/>
              </w:rPr>
              <w:t xml:space="preserve">Before the issue of </w:t>
            </w:r>
            <w:r w:rsidR="00A1493F">
              <w:rPr>
                <w:rFonts w:asciiTheme="minorHAnsi" w:eastAsia="Aptos" w:hAnsiTheme="minorHAnsi" w:cstheme="minorHAnsi"/>
                <w:color w:val="000000" w:themeColor="text1"/>
                <w:sz w:val="22"/>
                <w:szCs w:val="22"/>
              </w:rPr>
              <w:t>the relevant</w:t>
            </w:r>
            <w:r w:rsidRPr="0081619B">
              <w:rPr>
                <w:rFonts w:asciiTheme="minorHAnsi" w:eastAsia="Aptos" w:hAnsiTheme="minorHAnsi" w:cstheme="minorHAnsi"/>
                <w:color w:val="000000" w:themeColor="text1"/>
                <w:sz w:val="22"/>
                <w:szCs w:val="22"/>
              </w:rPr>
              <w:t xml:space="preserve"> construction certificate, construction certificate plans are to notate traffic signal or mirrors to ensure the waste collection vehicles can safely access and exit the site as there are insufficient sightlines </w:t>
            </w:r>
            <w:proofErr w:type="gramStart"/>
            <w:r w:rsidRPr="0081619B">
              <w:rPr>
                <w:rFonts w:asciiTheme="minorHAnsi" w:eastAsia="Aptos" w:hAnsiTheme="minorHAnsi" w:cstheme="minorHAnsi"/>
                <w:color w:val="000000" w:themeColor="text1"/>
                <w:sz w:val="22"/>
                <w:szCs w:val="22"/>
              </w:rPr>
              <w:t>available,</w:t>
            </w:r>
            <w:proofErr w:type="gramEnd"/>
            <w:r w:rsidRPr="0081619B">
              <w:rPr>
                <w:rFonts w:asciiTheme="minorHAnsi" w:eastAsia="Aptos" w:hAnsiTheme="minorHAnsi" w:cstheme="minorHAnsi"/>
                <w:color w:val="000000" w:themeColor="text1"/>
                <w:sz w:val="22"/>
                <w:szCs w:val="22"/>
              </w:rPr>
              <w:t xml:space="preserve"> to the satisfaction of the principal certifier. </w:t>
            </w:r>
          </w:p>
        </w:tc>
      </w:tr>
      <w:tr w:rsidR="00661155" w:rsidRPr="006107A4" w14:paraId="6AF332C6" w14:textId="77777777" w:rsidTr="00F6013C">
        <w:trPr>
          <w:trHeight w:val="70"/>
        </w:trPr>
        <w:tc>
          <w:tcPr>
            <w:tcW w:w="783" w:type="pct"/>
            <w:vMerge/>
          </w:tcPr>
          <w:p w14:paraId="0CAB2B09"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D9EAA2D" w14:textId="6CFB3CDF" w:rsidR="00661155" w:rsidRPr="0081619B" w:rsidRDefault="00661155" w:rsidP="00661155">
            <w:pPr>
              <w:rPr>
                <w:rFonts w:asciiTheme="minorHAnsi" w:eastAsia="Aptos" w:hAnsiTheme="minorHAnsi" w:cstheme="minorHAnsi"/>
                <w:b/>
                <w:bCs/>
                <w:color w:val="000000" w:themeColor="text1"/>
                <w:sz w:val="22"/>
                <w:szCs w:val="22"/>
              </w:rPr>
            </w:pPr>
            <w:r w:rsidRPr="0081619B">
              <w:rPr>
                <w:rFonts w:asciiTheme="minorHAnsi" w:eastAsia="Aptos" w:hAnsiTheme="minorHAnsi" w:cstheme="minorHAnsi"/>
                <w:b/>
                <w:bCs/>
                <w:color w:val="000000" w:themeColor="text1"/>
                <w:sz w:val="22"/>
                <w:szCs w:val="22"/>
              </w:rPr>
              <w:t>Condition reason:</w:t>
            </w:r>
            <w:r w:rsidRPr="0081619B">
              <w:rPr>
                <w:rFonts w:asciiTheme="minorHAnsi" w:eastAsia="Aptos" w:hAnsiTheme="minorHAnsi" w:cstheme="minorHAnsi"/>
                <w:color w:val="000000" w:themeColor="text1"/>
                <w:sz w:val="22"/>
                <w:szCs w:val="22"/>
              </w:rPr>
              <w:t xml:space="preserve"> To ensure waste collection vehicles can safely access the site for servicing.</w:t>
            </w:r>
          </w:p>
        </w:tc>
      </w:tr>
      <w:tr w:rsidR="00661155" w:rsidRPr="006107A4" w14:paraId="60762639" w14:textId="77777777" w:rsidTr="00F6013C">
        <w:trPr>
          <w:trHeight w:val="70"/>
        </w:trPr>
        <w:tc>
          <w:tcPr>
            <w:tcW w:w="783" w:type="pct"/>
            <w:vMerge w:val="restart"/>
          </w:tcPr>
          <w:p w14:paraId="1FC890B6"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C64574D" w14:textId="0F998AC3" w:rsidR="00661155" w:rsidRPr="00E43F16" w:rsidRDefault="00661155" w:rsidP="00661155">
            <w:pPr>
              <w:rPr>
                <w:rFonts w:asciiTheme="minorHAnsi" w:eastAsia="Aptos" w:hAnsiTheme="minorHAnsi" w:cstheme="minorHAnsi"/>
                <w:b/>
                <w:bCs/>
                <w:color w:val="000000" w:themeColor="text1"/>
                <w:sz w:val="22"/>
                <w:szCs w:val="22"/>
              </w:rPr>
            </w:pPr>
            <w:r w:rsidRPr="00E43F16">
              <w:rPr>
                <w:rFonts w:asciiTheme="minorHAnsi" w:eastAsia="Aptos" w:hAnsiTheme="minorHAnsi" w:cstheme="minorHAnsi"/>
                <w:b/>
                <w:bCs/>
                <w:color w:val="000000" w:themeColor="text1"/>
                <w:sz w:val="22"/>
                <w:szCs w:val="22"/>
              </w:rPr>
              <w:t>Food Organics Garden Organics</w:t>
            </w:r>
          </w:p>
        </w:tc>
      </w:tr>
      <w:tr w:rsidR="00661155" w:rsidRPr="006107A4" w14:paraId="1BDACB99" w14:textId="77777777" w:rsidTr="009172F2">
        <w:trPr>
          <w:trHeight w:val="81"/>
        </w:trPr>
        <w:tc>
          <w:tcPr>
            <w:tcW w:w="783" w:type="pct"/>
            <w:vMerge/>
          </w:tcPr>
          <w:p w14:paraId="6210EA35"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106D119E" w14:textId="78F41D2A" w:rsidR="00661155" w:rsidRPr="00E43F16" w:rsidRDefault="00661155" w:rsidP="00661155">
            <w:pPr>
              <w:spacing w:line="259" w:lineRule="auto"/>
              <w:rPr>
                <w:rFonts w:asciiTheme="minorHAnsi" w:eastAsia="Aptos" w:hAnsiTheme="minorHAnsi" w:cstheme="minorHAnsi"/>
                <w:color w:val="000000" w:themeColor="text1"/>
                <w:sz w:val="22"/>
                <w:szCs w:val="22"/>
              </w:rPr>
            </w:pPr>
            <w:r w:rsidRPr="00E43F16">
              <w:rPr>
                <w:rFonts w:asciiTheme="minorHAnsi" w:eastAsia="Aptos" w:hAnsiTheme="minorHAnsi" w:cstheme="minorHAnsi"/>
                <w:color w:val="000000" w:themeColor="text1"/>
                <w:sz w:val="22"/>
                <w:szCs w:val="22"/>
              </w:rPr>
              <w:t xml:space="preserve">Before the issue of </w:t>
            </w:r>
            <w:r w:rsidR="00A1493F">
              <w:rPr>
                <w:rFonts w:asciiTheme="minorHAnsi" w:eastAsia="Aptos" w:hAnsiTheme="minorHAnsi" w:cstheme="minorHAnsi"/>
                <w:color w:val="000000" w:themeColor="text1"/>
                <w:sz w:val="22"/>
                <w:szCs w:val="22"/>
              </w:rPr>
              <w:t>the relevant</w:t>
            </w:r>
            <w:r w:rsidRPr="00E43F16">
              <w:rPr>
                <w:rFonts w:asciiTheme="minorHAnsi" w:eastAsia="Aptos" w:hAnsiTheme="minorHAnsi" w:cstheme="minorHAnsi"/>
                <w:color w:val="000000" w:themeColor="text1"/>
                <w:sz w:val="22"/>
                <w:szCs w:val="22"/>
              </w:rPr>
              <w:t xml:space="preserve"> construction certificate, </w:t>
            </w:r>
            <w:r w:rsidRPr="00E43F16">
              <w:rPr>
                <w:rFonts w:asciiTheme="minorHAnsi" w:eastAsia="Aptos" w:hAnsiTheme="minorHAnsi" w:cstheme="minorHAnsi"/>
                <w:color w:val="000000" w:themeColor="text1"/>
                <w:sz w:val="22"/>
                <w:szCs w:val="22"/>
                <w:lang w:val="en-GB"/>
              </w:rPr>
              <w:t>a Waste Management Plan is to be submitted t</w:t>
            </w:r>
            <w:r w:rsidR="00B97979">
              <w:rPr>
                <w:rFonts w:asciiTheme="minorHAnsi" w:eastAsia="Aptos" w:hAnsiTheme="minorHAnsi" w:cstheme="minorHAnsi"/>
                <w:color w:val="000000" w:themeColor="text1"/>
                <w:sz w:val="22"/>
                <w:szCs w:val="22"/>
                <w:lang w:val="en-GB"/>
              </w:rPr>
              <w:t>o the Principal Certi</w:t>
            </w:r>
            <w:r w:rsidR="004E0449">
              <w:rPr>
                <w:rFonts w:asciiTheme="minorHAnsi" w:eastAsia="Aptos" w:hAnsiTheme="minorHAnsi" w:cstheme="minorHAnsi"/>
                <w:color w:val="000000" w:themeColor="text1"/>
                <w:sz w:val="22"/>
                <w:szCs w:val="22"/>
                <w:lang w:val="en-GB"/>
              </w:rPr>
              <w:t>fier</w:t>
            </w:r>
            <w:r w:rsidRPr="00E43F16">
              <w:rPr>
                <w:rFonts w:asciiTheme="minorHAnsi" w:eastAsia="Aptos" w:hAnsiTheme="minorHAnsi" w:cstheme="minorHAnsi"/>
                <w:color w:val="000000" w:themeColor="text1"/>
                <w:sz w:val="22"/>
                <w:szCs w:val="22"/>
                <w:lang w:val="en-GB"/>
              </w:rPr>
              <w:t xml:space="preserve"> for approval illustrating how all tenancies will provide a Food Organics and Garden Organics (FOGO) service with the following details:</w:t>
            </w:r>
          </w:p>
          <w:p w14:paraId="43498568" w14:textId="77777777" w:rsidR="00661155" w:rsidRPr="00E43F16" w:rsidRDefault="00661155" w:rsidP="00661155">
            <w:pPr>
              <w:pStyle w:val="ListParagraph"/>
              <w:numPr>
                <w:ilvl w:val="0"/>
                <w:numId w:val="76"/>
              </w:numPr>
              <w:spacing w:after="200" w:line="259" w:lineRule="auto"/>
              <w:contextualSpacing/>
              <w:rPr>
                <w:rFonts w:asciiTheme="minorHAnsi" w:eastAsia="Aptos" w:hAnsiTheme="minorHAnsi" w:cstheme="minorHAnsi"/>
                <w:color w:val="000000" w:themeColor="text1"/>
                <w:sz w:val="22"/>
                <w:szCs w:val="22"/>
              </w:rPr>
            </w:pPr>
            <w:proofErr w:type="gramStart"/>
            <w:r w:rsidRPr="00E43F16">
              <w:rPr>
                <w:rFonts w:asciiTheme="minorHAnsi" w:eastAsia="Aptos" w:hAnsiTheme="minorHAnsi" w:cstheme="minorHAnsi"/>
                <w:color w:val="000000" w:themeColor="text1"/>
                <w:sz w:val="22"/>
                <w:szCs w:val="22"/>
                <w:lang w:val="en-GB"/>
              </w:rPr>
              <w:t>a</w:t>
            </w:r>
            <w:proofErr w:type="gramEnd"/>
            <w:r w:rsidRPr="00E43F16">
              <w:rPr>
                <w:rFonts w:asciiTheme="minorHAnsi" w:eastAsia="Aptos" w:hAnsiTheme="minorHAnsi" w:cstheme="minorHAnsi"/>
                <w:color w:val="000000" w:themeColor="text1"/>
                <w:sz w:val="22"/>
                <w:szCs w:val="22"/>
                <w:lang w:val="en-GB"/>
              </w:rPr>
              <w:t xml:space="preserve"> 80% diversion rate from landfill in accordance with the ‘NSW Waste and Sustainable Materials Strategy 2041’ and Council’s Waste DCP provisions.</w:t>
            </w:r>
            <w:r w:rsidRPr="00E43F16">
              <w:rPr>
                <w:rFonts w:asciiTheme="minorHAnsi" w:eastAsia="Aptos" w:hAnsiTheme="minorHAnsi" w:cstheme="minorHAnsi"/>
                <w:color w:val="000000" w:themeColor="text1"/>
                <w:sz w:val="22"/>
                <w:szCs w:val="22"/>
              </w:rPr>
              <w:t> </w:t>
            </w:r>
          </w:p>
          <w:p w14:paraId="768FCAA8" w14:textId="77777777" w:rsidR="00661155" w:rsidRPr="00E43F16" w:rsidRDefault="00661155" w:rsidP="00661155">
            <w:pPr>
              <w:pStyle w:val="ListParagraph"/>
              <w:numPr>
                <w:ilvl w:val="0"/>
                <w:numId w:val="76"/>
              </w:numPr>
              <w:spacing w:after="200" w:line="259" w:lineRule="auto"/>
              <w:contextualSpacing/>
              <w:rPr>
                <w:rFonts w:asciiTheme="minorHAnsi" w:eastAsia="Aptos" w:hAnsiTheme="minorHAnsi" w:cstheme="minorHAnsi"/>
                <w:color w:val="000000" w:themeColor="text1"/>
                <w:sz w:val="22"/>
                <w:szCs w:val="22"/>
              </w:rPr>
            </w:pPr>
            <w:r w:rsidRPr="00E43F16">
              <w:rPr>
                <w:rFonts w:asciiTheme="minorHAnsi" w:eastAsia="Aptos" w:hAnsiTheme="minorHAnsi" w:cstheme="minorHAnsi"/>
                <w:color w:val="000000" w:themeColor="text1"/>
                <w:sz w:val="22"/>
                <w:szCs w:val="22"/>
                <w:lang w:val="en-GB"/>
              </w:rPr>
              <w:t>operational details of the FOGO service that is to be provided for all tenancies within the development site including (but not limited to): </w:t>
            </w:r>
            <w:r w:rsidRPr="00E43F16">
              <w:rPr>
                <w:rFonts w:asciiTheme="minorHAnsi" w:eastAsia="Aptos" w:hAnsiTheme="minorHAnsi" w:cstheme="minorHAnsi"/>
                <w:color w:val="000000" w:themeColor="text1"/>
                <w:sz w:val="22"/>
                <w:szCs w:val="22"/>
              </w:rPr>
              <w:t> </w:t>
            </w:r>
          </w:p>
          <w:p w14:paraId="055E941C" w14:textId="77777777" w:rsidR="00661155" w:rsidRPr="00E43F16" w:rsidRDefault="00661155" w:rsidP="00661155">
            <w:pPr>
              <w:pStyle w:val="ListParagraph"/>
              <w:numPr>
                <w:ilvl w:val="0"/>
                <w:numId w:val="76"/>
              </w:numPr>
              <w:spacing w:after="200" w:line="259" w:lineRule="auto"/>
              <w:contextualSpacing/>
              <w:rPr>
                <w:rFonts w:asciiTheme="minorHAnsi" w:eastAsia="Aptos" w:hAnsiTheme="minorHAnsi" w:cstheme="minorHAnsi"/>
                <w:color w:val="000000" w:themeColor="text1"/>
                <w:sz w:val="22"/>
                <w:szCs w:val="22"/>
              </w:rPr>
            </w:pPr>
            <w:r w:rsidRPr="00E43F16">
              <w:rPr>
                <w:rFonts w:asciiTheme="minorHAnsi" w:eastAsia="Aptos" w:hAnsiTheme="minorHAnsi" w:cstheme="minorHAnsi"/>
                <w:color w:val="000000" w:themeColor="text1"/>
                <w:sz w:val="22"/>
                <w:szCs w:val="22"/>
                <w:lang w:val="en-GB"/>
              </w:rPr>
              <w:lastRenderedPageBreak/>
              <w:t>Storage requirements </w:t>
            </w:r>
            <w:r w:rsidRPr="00E43F16">
              <w:rPr>
                <w:rFonts w:asciiTheme="minorHAnsi" w:eastAsia="Aptos" w:hAnsiTheme="minorHAnsi" w:cstheme="minorHAnsi"/>
                <w:color w:val="000000" w:themeColor="text1"/>
                <w:sz w:val="22"/>
                <w:szCs w:val="22"/>
              </w:rPr>
              <w:t> </w:t>
            </w:r>
          </w:p>
          <w:p w14:paraId="18649A11" w14:textId="77777777" w:rsidR="00661155" w:rsidRPr="00E43F16" w:rsidRDefault="00661155" w:rsidP="00661155">
            <w:pPr>
              <w:pStyle w:val="ListParagraph"/>
              <w:numPr>
                <w:ilvl w:val="0"/>
                <w:numId w:val="76"/>
              </w:numPr>
              <w:spacing w:after="200" w:line="259" w:lineRule="auto"/>
              <w:contextualSpacing/>
              <w:rPr>
                <w:rFonts w:asciiTheme="minorHAnsi" w:eastAsia="Aptos" w:hAnsiTheme="minorHAnsi" w:cstheme="minorHAnsi"/>
                <w:color w:val="000000" w:themeColor="text1"/>
                <w:sz w:val="22"/>
                <w:szCs w:val="22"/>
              </w:rPr>
            </w:pPr>
            <w:r w:rsidRPr="00E43F16">
              <w:rPr>
                <w:rFonts w:asciiTheme="minorHAnsi" w:eastAsia="Aptos" w:hAnsiTheme="minorHAnsi" w:cstheme="minorHAnsi"/>
                <w:color w:val="000000" w:themeColor="text1"/>
                <w:sz w:val="22"/>
                <w:szCs w:val="22"/>
                <w:lang w:val="en-GB"/>
              </w:rPr>
              <w:t>Required waste infrastructure and equipment (within individual tenancies and communal waste storage areas) </w:t>
            </w:r>
          </w:p>
          <w:p w14:paraId="667731E0" w14:textId="77777777" w:rsidR="00661155" w:rsidRPr="00E43F16" w:rsidRDefault="00661155" w:rsidP="00661155">
            <w:pPr>
              <w:pStyle w:val="ListParagraph"/>
              <w:numPr>
                <w:ilvl w:val="0"/>
                <w:numId w:val="76"/>
              </w:numPr>
              <w:spacing w:after="200" w:line="259" w:lineRule="auto"/>
              <w:contextualSpacing/>
              <w:rPr>
                <w:rFonts w:asciiTheme="minorHAnsi" w:eastAsia="Aptos" w:hAnsiTheme="minorHAnsi" w:cstheme="minorHAnsi"/>
                <w:color w:val="000000" w:themeColor="text1"/>
                <w:sz w:val="22"/>
                <w:szCs w:val="22"/>
              </w:rPr>
            </w:pPr>
            <w:r w:rsidRPr="00E43F16">
              <w:rPr>
                <w:rFonts w:asciiTheme="minorHAnsi" w:eastAsia="Aptos" w:hAnsiTheme="minorHAnsi" w:cstheme="minorHAnsi"/>
                <w:color w:val="000000" w:themeColor="text1"/>
                <w:sz w:val="22"/>
                <w:szCs w:val="22"/>
                <w:lang w:val="en-GB"/>
              </w:rPr>
              <w:t>Collection infrastructure</w:t>
            </w:r>
          </w:p>
          <w:p w14:paraId="3DF5DAE1" w14:textId="05C144F5" w:rsidR="00661155" w:rsidRPr="00E43F16" w:rsidRDefault="00661155" w:rsidP="00661155">
            <w:pPr>
              <w:rPr>
                <w:rFonts w:asciiTheme="minorHAnsi" w:eastAsia="Aptos" w:hAnsiTheme="minorHAnsi" w:cstheme="minorHAnsi"/>
                <w:b/>
                <w:bCs/>
                <w:color w:val="000000" w:themeColor="text1"/>
                <w:sz w:val="22"/>
                <w:szCs w:val="22"/>
              </w:rPr>
            </w:pPr>
            <w:r w:rsidRPr="00E43F16">
              <w:rPr>
                <w:rFonts w:asciiTheme="minorHAnsi" w:eastAsia="Aptos" w:hAnsiTheme="minorHAnsi" w:cstheme="minorHAnsi"/>
                <w:color w:val="000000" w:themeColor="text1"/>
                <w:sz w:val="22"/>
                <w:szCs w:val="22"/>
              </w:rPr>
              <w:t>Confirmation of Council approval is to be provided to the principal certifier.</w:t>
            </w:r>
          </w:p>
        </w:tc>
      </w:tr>
      <w:tr w:rsidR="00661155" w:rsidRPr="006107A4" w14:paraId="13D9AC03" w14:textId="77777777" w:rsidTr="00F6013C">
        <w:trPr>
          <w:trHeight w:val="70"/>
        </w:trPr>
        <w:tc>
          <w:tcPr>
            <w:tcW w:w="783" w:type="pct"/>
            <w:vMerge/>
          </w:tcPr>
          <w:p w14:paraId="4E203330"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4588B02" w14:textId="627F11AA" w:rsidR="00661155" w:rsidRPr="00E43F16" w:rsidRDefault="00661155" w:rsidP="00661155">
            <w:pPr>
              <w:rPr>
                <w:rFonts w:asciiTheme="minorHAnsi" w:eastAsia="Aptos" w:hAnsiTheme="minorHAnsi" w:cstheme="minorHAnsi"/>
                <w:b/>
                <w:bCs/>
                <w:color w:val="000000" w:themeColor="text1"/>
                <w:sz w:val="22"/>
                <w:szCs w:val="22"/>
              </w:rPr>
            </w:pPr>
            <w:r w:rsidRPr="00E43F16">
              <w:rPr>
                <w:rFonts w:asciiTheme="minorHAnsi" w:eastAsia="Aptos" w:hAnsiTheme="minorHAnsi" w:cstheme="minorHAnsi"/>
                <w:b/>
                <w:bCs/>
                <w:color w:val="000000" w:themeColor="text1"/>
                <w:sz w:val="22"/>
                <w:szCs w:val="22"/>
              </w:rPr>
              <w:t>Condition reason:</w:t>
            </w:r>
            <w:r w:rsidRPr="00E43F16">
              <w:rPr>
                <w:rFonts w:asciiTheme="minorHAnsi" w:eastAsia="Aptos" w:hAnsiTheme="minorHAnsi" w:cstheme="minorHAnsi"/>
                <w:color w:val="000000" w:themeColor="text1"/>
                <w:sz w:val="22"/>
                <w:szCs w:val="22"/>
              </w:rPr>
              <w:t xml:space="preserve"> To ensure future residents have access to organics disposal and recycling services.</w:t>
            </w:r>
          </w:p>
        </w:tc>
      </w:tr>
      <w:tr w:rsidR="00661155" w:rsidRPr="006107A4" w14:paraId="661E3965" w14:textId="77777777" w:rsidTr="00F6013C">
        <w:trPr>
          <w:trHeight w:val="70"/>
        </w:trPr>
        <w:tc>
          <w:tcPr>
            <w:tcW w:w="783" w:type="pct"/>
            <w:vMerge w:val="restart"/>
          </w:tcPr>
          <w:p w14:paraId="6707DBB0"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383E613" w14:textId="5633F902" w:rsidR="00661155" w:rsidRPr="00951E73" w:rsidRDefault="00661155" w:rsidP="00661155">
            <w:pPr>
              <w:rPr>
                <w:rFonts w:asciiTheme="minorHAnsi" w:eastAsia="Aptos" w:hAnsiTheme="minorHAnsi" w:cstheme="minorHAnsi"/>
                <w:b/>
                <w:bCs/>
                <w:color w:val="000000" w:themeColor="text1"/>
                <w:sz w:val="22"/>
                <w:szCs w:val="22"/>
              </w:rPr>
            </w:pPr>
            <w:r w:rsidRPr="00951E73">
              <w:rPr>
                <w:rFonts w:asciiTheme="minorHAnsi" w:eastAsia="Aptos" w:hAnsiTheme="minorHAnsi" w:cstheme="minorHAnsi"/>
                <w:b/>
                <w:bCs/>
                <w:color w:val="000000" w:themeColor="text1"/>
                <w:sz w:val="22"/>
                <w:szCs w:val="22"/>
              </w:rPr>
              <w:t>Waste collection on private driveways and roads</w:t>
            </w:r>
          </w:p>
        </w:tc>
      </w:tr>
      <w:tr w:rsidR="00661155" w:rsidRPr="006107A4" w14:paraId="26E7D026" w14:textId="77777777" w:rsidTr="00F6013C">
        <w:trPr>
          <w:trHeight w:val="70"/>
        </w:trPr>
        <w:tc>
          <w:tcPr>
            <w:tcW w:w="783" w:type="pct"/>
            <w:vMerge/>
          </w:tcPr>
          <w:p w14:paraId="78BC3B70"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684129A7" w14:textId="156E8233" w:rsidR="00661155" w:rsidRPr="00951E73" w:rsidRDefault="00661155" w:rsidP="00661155">
            <w:pPr>
              <w:rPr>
                <w:rFonts w:asciiTheme="minorHAnsi" w:eastAsia="Aptos" w:hAnsiTheme="minorHAnsi" w:cstheme="minorHAnsi"/>
                <w:b/>
                <w:bCs/>
                <w:color w:val="000000" w:themeColor="text1"/>
                <w:sz w:val="22"/>
                <w:szCs w:val="22"/>
              </w:rPr>
            </w:pPr>
            <w:r w:rsidRPr="00951E73">
              <w:rPr>
                <w:rFonts w:asciiTheme="minorHAnsi" w:eastAsia="Aptos" w:hAnsiTheme="minorHAnsi" w:cstheme="minorHAnsi"/>
                <w:color w:val="000000" w:themeColor="text1"/>
                <w:sz w:val="22"/>
                <w:szCs w:val="22"/>
              </w:rPr>
              <w:t xml:space="preserve">Prior to issue of </w:t>
            </w:r>
            <w:r w:rsidR="00BD13ED">
              <w:rPr>
                <w:rFonts w:asciiTheme="minorHAnsi" w:eastAsia="Aptos" w:hAnsiTheme="minorHAnsi" w:cstheme="minorHAnsi"/>
                <w:color w:val="000000" w:themeColor="text1"/>
                <w:sz w:val="22"/>
                <w:szCs w:val="22"/>
              </w:rPr>
              <w:t>the relevant</w:t>
            </w:r>
            <w:r w:rsidRPr="00951E73">
              <w:rPr>
                <w:rFonts w:asciiTheme="minorHAnsi" w:eastAsia="Aptos" w:hAnsiTheme="minorHAnsi" w:cstheme="minorHAnsi"/>
                <w:color w:val="000000" w:themeColor="text1"/>
                <w:sz w:val="22"/>
                <w:szCs w:val="22"/>
              </w:rPr>
              <w:t xml:space="preserve"> construction certificate, details of the private roads and driveways used for waste collection are to be submitted to Council’s Waste Department to confirmed that they are rated for 24 tonne trucks. </w:t>
            </w:r>
          </w:p>
        </w:tc>
      </w:tr>
      <w:tr w:rsidR="00661155" w:rsidRPr="006107A4" w14:paraId="000E6313" w14:textId="77777777" w:rsidTr="00F6013C">
        <w:trPr>
          <w:trHeight w:val="70"/>
        </w:trPr>
        <w:tc>
          <w:tcPr>
            <w:tcW w:w="783" w:type="pct"/>
            <w:vMerge/>
          </w:tcPr>
          <w:p w14:paraId="617C23EE" w14:textId="77777777" w:rsidR="00661155" w:rsidRPr="005107C2"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27B523A" w14:textId="361CF33A" w:rsidR="00661155" w:rsidRPr="00951E73" w:rsidRDefault="00661155" w:rsidP="00661155">
            <w:pPr>
              <w:rPr>
                <w:rFonts w:asciiTheme="minorHAnsi" w:eastAsia="Aptos" w:hAnsiTheme="minorHAnsi" w:cstheme="minorHAnsi"/>
                <w:b/>
                <w:bCs/>
                <w:color w:val="000000" w:themeColor="text1"/>
                <w:sz w:val="22"/>
                <w:szCs w:val="22"/>
              </w:rPr>
            </w:pPr>
            <w:r w:rsidRPr="00951E73">
              <w:rPr>
                <w:rFonts w:asciiTheme="minorHAnsi" w:eastAsia="Aptos" w:hAnsiTheme="minorHAnsi" w:cstheme="minorHAnsi"/>
                <w:b/>
                <w:bCs/>
                <w:color w:val="000000" w:themeColor="text1"/>
                <w:sz w:val="22"/>
                <w:szCs w:val="22"/>
              </w:rPr>
              <w:t>Condition reason:</w:t>
            </w:r>
            <w:r w:rsidRPr="00951E73">
              <w:rPr>
                <w:rFonts w:asciiTheme="minorHAnsi" w:eastAsia="Aptos" w:hAnsiTheme="minorHAnsi" w:cstheme="minorHAnsi"/>
                <w:color w:val="000000" w:themeColor="text1"/>
                <w:sz w:val="22"/>
                <w:szCs w:val="22"/>
              </w:rPr>
              <w:t xml:space="preserve"> To ensure driveways are designed for continues impact from heavy waste collection vehicles.</w:t>
            </w:r>
          </w:p>
        </w:tc>
      </w:tr>
      <w:tr w:rsidR="00661155" w:rsidRPr="006107A4" w14:paraId="15EEEDA1" w14:textId="77777777" w:rsidTr="00C84187">
        <w:trPr>
          <w:trHeight w:val="70"/>
        </w:trPr>
        <w:tc>
          <w:tcPr>
            <w:tcW w:w="783" w:type="pct"/>
            <w:vMerge w:val="restart"/>
          </w:tcPr>
          <w:p w14:paraId="1FFDA4E0"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single" w:sz="8" w:space="0" w:color="auto"/>
              <w:bottom w:val="single" w:sz="8" w:space="0" w:color="auto"/>
              <w:right w:val="single" w:sz="8" w:space="0" w:color="auto"/>
            </w:tcBorders>
          </w:tcPr>
          <w:p w14:paraId="60AADD0C" w14:textId="0F8BEB4E" w:rsidR="00661155" w:rsidRPr="00723A57" w:rsidRDefault="00661155" w:rsidP="00661155">
            <w:pPr>
              <w:autoSpaceDE w:val="0"/>
              <w:autoSpaceDN w:val="0"/>
              <w:adjustRightInd w:val="0"/>
              <w:jc w:val="both"/>
              <w:rPr>
                <w:rFonts w:asciiTheme="minorHAnsi" w:hAnsiTheme="minorHAnsi" w:cstheme="minorHAnsi"/>
                <w:b/>
                <w:sz w:val="22"/>
                <w:szCs w:val="22"/>
              </w:rPr>
            </w:pPr>
            <w:r w:rsidRPr="6DC547B8">
              <w:rPr>
                <w:rFonts w:ascii="Calibri" w:hAnsi="Calibri" w:cs="Calibri"/>
                <w:b/>
                <w:bCs/>
                <w:sz w:val="22"/>
                <w:szCs w:val="22"/>
              </w:rPr>
              <w:t>Construction pedestrian and traffic management plan</w:t>
            </w:r>
          </w:p>
        </w:tc>
      </w:tr>
      <w:tr w:rsidR="00661155" w:rsidRPr="006107A4" w14:paraId="3A7F5E2F" w14:textId="77777777" w:rsidTr="00C84187">
        <w:trPr>
          <w:trHeight w:val="70"/>
        </w:trPr>
        <w:tc>
          <w:tcPr>
            <w:tcW w:w="783" w:type="pct"/>
            <w:vMerge/>
          </w:tcPr>
          <w:p w14:paraId="347E2B57"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05CEDA45" w14:textId="1B11C16E" w:rsidR="00661155" w:rsidRDefault="00661155" w:rsidP="00661155">
            <w:pPr>
              <w:jc w:val="both"/>
            </w:pPr>
            <w:r w:rsidRPr="6DC547B8">
              <w:rPr>
                <w:rFonts w:ascii="Calibri" w:hAnsi="Calibri" w:cs="Calibri"/>
                <w:sz w:val="22"/>
                <w:szCs w:val="22"/>
              </w:rPr>
              <w:t xml:space="preserve">Before the issue of </w:t>
            </w:r>
            <w:r w:rsidR="003B12F1">
              <w:rPr>
                <w:rFonts w:ascii="Calibri" w:hAnsi="Calibri" w:cs="Calibri"/>
                <w:sz w:val="22"/>
                <w:szCs w:val="22"/>
              </w:rPr>
              <w:t>the relevant</w:t>
            </w:r>
            <w:r w:rsidRPr="6DC547B8">
              <w:rPr>
                <w:rFonts w:ascii="Calibri" w:hAnsi="Calibri" w:cs="Calibri"/>
                <w:sz w:val="22"/>
                <w:szCs w:val="22"/>
              </w:rPr>
              <w:t xml:space="preserve"> construction certificate, a Construction Pedestrian and Traffic Management Plan (CPTMP) shall be prepared by a suitably qualified traffic engineer and submitted to and approved by Council’s Traffic Services Department. Confirmation of Council’s acceptance of the CTMP is to be provided to the principal certifier.</w:t>
            </w:r>
          </w:p>
          <w:p w14:paraId="6B982EC1" w14:textId="77777777" w:rsidR="00661155" w:rsidRDefault="00661155" w:rsidP="00661155">
            <w:pPr>
              <w:ind w:left="720"/>
              <w:jc w:val="both"/>
            </w:pPr>
            <w:r w:rsidRPr="6DC547B8">
              <w:rPr>
                <w:rFonts w:ascii="Calibri" w:hAnsi="Calibri" w:cs="Calibri"/>
                <w:b/>
                <w:bCs/>
                <w:sz w:val="22"/>
                <w:szCs w:val="22"/>
              </w:rPr>
              <w:t xml:space="preserve"> </w:t>
            </w:r>
          </w:p>
          <w:p w14:paraId="484689F7" w14:textId="77777777" w:rsidR="00661155" w:rsidRPr="00C03457" w:rsidRDefault="00661155" w:rsidP="00661155">
            <w:pPr>
              <w:jc w:val="both"/>
            </w:pPr>
            <w:r w:rsidRPr="00C03457">
              <w:rPr>
                <w:rFonts w:ascii="Calibri" w:hAnsi="Calibri" w:cs="Calibri"/>
                <w:sz w:val="22"/>
                <w:szCs w:val="22"/>
              </w:rPr>
              <w:t xml:space="preserve">Truck movements (excluding concrete trucks) are to be restricted to outside of peak weekday commuter periods between 7:00am – 9:00am and 4:00pm – 6:00pm to minimise impact on Macquarie Park area. </w:t>
            </w:r>
          </w:p>
          <w:p w14:paraId="55279947" w14:textId="77777777" w:rsidR="00661155" w:rsidRPr="00C03457" w:rsidRDefault="00661155" w:rsidP="00661155">
            <w:pPr>
              <w:ind w:left="426"/>
              <w:jc w:val="both"/>
            </w:pPr>
            <w:r w:rsidRPr="00C03457">
              <w:rPr>
                <w:rFonts w:ascii="Calibri" w:hAnsi="Calibri" w:cs="Calibri"/>
                <w:sz w:val="22"/>
                <w:szCs w:val="22"/>
              </w:rPr>
              <w:t xml:space="preserve"> </w:t>
            </w:r>
          </w:p>
          <w:p w14:paraId="6B301CBF" w14:textId="77777777" w:rsidR="00661155" w:rsidRDefault="00661155" w:rsidP="00661155">
            <w:pPr>
              <w:jc w:val="both"/>
            </w:pPr>
            <w:r w:rsidRPr="6DC547B8">
              <w:rPr>
                <w:rFonts w:ascii="Calibri" w:hAnsi="Calibri" w:cs="Calibri"/>
                <w:sz w:val="22"/>
                <w:szCs w:val="22"/>
              </w:rPr>
              <w:t>All fees and charges associated with the review of this plan are to be paid in accordance with Council’s Schedule of Fees and Charges with payment to be made prior to receipt of approval from Council’s Traffic Services Department for the CPTMP.</w:t>
            </w:r>
          </w:p>
          <w:p w14:paraId="2FCBB111" w14:textId="77777777" w:rsidR="00661155" w:rsidRDefault="00661155" w:rsidP="00661155">
            <w:pPr>
              <w:ind w:left="426"/>
              <w:jc w:val="both"/>
            </w:pPr>
            <w:r w:rsidRPr="6DC547B8">
              <w:rPr>
                <w:rFonts w:ascii="Calibri" w:hAnsi="Calibri" w:cs="Calibri"/>
                <w:sz w:val="22"/>
                <w:szCs w:val="22"/>
              </w:rPr>
              <w:t xml:space="preserve"> </w:t>
            </w:r>
          </w:p>
          <w:p w14:paraId="34549F62" w14:textId="77777777" w:rsidR="00661155" w:rsidRDefault="00661155" w:rsidP="00661155">
            <w:pPr>
              <w:jc w:val="both"/>
            </w:pPr>
            <w:r w:rsidRPr="6DC547B8">
              <w:rPr>
                <w:rFonts w:ascii="Calibri" w:hAnsi="Calibri" w:cs="Calibri"/>
                <w:sz w:val="22"/>
                <w:szCs w:val="22"/>
              </w:rPr>
              <w:t>The CPTMP must include but not limited to the following:</w:t>
            </w:r>
          </w:p>
          <w:p w14:paraId="2D735403" w14:textId="77777777" w:rsidR="00661155" w:rsidRDefault="00661155" w:rsidP="00661155">
            <w:pPr>
              <w:jc w:val="both"/>
            </w:pPr>
            <w:r w:rsidRPr="6DC547B8">
              <w:rPr>
                <w:rFonts w:ascii="Calibri" w:hAnsi="Calibri" w:cs="Calibri"/>
                <w:sz w:val="22"/>
                <w:szCs w:val="22"/>
              </w:rPr>
              <w:t xml:space="preserve"> </w:t>
            </w:r>
          </w:p>
          <w:p w14:paraId="3C6AAFA9"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 xml:space="preserve">Provision for all construction materials to be stored on site, </w:t>
            </w:r>
            <w:proofErr w:type="gramStart"/>
            <w:r w:rsidRPr="6DC547B8">
              <w:rPr>
                <w:rFonts w:ascii="Calibri" w:hAnsi="Calibri" w:cs="Calibri"/>
                <w:sz w:val="22"/>
                <w:szCs w:val="22"/>
              </w:rPr>
              <w:t>at all times</w:t>
            </w:r>
            <w:proofErr w:type="gramEnd"/>
            <w:r w:rsidRPr="6DC547B8">
              <w:rPr>
                <w:rFonts w:ascii="Calibri" w:hAnsi="Calibri" w:cs="Calibri"/>
                <w:sz w:val="22"/>
                <w:szCs w:val="22"/>
              </w:rPr>
              <w:t>.</w:t>
            </w:r>
          </w:p>
          <w:p w14:paraId="63E1C58D"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Specify construction truck routes and truck rates. Nominated truck routes are to be restricted to State Roads or non-light vehicle thoroughfare routes where possible.</w:t>
            </w:r>
          </w:p>
          <w:p w14:paraId="6764A649"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Make provision for parking onsite once the basement level parking is constructed. All Staff and contractors are to use the basement parking once available.</w:t>
            </w:r>
          </w:p>
          <w:p w14:paraId="1B4C2639"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Specify the number of truck movements to and from the site associated with the construction works. Temporary truck standing / queuing in a public roadway / domain in the vicinity of the site are not permitted unless approved by Council’s Traffic Services Department.</w:t>
            </w:r>
          </w:p>
          <w:p w14:paraId="53631B2B"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 xml:space="preserve">Include Traffic Control Plan(s)/Traffic Guidance Scheme(s) prepared by a SafeWork NSW accredited designer for any activities involving the management </w:t>
            </w:r>
            <w:r w:rsidRPr="6DC547B8">
              <w:rPr>
                <w:rFonts w:ascii="Calibri" w:hAnsi="Calibri" w:cs="Calibri"/>
                <w:sz w:val="22"/>
                <w:szCs w:val="22"/>
              </w:rPr>
              <w:lastRenderedPageBreak/>
              <w:t>of vehicle and pedestrian traffic and results in alterations to the existing traffic conditions in the vicinity of the site.</w:t>
            </w:r>
          </w:p>
          <w:p w14:paraId="1C161EE2"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Specify appropriate parking measures for construction staff and sub-contractors to minimise the impact to the surrounding public parking facilities.</w:t>
            </w:r>
          </w:p>
          <w:p w14:paraId="17AB8AE9"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Specify that a minimum fourteen (14) days notification must be provided to adjoining property owners prior to the implementation of any temporary traffic control measure.</w:t>
            </w:r>
          </w:p>
          <w:p w14:paraId="2AFCD913"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 xml:space="preserve">Include a site plan showing the location of any site sheds, location of requested Work Zones, anticipated use of cranes and concrete pumps, structures proposed on the footpath areas (hoardings, scaffolding or shoring) and any tree protection zones around </w:t>
            </w:r>
            <w:proofErr w:type="gramStart"/>
            <w:r w:rsidRPr="6DC547B8">
              <w:rPr>
                <w:rFonts w:ascii="Calibri" w:hAnsi="Calibri" w:cs="Calibri"/>
                <w:sz w:val="22"/>
                <w:szCs w:val="22"/>
              </w:rPr>
              <w:t>Council street</w:t>
            </w:r>
            <w:proofErr w:type="gramEnd"/>
            <w:r w:rsidRPr="6DC547B8">
              <w:rPr>
                <w:rFonts w:ascii="Calibri" w:hAnsi="Calibri" w:cs="Calibri"/>
                <w:sz w:val="22"/>
                <w:szCs w:val="22"/>
              </w:rPr>
              <w:t xml:space="preserve"> trees.</w:t>
            </w:r>
          </w:p>
          <w:p w14:paraId="41206BDE"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Take into consideration the combined construction activities of other development(s) and/or roadworks in the surrounding area. To this end, the consultant preparing the CPTMP must engage and consult with relevant stakeholders undertaking such works within a 250m radius of the subject site to ensure that appropriate measures are in place to prevent the combined impact of construction activities. These communications must be documented and submitted to Council prior to work commencing on site.</w:t>
            </w:r>
          </w:p>
          <w:p w14:paraId="13D705CF"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Specify spoil management process and facilities to be used on site.</w:t>
            </w:r>
          </w:p>
          <w:p w14:paraId="3B0687BA"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Specify that the roadway (including footpath) must be kept in a serviceable condition for the duration of construction. At the direction of Council, undertake remedial treatments such as patching at no cost to Council.</w:t>
            </w:r>
          </w:p>
          <w:p w14:paraId="0491C6E3" w14:textId="77777777" w:rsidR="00661155" w:rsidRDefault="00661155" w:rsidP="00661155">
            <w:pPr>
              <w:pStyle w:val="ListParagraph"/>
              <w:numPr>
                <w:ilvl w:val="0"/>
                <w:numId w:val="72"/>
              </w:numPr>
              <w:spacing w:line="276" w:lineRule="auto"/>
              <w:ind w:left="567" w:hanging="567"/>
              <w:contextualSpacing/>
              <w:rPr>
                <w:rFonts w:ascii="Calibri" w:hAnsi="Calibri" w:cs="Calibri"/>
                <w:sz w:val="22"/>
                <w:szCs w:val="22"/>
              </w:rPr>
            </w:pPr>
            <w:r w:rsidRPr="6DC547B8">
              <w:rPr>
                <w:rFonts w:ascii="Calibri" w:hAnsi="Calibri" w:cs="Calibri"/>
                <w:sz w:val="22"/>
                <w:szCs w:val="22"/>
              </w:rPr>
              <w:t>Comply with relevant sections of the following documents:</w:t>
            </w:r>
          </w:p>
          <w:p w14:paraId="67879D8C" w14:textId="77777777" w:rsidR="00661155" w:rsidRDefault="00661155" w:rsidP="00661155">
            <w:pPr>
              <w:pStyle w:val="ListParagraph"/>
              <w:numPr>
                <w:ilvl w:val="0"/>
                <w:numId w:val="71"/>
              </w:numPr>
              <w:spacing w:line="276" w:lineRule="auto"/>
              <w:ind w:left="1134" w:hanging="567"/>
              <w:contextualSpacing/>
              <w:rPr>
                <w:rFonts w:ascii="Calibri" w:hAnsi="Calibri" w:cs="Calibri"/>
                <w:sz w:val="22"/>
                <w:szCs w:val="22"/>
              </w:rPr>
            </w:pPr>
            <w:r w:rsidRPr="6DC547B8">
              <w:rPr>
                <w:rFonts w:ascii="Calibri" w:hAnsi="Calibri" w:cs="Calibri"/>
                <w:sz w:val="22"/>
                <w:szCs w:val="22"/>
              </w:rPr>
              <w:t xml:space="preserve">The Australian Standard </w:t>
            </w:r>
            <w:r w:rsidRPr="6DC547B8">
              <w:rPr>
                <w:rFonts w:ascii="Calibri" w:hAnsi="Calibri" w:cs="Calibri"/>
                <w:i/>
                <w:iCs/>
                <w:sz w:val="22"/>
                <w:szCs w:val="22"/>
              </w:rPr>
              <w:t xml:space="preserve">Manual of Uniform Traffic Control Devices </w:t>
            </w:r>
            <w:r w:rsidRPr="6DC547B8">
              <w:rPr>
                <w:rFonts w:ascii="Calibri" w:hAnsi="Calibri" w:cs="Calibri"/>
                <w:sz w:val="22"/>
                <w:szCs w:val="22"/>
              </w:rPr>
              <w:t>(AS1742.3-2019)</w:t>
            </w:r>
            <w:r w:rsidRPr="6DC547B8">
              <w:rPr>
                <w:rFonts w:ascii="Calibri" w:hAnsi="Calibri" w:cs="Calibri"/>
                <w:i/>
                <w:iCs/>
                <w:sz w:val="22"/>
                <w:szCs w:val="22"/>
              </w:rPr>
              <w:t>,</w:t>
            </w:r>
            <w:r w:rsidRPr="6DC547B8">
              <w:rPr>
                <w:rFonts w:ascii="Calibri" w:hAnsi="Calibri" w:cs="Calibri"/>
                <w:sz w:val="22"/>
                <w:szCs w:val="22"/>
              </w:rPr>
              <w:t xml:space="preserve"> </w:t>
            </w:r>
          </w:p>
          <w:p w14:paraId="58B3EEB5" w14:textId="77777777" w:rsidR="00661155" w:rsidRDefault="00661155" w:rsidP="00661155">
            <w:pPr>
              <w:pStyle w:val="ListParagraph"/>
              <w:numPr>
                <w:ilvl w:val="0"/>
                <w:numId w:val="71"/>
              </w:numPr>
              <w:spacing w:line="276" w:lineRule="auto"/>
              <w:ind w:left="1134" w:hanging="567"/>
              <w:contextualSpacing/>
              <w:rPr>
                <w:rFonts w:ascii="Calibri" w:hAnsi="Calibri" w:cs="Calibri"/>
                <w:sz w:val="22"/>
                <w:szCs w:val="22"/>
              </w:rPr>
            </w:pPr>
            <w:proofErr w:type="spellStart"/>
            <w:r w:rsidRPr="6DC547B8">
              <w:rPr>
                <w:rFonts w:ascii="Calibri" w:hAnsi="Calibri" w:cs="Calibri"/>
                <w:sz w:val="22"/>
                <w:szCs w:val="22"/>
              </w:rPr>
              <w:t>TfNSW</w:t>
            </w:r>
            <w:proofErr w:type="spellEnd"/>
            <w:r w:rsidRPr="6DC547B8">
              <w:rPr>
                <w:rFonts w:ascii="Calibri" w:hAnsi="Calibri" w:cs="Calibri"/>
                <w:sz w:val="22"/>
                <w:szCs w:val="22"/>
              </w:rPr>
              <w:t xml:space="preserve">’ </w:t>
            </w:r>
            <w:r w:rsidRPr="6DC547B8">
              <w:rPr>
                <w:rFonts w:ascii="Calibri" w:hAnsi="Calibri" w:cs="Calibri"/>
                <w:i/>
                <w:iCs/>
                <w:sz w:val="22"/>
                <w:szCs w:val="22"/>
              </w:rPr>
              <w:t>Traffic Control at Work Sites</w:t>
            </w:r>
            <w:r w:rsidRPr="6DC547B8">
              <w:rPr>
                <w:rFonts w:ascii="Calibri" w:hAnsi="Calibri" w:cs="Calibri"/>
                <w:sz w:val="22"/>
                <w:szCs w:val="22"/>
              </w:rPr>
              <w:t xml:space="preserve"> technical manual; and</w:t>
            </w:r>
          </w:p>
          <w:p w14:paraId="67517195" w14:textId="7A0B5D66" w:rsidR="00661155" w:rsidRPr="00CA1A55" w:rsidRDefault="00661155" w:rsidP="00661155">
            <w:pPr>
              <w:pStyle w:val="ListParagraph"/>
              <w:numPr>
                <w:ilvl w:val="0"/>
                <w:numId w:val="71"/>
              </w:numPr>
              <w:spacing w:line="276" w:lineRule="auto"/>
              <w:ind w:left="1134" w:hanging="567"/>
              <w:contextualSpacing/>
              <w:rPr>
                <w:rFonts w:ascii="Calibri" w:hAnsi="Calibri" w:cs="Calibri"/>
                <w:sz w:val="22"/>
                <w:szCs w:val="22"/>
              </w:rPr>
            </w:pPr>
            <w:r w:rsidRPr="6DC547B8">
              <w:rPr>
                <w:rFonts w:ascii="Calibri" w:hAnsi="Calibri" w:cs="Calibri"/>
                <w:sz w:val="22"/>
                <w:szCs w:val="22"/>
              </w:rPr>
              <w:t xml:space="preserve">Part 8.1 of City of Ryde </w:t>
            </w:r>
            <w:r w:rsidRPr="6DC547B8">
              <w:rPr>
                <w:rFonts w:ascii="Calibri" w:hAnsi="Calibri" w:cs="Calibri"/>
                <w:i/>
                <w:iCs/>
                <w:sz w:val="22"/>
                <w:szCs w:val="22"/>
              </w:rPr>
              <w:t>Development Control Plan 2014: Construction Activities</w:t>
            </w:r>
            <w:r w:rsidRPr="6DC547B8">
              <w:rPr>
                <w:rFonts w:ascii="Calibri" w:hAnsi="Calibri" w:cs="Calibri"/>
                <w:sz w:val="22"/>
                <w:szCs w:val="22"/>
              </w:rPr>
              <w:t>.</w:t>
            </w:r>
          </w:p>
        </w:tc>
      </w:tr>
      <w:tr w:rsidR="00661155" w:rsidRPr="006107A4" w14:paraId="6CC8425D" w14:textId="77777777" w:rsidTr="00C84187">
        <w:trPr>
          <w:trHeight w:val="70"/>
        </w:trPr>
        <w:tc>
          <w:tcPr>
            <w:tcW w:w="783" w:type="pct"/>
            <w:vMerge/>
          </w:tcPr>
          <w:p w14:paraId="293E61BF"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5938A2BE" w14:textId="22188620" w:rsidR="00661155" w:rsidRPr="00723A57" w:rsidRDefault="00661155" w:rsidP="00661155">
            <w:pPr>
              <w:jc w:val="both"/>
              <w:rPr>
                <w:rFonts w:asciiTheme="minorHAnsi" w:hAnsiTheme="minorHAnsi" w:cstheme="minorHAnsi"/>
                <w:sz w:val="22"/>
                <w:szCs w:val="22"/>
              </w:rPr>
            </w:pPr>
            <w:r w:rsidRPr="6DC547B8">
              <w:rPr>
                <w:rFonts w:ascii="Calibri" w:hAnsi="Calibri" w:cs="Calibri"/>
                <w:b/>
                <w:bCs/>
                <w:sz w:val="22"/>
                <w:szCs w:val="22"/>
              </w:rPr>
              <w:t xml:space="preserve">Condition reason: </w:t>
            </w:r>
            <w:r w:rsidRPr="6DC547B8">
              <w:rPr>
                <w:rFonts w:ascii="Calibri" w:hAnsi="Calibri" w:cs="Calibri"/>
                <w:sz w:val="22"/>
                <w:szCs w:val="22"/>
              </w:rPr>
              <w:t xml:space="preserve"> To ensure safety and amenity of all road users.</w:t>
            </w:r>
          </w:p>
        </w:tc>
      </w:tr>
      <w:tr w:rsidR="00661155" w:rsidRPr="006107A4" w14:paraId="24E8BB6E" w14:textId="77777777" w:rsidTr="0024285D">
        <w:trPr>
          <w:trHeight w:val="70"/>
        </w:trPr>
        <w:tc>
          <w:tcPr>
            <w:tcW w:w="783" w:type="pct"/>
            <w:vMerge w:val="restart"/>
          </w:tcPr>
          <w:p w14:paraId="2A0B9F31" w14:textId="77777777" w:rsidR="00661155" w:rsidRPr="00842891"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single" w:sz="8" w:space="0" w:color="auto"/>
              <w:bottom w:val="single" w:sz="8" w:space="0" w:color="auto"/>
              <w:right w:val="single" w:sz="8" w:space="0" w:color="auto"/>
            </w:tcBorders>
          </w:tcPr>
          <w:p w14:paraId="1AE6D792" w14:textId="2E35D301" w:rsidR="00661155" w:rsidRPr="00723A57" w:rsidRDefault="00661155" w:rsidP="00661155">
            <w:pPr>
              <w:jc w:val="both"/>
              <w:rPr>
                <w:rFonts w:asciiTheme="minorHAnsi" w:hAnsiTheme="minorHAnsi" w:cstheme="minorHAnsi"/>
                <w:b/>
                <w:bCs/>
                <w:sz w:val="22"/>
                <w:szCs w:val="22"/>
              </w:rPr>
            </w:pPr>
            <w:r w:rsidRPr="6DC547B8">
              <w:rPr>
                <w:rFonts w:ascii="Calibri" w:hAnsi="Calibri" w:cs="Calibri"/>
                <w:b/>
                <w:bCs/>
                <w:sz w:val="22"/>
                <w:szCs w:val="22"/>
              </w:rPr>
              <w:t>Service vehicle access</w:t>
            </w:r>
          </w:p>
        </w:tc>
      </w:tr>
      <w:tr w:rsidR="00661155" w:rsidRPr="006107A4" w14:paraId="30E6F055" w14:textId="77777777" w:rsidTr="0024285D">
        <w:trPr>
          <w:trHeight w:val="70"/>
        </w:trPr>
        <w:tc>
          <w:tcPr>
            <w:tcW w:w="783" w:type="pct"/>
            <w:vMerge/>
          </w:tcPr>
          <w:p w14:paraId="3E09996B"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61ECA421" w14:textId="6A42EB84" w:rsidR="00661155" w:rsidRDefault="00661155" w:rsidP="00661155">
            <w:r w:rsidRPr="6DC547B8">
              <w:rPr>
                <w:rFonts w:ascii="Calibri" w:hAnsi="Calibri" w:cs="Calibri"/>
                <w:sz w:val="22"/>
                <w:szCs w:val="22"/>
              </w:rPr>
              <w:t xml:space="preserve">Before the issue of </w:t>
            </w:r>
            <w:r w:rsidR="003B12F1">
              <w:rPr>
                <w:rFonts w:ascii="Calibri" w:hAnsi="Calibri" w:cs="Calibri"/>
                <w:sz w:val="22"/>
                <w:szCs w:val="22"/>
              </w:rPr>
              <w:t>the relevant</w:t>
            </w:r>
            <w:r w:rsidRPr="6DC547B8">
              <w:rPr>
                <w:rFonts w:ascii="Calibri" w:hAnsi="Calibri" w:cs="Calibri"/>
                <w:sz w:val="22"/>
                <w:szCs w:val="22"/>
              </w:rPr>
              <w:t xml:space="preserve"> construction certificate, a suitably qualified traffic engineer must submit swept path and vehicle clearance plans demonstrating that the largest/longest vehicle required to access the site can enter, turnaround within the internal loading/manoeuvring areas and exit the site in a safe and efficient manner. These plans are to be submitted to the satisfaction of the principal certifier and include the following information:</w:t>
            </w:r>
          </w:p>
          <w:p w14:paraId="4E616CDD" w14:textId="77777777" w:rsidR="00661155" w:rsidRDefault="00661155" w:rsidP="00661155">
            <w:pPr>
              <w:pStyle w:val="ListParagraph"/>
              <w:numPr>
                <w:ilvl w:val="0"/>
                <w:numId w:val="73"/>
              </w:numPr>
              <w:spacing w:line="276" w:lineRule="auto"/>
              <w:contextualSpacing/>
              <w:rPr>
                <w:rFonts w:ascii="Calibri" w:hAnsi="Calibri" w:cs="Calibri"/>
                <w:sz w:val="22"/>
                <w:szCs w:val="22"/>
              </w:rPr>
            </w:pPr>
            <w:r w:rsidRPr="6DC547B8">
              <w:rPr>
                <w:rFonts w:ascii="Calibri" w:hAnsi="Calibri" w:cs="Calibri"/>
                <w:sz w:val="22"/>
                <w:szCs w:val="22"/>
              </w:rPr>
              <w:t xml:space="preserve">Ramp </w:t>
            </w:r>
            <w:proofErr w:type="gramStart"/>
            <w:r w:rsidRPr="6DC547B8">
              <w:rPr>
                <w:rFonts w:ascii="Calibri" w:hAnsi="Calibri" w:cs="Calibri"/>
                <w:sz w:val="22"/>
                <w:szCs w:val="22"/>
              </w:rPr>
              <w:t>grades;</w:t>
            </w:r>
            <w:proofErr w:type="gramEnd"/>
          </w:p>
          <w:p w14:paraId="0A9A4330" w14:textId="77777777" w:rsidR="00661155" w:rsidRPr="00D850BF" w:rsidRDefault="00661155" w:rsidP="00661155">
            <w:pPr>
              <w:pStyle w:val="ListParagraph"/>
              <w:numPr>
                <w:ilvl w:val="0"/>
                <w:numId w:val="73"/>
              </w:numPr>
              <w:spacing w:line="276" w:lineRule="auto"/>
              <w:contextualSpacing/>
              <w:rPr>
                <w:rFonts w:ascii="Calibri" w:hAnsi="Calibri" w:cs="Calibri"/>
                <w:sz w:val="22"/>
                <w:szCs w:val="22"/>
              </w:rPr>
            </w:pPr>
            <w:r w:rsidRPr="00D850BF">
              <w:rPr>
                <w:rFonts w:ascii="Calibri" w:hAnsi="Calibri" w:cs="Calibri"/>
                <w:sz w:val="22"/>
                <w:szCs w:val="22"/>
              </w:rPr>
              <w:t xml:space="preserve">Transitions and height clearance for the safe forward in and forward out access of 12.5m long garbage </w:t>
            </w:r>
            <w:proofErr w:type="gramStart"/>
            <w:r w:rsidRPr="00D850BF">
              <w:rPr>
                <w:rFonts w:ascii="Calibri" w:hAnsi="Calibri" w:cs="Calibri"/>
                <w:sz w:val="22"/>
                <w:szCs w:val="22"/>
              </w:rPr>
              <w:t>truck;</w:t>
            </w:r>
            <w:proofErr w:type="gramEnd"/>
          </w:p>
          <w:p w14:paraId="5B10474D" w14:textId="77777777" w:rsidR="00661155" w:rsidRDefault="00661155" w:rsidP="00661155">
            <w:pPr>
              <w:pStyle w:val="ListParagraph"/>
              <w:numPr>
                <w:ilvl w:val="0"/>
                <w:numId w:val="73"/>
              </w:numPr>
              <w:spacing w:line="276" w:lineRule="auto"/>
              <w:contextualSpacing/>
              <w:rPr>
                <w:rFonts w:ascii="Calibri" w:hAnsi="Calibri" w:cs="Calibri"/>
                <w:sz w:val="22"/>
                <w:szCs w:val="22"/>
              </w:rPr>
            </w:pPr>
            <w:r w:rsidRPr="00D850BF">
              <w:rPr>
                <w:rFonts w:ascii="Calibri" w:hAnsi="Calibri" w:cs="Calibri"/>
                <w:sz w:val="22"/>
                <w:szCs w:val="22"/>
              </w:rPr>
              <w:lastRenderedPageBreak/>
              <w:t xml:space="preserve">The minimum height clearance required is 4.5m, measured </w:t>
            </w:r>
            <w:r w:rsidRPr="6DC547B8">
              <w:rPr>
                <w:rFonts w:ascii="Calibri" w:hAnsi="Calibri" w:cs="Calibri"/>
                <w:sz w:val="22"/>
                <w:szCs w:val="22"/>
              </w:rPr>
              <w:t>from the floor level to the lowest point of any overhead structures/service provisions such as pipes; and</w:t>
            </w:r>
          </w:p>
          <w:p w14:paraId="114F7923" w14:textId="1A8C3E06" w:rsidR="00661155" w:rsidRPr="004B7831" w:rsidRDefault="00661155" w:rsidP="00661155">
            <w:pPr>
              <w:autoSpaceDE w:val="0"/>
              <w:autoSpaceDN w:val="0"/>
              <w:adjustRightInd w:val="0"/>
              <w:rPr>
                <w:rFonts w:asciiTheme="minorHAnsi" w:eastAsiaTheme="minorHAnsi" w:hAnsiTheme="minorHAnsi" w:cstheme="minorHAnsi"/>
                <w:color w:val="000000"/>
                <w:sz w:val="22"/>
                <w:szCs w:val="22"/>
              </w:rPr>
            </w:pPr>
            <w:r w:rsidRPr="6DC547B8">
              <w:rPr>
                <w:rFonts w:ascii="Calibri" w:hAnsi="Calibri" w:cs="Calibri"/>
                <w:sz w:val="22"/>
                <w:szCs w:val="22"/>
              </w:rPr>
              <w:t>Swept paths diagrams including details of the road, kerb line, line marking, signs, traffic devices, power poles, other structures, and neighbouring driveway.</w:t>
            </w:r>
          </w:p>
        </w:tc>
      </w:tr>
      <w:tr w:rsidR="00661155" w:rsidRPr="006107A4" w14:paraId="49F1DBF4" w14:textId="77777777" w:rsidTr="0024285D">
        <w:trPr>
          <w:trHeight w:val="70"/>
        </w:trPr>
        <w:tc>
          <w:tcPr>
            <w:tcW w:w="783" w:type="pct"/>
            <w:vMerge/>
          </w:tcPr>
          <w:p w14:paraId="1B0F404C"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332267B8" w14:textId="113438FC" w:rsidR="00661155" w:rsidRPr="004B7831" w:rsidRDefault="00661155" w:rsidP="00661155">
            <w:pPr>
              <w:jc w:val="both"/>
              <w:rPr>
                <w:rFonts w:asciiTheme="minorHAnsi" w:hAnsiTheme="minorHAnsi" w:cstheme="minorHAnsi"/>
                <w:sz w:val="22"/>
                <w:szCs w:val="22"/>
              </w:rPr>
            </w:pPr>
            <w:r w:rsidRPr="6DC547B8">
              <w:rPr>
                <w:rFonts w:ascii="Calibri" w:hAnsi="Calibri" w:cs="Calibri"/>
                <w:b/>
                <w:bCs/>
                <w:sz w:val="22"/>
                <w:szCs w:val="22"/>
              </w:rPr>
              <w:t xml:space="preserve">Condition reason: </w:t>
            </w:r>
            <w:r w:rsidRPr="6DC547B8">
              <w:rPr>
                <w:rFonts w:ascii="Calibri" w:hAnsi="Calibri" w:cs="Calibri"/>
                <w:sz w:val="22"/>
                <w:szCs w:val="22"/>
              </w:rPr>
              <w:t xml:space="preserve"> To ensure service vehicles are provided with the necessary access and clearance.</w:t>
            </w:r>
          </w:p>
        </w:tc>
      </w:tr>
      <w:tr w:rsidR="00661155" w:rsidRPr="006107A4" w14:paraId="5010861D" w14:textId="77777777" w:rsidTr="0024285D">
        <w:trPr>
          <w:trHeight w:val="70"/>
        </w:trPr>
        <w:tc>
          <w:tcPr>
            <w:tcW w:w="783" w:type="pct"/>
            <w:vMerge w:val="restart"/>
          </w:tcPr>
          <w:p w14:paraId="64DCD22F"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06784C37" w14:textId="73BE1111" w:rsidR="00661155" w:rsidRPr="003E3267" w:rsidRDefault="00661155" w:rsidP="00661155">
            <w:pPr>
              <w:jc w:val="both"/>
              <w:rPr>
                <w:rFonts w:asciiTheme="minorHAnsi" w:hAnsiTheme="minorHAnsi" w:cstheme="minorHAnsi"/>
                <w:b/>
                <w:bCs/>
                <w:sz w:val="22"/>
                <w:szCs w:val="22"/>
              </w:rPr>
            </w:pPr>
            <w:r w:rsidRPr="003E3267">
              <w:rPr>
                <w:rFonts w:asciiTheme="minorHAnsi" w:hAnsiTheme="minorHAnsi" w:cstheme="minorHAnsi"/>
                <w:b/>
                <w:bCs/>
                <w:iCs/>
                <w:sz w:val="22"/>
                <w:szCs w:val="22"/>
              </w:rPr>
              <w:t>Compliance with Acoustic Report</w:t>
            </w:r>
          </w:p>
        </w:tc>
      </w:tr>
      <w:tr w:rsidR="00661155" w:rsidRPr="006107A4" w14:paraId="47F1397D" w14:textId="77777777" w:rsidTr="0024285D">
        <w:trPr>
          <w:trHeight w:val="70"/>
        </w:trPr>
        <w:tc>
          <w:tcPr>
            <w:tcW w:w="783" w:type="pct"/>
            <w:vMerge/>
          </w:tcPr>
          <w:p w14:paraId="253BB304"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5394669D" w14:textId="30F24F2A" w:rsidR="00661155" w:rsidRPr="003E3267" w:rsidRDefault="00661155" w:rsidP="00661155">
            <w:pPr>
              <w:rPr>
                <w:rFonts w:asciiTheme="minorHAnsi" w:hAnsiTheme="minorHAnsi" w:cstheme="minorHAnsi"/>
                <w:iCs/>
                <w:sz w:val="22"/>
                <w:szCs w:val="22"/>
              </w:rPr>
            </w:pPr>
            <w:r w:rsidRPr="003E3267">
              <w:rPr>
                <w:rFonts w:asciiTheme="minorHAnsi" w:hAnsiTheme="minorHAnsi" w:cstheme="minorHAnsi"/>
                <w:iCs/>
                <w:sz w:val="22"/>
                <w:szCs w:val="22"/>
              </w:rPr>
              <w:t xml:space="preserve">Prior to the issue of </w:t>
            </w:r>
            <w:r w:rsidR="001D02CF">
              <w:rPr>
                <w:rFonts w:asciiTheme="minorHAnsi" w:hAnsiTheme="minorHAnsi" w:cstheme="minorHAnsi"/>
                <w:iCs/>
                <w:sz w:val="22"/>
                <w:szCs w:val="22"/>
              </w:rPr>
              <w:t>the relevant</w:t>
            </w:r>
            <w:r w:rsidRPr="003E3267">
              <w:rPr>
                <w:rFonts w:asciiTheme="minorHAnsi" w:hAnsiTheme="minorHAnsi" w:cstheme="minorHAnsi"/>
                <w:iCs/>
                <w:sz w:val="22"/>
                <w:szCs w:val="22"/>
              </w:rPr>
              <w:t xml:space="preserve"> Construction Certificate, the construction drawings and construction methodology must be assessed and certified by a suitably qualified Acoustic Consultant to be in accordance with any requirements and recommendations of the approved acoustic report prepared by Acoustic Dynamics, reference 6322R001.LM.240325 Rev 1, dated 25 March 2024.</w:t>
            </w:r>
          </w:p>
          <w:p w14:paraId="7F3184F9" w14:textId="77777777" w:rsidR="00661155" w:rsidRPr="003E3267" w:rsidRDefault="00661155" w:rsidP="00661155">
            <w:pPr>
              <w:pStyle w:val="ListParagraph"/>
              <w:rPr>
                <w:rFonts w:asciiTheme="minorHAnsi" w:hAnsiTheme="minorHAnsi" w:cstheme="minorHAnsi"/>
                <w:iCs/>
                <w:sz w:val="22"/>
                <w:szCs w:val="22"/>
              </w:rPr>
            </w:pPr>
          </w:p>
          <w:p w14:paraId="7E4F6C0D" w14:textId="4955404F" w:rsidR="00661155" w:rsidRPr="003E3267" w:rsidRDefault="00661155" w:rsidP="00661155">
            <w:pPr>
              <w:rPr>
                <w:rFonts w:asciiTheme="minorHAnsi" w:hAnsiTheme="minorHAnsi" w:cstheme="minorHAnsi"/>
                <w:iCs/>
                <w:sz w:val="22"/>
                <w:szCs w:val="22"/>
              </w:rPr>
            </w:pPr>
            <w:r w:rsidRPr="003E3267">
              <w:rPr>
                <w:rFonts w:asciiTheme="minorHAnsi" w:hAnsiTheme="minorHAnsi" w:cstheme="minorHAnsi"/>
                <w:iCs/>
                <w:sz w:val="22"/>
                <w:szCs w:val="22"/>
              </w:rPr>
              <w:t>Note: Suitably qualified Acoustic Consultant means a consultant who holds a current member grade of the Australian Acoustics Society.</w:t>
            </w:r>
          </w:p>
        </w:tc>
      </w:tr>
      <w:tr w:rsidR="00661155" w:rsidRPr="006107A4" w14:paraId="08834C3A" w14:textId="77777777" w:rsidTr="0024285D">
        <w:trPr>
          <w:trHeight w:val="70"/>
        </w:trPr>
        <w:tc>
          <w:tcPr>
            <w:tcW w:w="783" w:type="pct"/>
            <w:vMerge/>
          </w:tcPr>
          <w:p w14:paraId="44EB7AD2"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18D39838" w14:textId="2ED1D674" w:rsidR="00661155" w:rsidRPr="003E3267" w:rsidRDefault="00661155" w:rsidP="00661155">
            <w:pPr>
              <w:jc w:val="both"/>
              <w:rPr>
                <w:rFonts w:asciiTheme="minorHAnsi" w:hAnsiTheme="minorHAnsi" w:cstheme="minorHAnsi"/>
                <w:sz w:val="22"/>
                <w:szCs w:val="22"/>
              </w:rPr>
            </w:pPr>
            <w:r w:rsidRPr="003E3267">
              <w:rPr>
                <w:rFonts w:asciiTheme="minorHAnsi" w:hAnsiTheme="minorHAnsi" w:cstheme="minorHAnsi"/>
                <w:b/>
                <w:bCs/>
                <w:sz w:val="22"/>
                <w:szCs w:val="22"/>
              </w:rPr>
              <w:t xml:space="preserve">Condition Reason: </w:t>
            </w:r>
            <w:r w:rsidRPr="003E3267">
              <w:rPr>
                <w:rFonts w:asciiTheme="minorHAnsi" w:hAnsiTheme="minorHAnsi" w:cstheme="minorHAnsi"/>
                <w:iCs/>
                <w:sz w:val="22"/>
                <w:szCs w:val="22"/>
              </w:rPr>
              <w:t>To ensure appropriate noise attenuation measures are used.</w:t>
            </w:r>
          </w:p>
        </w:tc>
      </w:tr>
      <w:tr w:rsidR="00661155" w:rsidRPr="006107A4" w14:paraId="4808E7BD" w14:textId="77777777" w:rsidTr="0024285D">
        <w:trPr>
          <w:trHeight w:val="70"/>
        </w:trPr>
        <w:tc>
          <w:tcPr>
            <w:tcW w:w="783" w:type="pct"/>
            <w:vMerge w:val="restart"/>
          </w:tcPr>
          <w:p w14:paraId="7C201BFA"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76DE44F8" w14:textId="6A98D87D" w:rsidR="00661155" w:rsidRPr="001854E9" w:rsidRDefault="00661155" w:rsidP="00661155">
            <w:pPr>
              <w:jc w:val="both"/>
              <w:rPr>
                <w:rFonts w:asciiTheme="minorHAnsi" w:hAnsiTheme="minorHAnsi" w:cstheme="minorHAnsi"/>
                <w:b/>
                <w:bCs/>
                <w:sz w:val="22"/>
                <w:szCs w:val="22"/>
              </w:rPr>
            </w:pPr>
            <w:r w:rsidRPr="001854E9">
              <w:rPr>
                <w:rFonts w:asciiTheme="minorHAnsi" w:eastAsia="Calibri" w:hAnsiTheme="minorHAnsi" w:cstheme="minorHAnsi"/>
                <w:b/>
                <w:bCs/>
                <w:iCs/>
                <w:sz w:val="22"/>
                <w:szCs w:val="22"/>
              </w:rPr>
              <w:t>Noise impact on residential building</w:t>
            </w:r>
          </w:p>
        </w:tc>
      </w:tr>
      <w:tr w:rsidR="00661155" w:rsidRPr="006107A4" w14:paraId="1D6F56F3" w14:textId="77777777" w:rsidTr="0024285D">
        <w:trPr>
          <w:trHeight w:val="70"/>
        </w:trPr>
        <w:tc>
          <w:tcPr>
            <w:tcW w:w="783" w:type="pct"/>
            <w:vMerge/>
          </w:tcPr>
          <w:p w14:paraId="027ED687"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6463669B" w14:textId="7D5D6073" w:rsidR="00661155" w:rsidRPr="001854E9" w:rsidRDefault="00661155" w:rsidP="00661155">
            <w:pPr>
              <w:rPr>
                <w:rFonts w:asciiTheme="minorHAnsi" w:hAnsiTheme="minorHAnsi" w:cstheme="minorHAnsi"/>
                <w:iCs/>
                <w:sz w:val="22"/>
                <w:szCs w:val="22"/>
              </w:rPr>
            </w:pPr>
            <w:r w:rsidRPr="001854E9">
              <w:rPr>
                <w:rFonts w:asciiTheme="minorHAnsi" w:hAnsiTheme="minorHAnsi" w:cstheme="minorHAnsi"/>
                <w:iCs/>
                <w:sz w:val="22"/>
                <w:szCs w:val="22"/>
              </w:rPr>
              <w:t xml:space="preserve">Prior to the issue of </w:t>
            </w:r>
            <w:r w:rsidR="001D02CF">
              <w:rPr>
                <w:rFonts w:asciiTheme="minorHAnsi" w:hAnsiTheme="minorHAnsi" w:cstheme="minorHAnsi"/>
                <w:iCs/>
                <w:sz w:val="22"/>
                <w:szCs w:val="22"/>
              </w:rPr>
              <w:t>the relevant</w:t>
            </w:r>
            <w:r w:rsidRPr="001854E9">
              <w:rPr>
                <w:rFonts w:asciiTheme="minorHAnsi" w:hAnsiTheme="minorHAnsi" w:cstheme="minorHAnsi"/>
                <w:iCs/>
                <w:sz w:val="22"/>
                <w:szCs w:val="22"/>
              </w:rPr>
              <w:t xml:space="preserve"> Construction Certificate written certification from a suitably qualified person(s) shall be submitted to the Principal Certifying Authority and Council, stating that appropriate design and construction materials are to be utilised within the development to ensure compliance with the following noise criteria specified for managing the noise impact on residential buildings from rail corridors and/or busy roads:</w:t>
            </w:r>
          </w:p>
          <w:p w14:paraId="546440A4" w14:textId="77777777" w:rsidR="00661155" w:rsidRPr="001854E9" w:rsidRDefault="00661155" w:rsidP="00661155">
            <w:pPr>
              <w:pStyle w:val="ListParagraph"/>
              <w:numPr>
                <w:ilvl w:val="0"/>
                <w:numId w:val="85"/>
              </w:numPr>
              <w:rPr>
                <w:rFonts w:asciiTheme="minorHAnsi" w:hAnsiTheme="minorHAnsi" w:cstheme="minorHAnsi"/>
                <w:iCs/>
                <w:sz w:val="22"/>
                <w:szCs w:val="22"/>
              </w:rPr>
            </w:pPr>
            <w:r w:rsidRPr="001854E9">
              <w:rPr>
                <w:rFonts w:asciiTheme="minorHAnsi" w:hAnsiTheme="minorHAnsi" w:cstheme="minorHAnsi"/>
                <w:iCs/>
                <w:sz w:val="22"/>
                <w:szCs w:val="22"/>
              </w:rPr>
              <w:t>In any bedroom in the building: 35dB(A) between 10pm – 7am</w:t>
            </w:r>
          </w:p>
          <w:p w14:paraId="56F8AF71" w14:textId="73C58C6C" w:rsidR="00661155" w:rsidRPr="001854E9" w:rsidRDefault="00661155" w:rsidP="00661155">
            <w:pPr>
              <w:pStyle w:val="ListParagraph"/>
              <w:numPr>
                <w:ilvl w:val="0"/>
                <w:numId w:val="85"/>
              </w:numPr>
              <w:rPr>
                <w:rFonts w:asciiTheme="minorHAnsi" w:hAnsiTheme="minorHAnsi" w:cstheme="minorHAnsi"/>
                <w:iCs/>
                <w:sz w:val="22"/>
                <w:szCs w:val="22"/>
              </w:rPr>
            </w:pPr>
            <w:r w:rsidRPr="001854E9">
              <w:rPr>
                <w:rFonts w:asciiTheme="minorHAnsi" w:hAnsiTheme="minorHAnsi" w:cstheme="minorHAnsi"/>
                <w:iCs/>
                <w:sz w:val="22"/>
                <w:szCs w:val="22"/>
              </w:rPr>
              <w:t xml:space="preserve">Anywhere else in the building (other than a garage, hallway, </w:t>
            </w:r>
            <w:proofErr w:type="gramStart"/>
            <w:r w:rsidRPr="001854E9">
              <w:rPr>
                <w:rFonts w:asciiTheme="minorHAnsi" w:hAnsiTheme="minorHAnsi" w:cstheme="minorHAnsi"/>
                <w:iCs/>
                <w:sz w:val="22"/>
                <w:szCs w:val="22"/>
              </w:rPr>
              <w:t>kitchen</w:t>
            </w:r>
            <w:proofErr w:type="gramEnd"/>
            <w:r w:rsidRPr="001854E9">
              <w:rPr>
                <w:rFonts w:asciiTheme="minorHAnsi" w:hAnsiTheme="minorHAnsi" w:cstheme="minorHAnsi"/>
                <w:iCs/>
                <w:sz w:val="22"/>
                <w:szCs w:val="22"/>
              </w:rPr>
              <w:t xml:space="preserve"> or bathroom: 40dB(A) at any time.</w:t>
            </w:r>
          </w:p>
        </w:tc>
      </w:tr>
      <w:tr w:rsidR="00661155" w:rsidRPr="006107A4" w14:paraId="066C7D8B" w14:textId="77777777" w:rsidTr="0024285D">
        <w:trPr>
          <w:trHeight w:val="70"/>
        </w:trPr>
        <w:tc>
          <w:tcPr>
            <w:tcW w:w="783" w:type="pct"/>
            <w:vMerge/>
          </w:tcPr>
          <w:p w14:paraId="3AD4761B"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03C3B7BD" w14:textId="47413711" w:rsidR="00661155" w:rsidRPr="001854E9" w:rsidRDefault="00661155" w:rsidP="00661155">
            <w:pPr>
              <w:jc w:val="both"/>
              <w:rPr>
                <w:rFonts w:asciiTheme="minorHAnsi" w:hAnsiTheme="minorHAnsi" w:cstheme="minorHAnsi"/>
                <w:sz w:val="22"/>
                <w:szCs w:val="22"/>
              </w:rPr>
            </w:pPr>
            <w:r w:rsidRPr="001854E9">
              <w:rPr>
                <w:rFonts w:asciiTheme="minorHAnsi" w:hAnsiTheme="minorHAnsi" w:cstheme="minorHAnsi"/>
                <w:b/>
                <w:bCs/>
                <w:sz w:val="22"/>
                <w:szCs w:val="22"/>
              </w:rPr>
              <w:t>Condition Reason:</w:t>
            </w:r>
            <w:r w:rsidRPr="001854E9">
              <w:rPr>
                <w:rFonts w:asciiTheme="minorHAnsi" w:hAnsiTheme="minorHAnsi" w:cstheme="minorHAnsi"/>
                <w:sz w:val="22"/>
                <w:szCs w:val="22"/>
              </w:rPr>
              <w:t xml:space="preserve"> </w:t>
            </w:r>
            <w:r w:rsidRPr="001854E9">
              <w:rPr>
                <w:rFonts w:asciiTheme="minorHAnsi" w:hAnsiTheme="minorHAnsi" w:cstheme="minorHAnsi"/>
                <w:iCs/>
                <w:sz w:val="22"/>
                <w:szCs w:val="22"/>
              </w:rPr>
              <w:t>Compliance with relevant noise amenity criteria in Infrastructure SEPP.</w:t>
            </w:r>
          </w:p>
        </w:tc>
      </w:tr>
      <w:tr w:rsidR="00661155" w:rsidRPr="006107A4" w14:paraId="2B32A095" w14:textId="77777777" w:rsidTr="0024285D">
        <w:trPr>
          <w:trHeight w:val="70"/>
        </w:trPr>
        <w:tc>
          <w:tcPr>
            <w:tcW w:w="783" w:type="pct"/>
            <w:vMerge w:val="restart"/>
          </w:tcPr>
          <w:p w14:paraId="0168B060" w14:textId="77777777" w:rsidR="00661155" w:rsidRPr="00D578C6" w:rsidRDefault="00661155"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2842F15F" w14:textId="2336B4BB" w:rsidR="00661155" w:rsidRPr="00A6538A" w:rsidRDefault="00661155" w:rsidP="00661155">
            <w:pPr>
              <w:rPr>
                <w:rFonts w:asciiTheme="minorHAnsi" w:hAnsiTheme="minorHAnsi" w:cstheme="minorHAnsi"/>
                <w:b/>
                <w:bCs/>
                <w:iCs/>
                <w:sz w:val="22"/>
                <w:szCs w:val="22"/>
              </w:rPr>
            </w:pPr>
            <w:r w:rsidRPr="00A6538A">
              <w:rPr>
                <w:rFonts w:asciiTheme="minorHAnsi" w:hAnsiTheme="minorHAnsi" w:cstheme="minorHAnsi"/>
                <w:b/>
                <w:bCs/>
                <w:iCs/>
                <w:sz w:val="22"/>
                <w:szCs w:val="22"/>
              </w:rPr>
              <w:t>Mechanical Ventilation - Certification of Compliance</w:t>
            </w:r>
          </w:p>
        </w:tc>
      </w:tr>
      <w:tr w:rsidR="00661155" w:rsidRPr="006107A4" w14:paraId="37E589FC" w14:textId="77777777" w:rsidTr="0024285D">
        <w:trPr>
          <w:trHeight w:val="70"/>
        </w:trPr>
        <w:tc>
          <w:tcPr>
            <w:tcW w:w="783" w:type="pct"/>
            <w:vMerge/>
          </w:tcPr>
          <w:p w14:paraId="3E27A309" w14:textId="77777777" w:rsidR="00661155" w:rsidRPr="005336DF" w:rsidRDefault="00661155" w:rsidP="00661155">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11A667B7" w14:textId="77837760" w:rsidR="00661155" w:rsidRPr="00A6538A" w:rsidRDefault="00661155" w:rsidP="00661155">
            <w:pPr>
              <w:rPr>
                <w:rFonts w:asciiTheme="minorHAnsi" w:hAnsiTheme="minorHAnsi" w:cstheme="minorHAnsi"/>
                <w:iCs/>
                <w:sz w:val="22"/>
                <w:szCs w:val="22"/>
              </w:rPr>
            </w:pPr>
            <w:r w:rsidRPr="00A6538A">
              <w:rPr>
                <w:rFonts w:asciiTheme="minorHAnsi" w:hAnsiTheme="minorHAnsi" w:cstheme="minorHAnsi"/>
                <w:iCs/>
                <w:sz w:val="22"/>
                <w:szCs w:val="22"/>
              </w:rPr>
              <w:t xml:space="preserve">Details of any mechanical ventilation and/or air handling system must be prepared by a suitably qualified person and certified in accordance with Clause A2.2 (a) (iii) of the National Construction Code 2019, to the satisfaction of the Council or Registered Certifier prior to the issue of </w:t>
            </w:r>
            <w:r w:rsidR="00AA014F">
              <w:rPr>
                <w:rFonts w:asciiTheme="minorHAnsi" w:hAnsiTheme="minorHAnsi" w:cstheme="minorHAnsi"/>
                <w:iCs/>
                <w:sz w:val="22"/>
                <w:szCs w:val="22"/>
              </w:rPr>
              <w:t>the relevant</w:t>
            </w:r>
            <w:r w:rsidRPr="00A6538A">
              <w:rPr>
                <w:rFonts w:asciiTheme="minorHAnsi" w:hAnsiTheme="minorHAnsi" w:cstheme="minorHAnsi"/>
                <w:iCs/>
                <w:sz w:val="22"/>
                <w:szCs w:val="22"/>
              </w:rPr>
              <w:t xml:space="preserve"> Construction Certificate. The system must be certified as complying with AS1668.1 and 2 - 2012 The Use of Ventilation and Air-Conditioning in Buildings - Mechanical Ventilation in Buildings and relevant Australian Standards.</w:t>
            </w:r>
          </w:p>
        </w:tc>
      </w:tr>
      <w:tr w:rsidR="00661155" w:rsidRPr="006107A4" w14:paraId="293E200A" w14:textId="77777777" w:rsidTr="0024285D">
        <w:trPr>
          <w:trHeight w:val="70"/>
        </w:trPr>
        <w:tc>
          <w:tcPr>
            <w:tcW w:w="783" w:type="pct"/>
            <w:vMerge/>
          </w:tcPr>
          <w:p w14:paraId="1B4747C0" w14:textId="77777777" w:rsidR="00661155" w:rsidRPr="005336DF" w:rsidRDefault="00661155" w:rsidP="00661155">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189863EC" w14:textId="3A9269CB" w:rsidR="00661155" w:rsidRPr="00A6538A" w:rsidRDefault="00661155" w:rsidP="00661155">
            <w:pPr>
              <w:jc w:val="both"/>
              <w:rPr>
                <w:rFonts w:asciiTheme="minorHAnsi" w:hAnsiTheme="minorHAnsi" w:cstheme="minorHAnsi"/>
                <w:sz w:val="22"/>
                <w:szCs w:val="22"/>
              </w:rPr>
            </w:pPr>
            <w:r w:rsidRPr="00A6538A">
              <w:rPr>
                <w:rFonts w:asciiTheme="minorHAnsi" w:hAnsiTheme="minorHAnsi" w:cstheme="minorHAnsi"/>
                <w:b/>
                <w:bCs/>
                <w:sz w:val="22"/>
                <w:szCs w:val="22"/>
              </w:rPr>
              <w:t xml:space="preserve">Condition Reason: </w:t>
            </w:r>
            <w:r w:rsidRPr="00A6538A">
              <w:rPr>
                <w:rFonts w:asciiTheme="minorHAnsi" w:hAnsiTheme="minorHAnsi" w:cstheme="minorHAnsi"/>
                <w:iCs/>
                <w:sz w:val="22"/>
                <w:szCs w:val="22"/>
              </w:rPr>
              <w:t>To ensure adequate mechanical ventilation is provided.</w:t>
            </w:r>
          </w:p>
        </w:tc>
      </w:tr>
    </w:tbl>
    <w:p w14:paraId="023BF501"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745687F0" w14:textId="6EE0DD5E" w:rsidR="00BA75CD" w:rsidRPr="00BA75CD" w:rsidRDefault="00BA75CD" w:rsidP="00BA75CD">
      <w:pPr>
        <w:spacing w:line="259" w:lineRule="auto"/>
        <w:ind w:left="357"/>
        <w:jc w:val="center"/>
        <w:rPr>
          <w:rFonts w:asciiTheme="minorHAnsi" w:eastAsiaTheme="minorHAnsi" w:hAnsiTheme="minorHAnsi" w:cstheme="minorHAnsi"/>
          <w:b/>
          <w:bCs/>
          <w:sz w:val="28"/>
          <w:szCs w:val="28"/>
        </w:rPr>
      </w:pPr>
      <w:r w:rsidRPr="00BA75CD">
        <w:rPr>
          <w:rFonts w:asciiTheme="minorHAnsi" w:eastAsiaTheme="minorHAnsi" w:hAnsiTheme="minorHAnsi" w:cstheme="minorHAnsi"/>
          <w:b/>
          <w:bCs/>
          <w:sz w:val="28"/>
          <w:szCs w:val="28"/>
        </w:rPr>
        <w:t>BEFORE BUILDING WORK COMMENCES</w:t>
      </w:r>
    </w:p>
    <w:tbl>
      <w:tblPr>
        <w:tblStyle w:val="TableGrid11"/>
        <w:tblW w:w="5000" w:type="pct"/>
        <w:tblLayout w:type="fixed"/>
        <w:tblLook w:val="04A0" w:firstRow="1" w:lastRow="0" w:firstColumn="1" w:lastColumn="0" w:noHBand="0" w:noVBand="1"/>
      </w:tblPr>
      <w:tblGrid>
        <w:gridCol w:w="1509"/>
        <w:gridCol w:w="8124"/>
      </w:tblGrid>
      <w:tr w:rsidR="00BA75CD" w:rsidRPr="00BA75CD" w14:paraId="5EBC6978" w14:textId="77777777" w:rsidTr="007F0A3A">
        <w:trPr>
          <w:tblHeader/>
        </w:trPr>
        <w:tc>
          <w:tcPr>
            <w:tcW w:w="783" w:type="pct"/>
            <w:tcBorders>
              <w:top w:val="single" w:sz="18" w:space="0" w:color="auto"/>
              <w:left w:val="single" w:sz="4" w:space="0" w:color="auto"/>
              <w:bottom w:val="single" w:sz="18" w:space="0" w:color="auto"/>
            </w:tcBorders>
          </w:tcPr>
          <w:p w14:paraId="36A9EF0F"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3044E971"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8A37F9" w:rsidRPr="00BA75CD" w14:paraId="660B053D" w14:textId="77777777" w:rsidTr="001F3250">
        <w:trPr>
          <w:trHeight w:val="90"/>
        </w:trPr>
        <w:tc>
          <w:tcPr>
            <w:tcW w:w="783" w:type="pct"/>
            <w:vMerge w:val="restart"/>
            <w:tcBorders>
              <w:top w:val="single" w:sz="2" w:space="0" w:color="auto"/>
              <w:left w:val="single" w:sz="2" w:space="0" w:color="auto"/>
              <w:right w:val="single" w:sz="2" w:space="0" w:color="auto"/>
            </w:tcBorders>
          </w:tcPr>
          <w:p w14:paraId="7D26FD20" w14:textId="6094AA7F" w:rsidR="008A37F9" w:rsidRPr="00D1723A" w:rsidRDefault="008A37F9" w:rsidP="00D578C6">
            <w:pPr>
              <w:pStyle w:val="ListParagraph"/>
              <w:numPr>
                <w:ilvl w:val="0"/>
                <w:numId w:val="95"/>
              </w:numPr>
              <w:rPr>
                <w:rFonts w:asciiTheme="minorHAnsi" w:eastAsiaTheme="minorHAnsi" w:hAnsiTheme="minorHAnsi" w:cstheme="minorHAnsi"/>
                <w:b/>
                <w:bCs/>
                <w:sz w:val="22"/>
                <w:szCs w:val="22"/>
              </w:rPr>
            </w:pPr>
          </w:p>
        </w:tc>
        <w:tc>
          <w:tcPr>
            <w:tcW w:w="4217" w:type="pct"/>
          </w:tcPr>
          <w:p w14:paraId="5BC9C157" w14:textId="5E2BA032" w:rsidR="008A37F9" w:rsidRPr="00BA75CD" w:rsidRDefault="008A37F9" w:rsidP="008A37F9">
            <w:pPr>
              <w:rPr>
                <w:rFonts w:asciiTheme="minorHAnsi" w:eastAsiaTheme="minorHAnsi" w:hAnsiTheme="minorHAnsi" w:cstheme="minorHAnsi"/>
                <w:b/>
                <w:bCs/>
                <w:sz w:val="22"/>
                <w:szCs w:val="22"/>
              </w:rPr>
            </w:pPr>
            <w:r w:rsidRPr="008A37F9">
              <w:rPr>
                <w:rFonts w:asciiTheme="minorHAnsi" w:hAnsiTheme="minorHAnsi" w:cstheme="minorHAnsi"/>
                <w:b/>
                <w:bCs/>
                <w:sz w:val="22"/>
                <w:szCs w:val="22"/>
              </w:rPr>
              <w:t>Payment of fees</w:t>
            </w:r>
          </w:p>
        </w:tc>
      </w:tr>
      <w:tr w:rsidR="008A37F9" w:rsidRPr="00BA75CD" w14:paraId="7BF36161" w14:textId="77777777" w:rsidTr="001F3250">
        <w:trPr>
          <w:trHeight w:val="90"/>
        </w:trPr>
        <w:tc>
          <w:tcPr>
            <w:tcW w:w="783" w:type="pct"/>
            <w:vMerge/>
            <w:tcBorders>
              <w:left w:val="single" w:sz="2" w:space="0" w:color="auto"/>
              <w:right w:val="single" w:sz="2" w:space="0" w:color="auto"/>
            </w:tcBorders>
          </w:tcPr>
          <w:p w14:paraId="4FD4DECF" w14:textId="77777777" w:rsidR="008A37F9" w:rsidRPr="00D1723A" w:rsidRDefault="008A37F9"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4AAD8F3B" w14:textId="77777777" w:rsidR="008A37F9" w:rsidRPr="008A37F9" w:rsidRDefault="008A37F9" w:rsidP="008A37F9">
            <w:pPr>
              <w:pStyle w:val="ConditionText"/>
              <w:rPr>
                <w:rFonts w:cstheme="minorHAnsi"/>
                <w:b/>
              </w:rPr>
            </w:pPr>
            <w:r w:rsidRPr="008A37F9">
              <w:rPr>
                <w:rFonts w:cstheme="minorHAnsi"/>
              </w:rPr>
              <w:t xml:space="preserve">Before any site work commences, the following must be paid to council and written evidence of these payments provided to </w:t>
            </w:r>
            <w:r w:rsidRPr="008A37F9">
              <w:rPr>
                <w:rFonts w:cstheme="minorHAnsi"/>
                <w:bCs/>
              </w:rPr>
              <w:t>the principal certifier:</w:t>
            </w:r>
          </w:p>
          <w:p w14:paraId="75C75ACD" w14:textId="4D7A0D39" w:rsidR="008A37F9" w:rsidRPr="008A37F9" w:rsidRDefault="008A37F9" w:rsidP="002901B0">
            <w:pPr>
              <w:pStyle w:val="ConditionNumbers"/>
              <w:numPr>
                <w:ilvl w:val="0"/>
                <w:numId w:val="27"/>
              </w:numPr>
              <w:rPr>
                <w:rFonts w:asciiTheme="minorHAnsi" w:hAnsiTheme="minorHAnsi" w:cstheme="minorHAnsi"/>
              </w:rPr>
            </w:pPr>
            <w:r w:rsidRPr="008A37F9">
              <w:rPr>
                <w:rFonts w:asciiTheme="minorHAnsi" w:hAnsiTheme="minorHAnsi" w:cstheme="minorHAnsi"/>
                <w:color w:val="auto"/>
              </w:rPr>
              <w:t>Infrastructure Restoration and Administration Fee</w:t>
            </w:r>
          </w:p>
        </w:tc>
      </w:tr>
      <w:tr w:rsidR="008A37F9" w:rsidRPr="00BA75CD" w14:paraId="4B2EE999" w14:textId="77777777" w:rsidTr="001F3250">
        <w:trPr>
          <w:trHeight w:val="90"/>
        </w:trPr>
        <w:tc>
          <w:tcPr>
            <w:tcW w:w="783" w:type="pct"/>
            <w:vMerge/>
            <w:tcBorders>
              <w:left w:val="single" w:sz="2" w:space="0" w:color="auto"/>
              <w:bottom w:val="single" w:sz="2" w:space="0" w:color="auto"/>
              <w:right w:val="single" w:sz="2" w:space="0" w:color="auto"/>
            </w:tcBorders>
          </w:tcPr>
          <w:p w14:paraId="42EBD0A2" w14:textId="77777777" w:rsidR="008A37F9" w:rsidRPr="00D1723A" w:rsidRDefault="008A37F9"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6BAF9D35" w14:textId="448D7A8D"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b/>
                <w:bCs/>
                <w:sz w:val="22"/>
                <w:szCs w:val="22"/>
              </w:rPr>
              <w:t xml:space="preserve">Condition Reason: </w:t>
            </w:r>
            <w:r w:rsidRPr="008A37F9">
              <w:rPr>
                <w:rFonts w:asciiTheme="minorHAnsi" w:hAnsiTheme="minorHAnsi" w:cstheme="minorHAnsi"/>
                <w:sz w:val="22"/>
                <w:szCs w:val="22"/>
              </w:rPr>
              <w:t xml:space="preserve"> To ensure fees are paid for inspections carried out by council in connection with the completion of public work such as footway construction or stormwater drainage required in connection with the consent or the making good of any damage to council property.</w:t>
            </w:r>
          </w:p>
        </w:tc>
      </w:tr>
      <w:tr w:rsidR="008A37F9" w:rsidRPr="00BA75CD" w14:paraId="62ACDE0B" w14:textId="77777777" w:rsidTr="00B81262">
        <w:trPr>
          <w:trHeight w:val="90"/>
        </w:trPr>
        <w:tc>
          <w:tcPr>
            <w:tcW w:w="783" w:type="pct"/>
            <w:vMerge w:val="restart"/>
            <w:tcBorders>
              <w:top w:val="single" w:sz="2" w:space="0" w:color="auto"/>
              <w:left w:val="single" w:sz="2" w:space="0" w:color="auto"/>
              <w:right w:val="single" w:sz="2" w:space="0" w:color="auto"/>
            </w:tcBorders>
          </w:tcPr>
          <w:p w14:paraId="61C4696C" w14:textId="425DAB52" w:rsidR="008A37F9" w:rsidRPr="00D1723A" w:rsidRDefault="008A37F9" w:rsidP="00D578C6">
            <w:pPr>
              <w:pStyle w:val="ListParagraph"/>
              <w:numPr>
                <w:ilvl w:val="0"/>
                <w:numId w:val="95"/>
              </w:numPr>
              <w:rPr>
                <w:rFonts w:asciiTheme="minorHAnsi" w:eastAsiaTheme="minorHAnsi" w:hAnsiTheme="minorHAnsi" w:cstheme="minorBidi"/>
                <w:sz w:val="22"/>
                <w:szCs w:val="22"/>
              </w:rPr>
            </w:pPr>
          </w:p>
        </w:tc>
        <w:tc>
          <w:tcPr>
            <w:tcW w:w="4217" w:type="pct"/>
          </w:tcPr>
          <w:p w14:paraId="470D4214" w14:textId="5E288AFF" w:rsidR="008A37F9" w:rsidRPr="00BA75CD" w:rsidRDefault="008A37F9" w:rsidP="008A37F9">
            <w:pPr>
              <w:rPr>
                <w:rFonts w:asciiTheme="minorHAnsi" w:eastAsiaTheme="minorHAnsi" w:hAnsiTheme="minorHAnsi" w:cstheme="minorHAnsi"/>
                <w:b/>
                <w:bCs/>
                <w:sz w:val="22"/>
                <w:szCs w:val="22"/>
              </w:rPr>
            </w:pPr>
            <w:r w:rsidRPr="008A37F9">
              <w:rPr>
                <w:rFonts w:asciiTheme="minorHAnsi" w:hAnsiTheme="minorHAnsi" w:cstheme="minorHAnsi"/>
                <w:b/>
                <w:bCs/>
                <w:sz w:val="22"/>
                <w:szCs w:val="22"/>
              </w:rPr>
              <w:t>Safety fencing</w:t>
            </w:r>
          </w:p>
        </w:tc>
      </w:tr>
      <w:tr w:rsidR="008A37F9" w:rsidRPr="00BA75CD" w14:paraId="78F7589C" w14:textId="77777777" w:rsidTr="00B81262">
        <w:trPr>
          <w:trHeight w:val="90"/>
        </w:trPr>
        <w:tc>
          <w:tcPr>
            <w:tcW w:w="783" w:type="pct"/>
            <w:vMerge/>
            <w:tcBorders>
              <w:left w:val="single" w:sz="2" w:space="0" w:color="auto"/>
              <w:right w:val="single" w:sz="2" w:space="0" w:color="auto"/>
            </w:tcBorders>
          </w:tcPr>
          <w:p w14:paraId="1CCF319A" w14:textId="77777777" w:rsidR="008A37F9" w:rsidRPr="00D1723A" w:rsidRDefault="008A37F9"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6D4130BB" w14:textId="54693446"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sz w:val="22"/>
                <w:szCs w:val="22"/>
              </w:rPr>
              <w:t>Before any site works commences, the site must be fenced and maintained throughout demolition and construction and must comply with SafeWork NSW requirements and be a minimum of 1.8m in height</w:t>
            </w:r>
          </w:p>
        </w:tc>
      </w:tr>
      <w:tr w:rsidR="008A37F9" w:rsidRPr="00BA75CD" w14:paraId="64FCBC27" w14:textId="77777777" w:rsidTr="00B81262">
        <w:trPr>
          <w:trHeight w:val="90"/>
        </w:trPr>
        <w:tc>
          <w:tcPr>
            <w:tcW w:w="783" w:type="pct"/>
            <w:vMerge/>
            <w:tcBorders>
              <w:left w:val="single" w:sz="2" w:space="0" w:color="auto"/>
              <w:bottom w:val="single" w:sz="2" w:space="0" w:color="auto"/>
              <w:right w:val="single" w:sz="2" w:space="0" w:color="auto"/>
            </w:tcBorders>
          </w:tcPr>
          <w:p w14:paraId="440F616B" w14:textId="77777777" w:rsidR="008A37F9" w:rsidRPr="00D1723A" w:rsidRDefault="008A37F9" w:rsidP="00D578C6">
            <w:pPr>
              <w:pStyle w:val="ListParagraph"/>
              <w:numPr>
                <w:ilvl w:val="0"/>
                <w:numId w:val="95"/>
              </w:numPr>
              <w:rPr>
                <w:rFonts w:asciiTheme="minorHAnsi" w:eastAsiaTheme="minorHAnsi" w:hAnsiTheme="minorHAnsi" w:cstheme="minorBidi"/>
                <w:b/>
                <w:sz w:val="22"/>
                <w:szCs w:val="22"/>
              </w:rPr>
            </w:pPr>
          </w:p>
        </w:tc>
        <w:tc>
          <w:tcPr>
            <w:tcW w:w="4217" w:type="pct"/>
          </w:tcPr>
          <w:p w14:paraId="1D190C62" w14:textId="630740E3" w:rsidR="008A37F9" w:rsidRPr="00BA75CD" w:rsidRDefault="008A37F9" w:rsidP="008A37F9">
            <w:pPr>
              <w:rPr>
                <w:rFonts w:asciiTheme="minorHAnsi" w:eastAsiaTheme="minorHAnsi" w:hAnsiTheme="minorHAnsi" w:cstheme="minorHAnsi"/>
                <w:sz w:val="22"/>
                <w:szCs w:val="22"/>
              </w:rPr>
            </w:pPr>
            <w:r w:rsidRPr="008A37F9">
              <w:rPr>
                <w:rFonts w:asciiTheme="minorHAnsi" w:hAnsiTheme="minorHAnsi" w:cstheme="minorHAnsi"/>
                <w:b/>
                <w:bCs/>
                <w:sz w:val="22"/>
                <w:szCs w:val="22"/>
              </w:rPr>
              <w:t xml:space="preserve">Condition reason: </w:t>
            </w:r>
            <w:r w:rsidRPr="008A37F9">
              <w:rPr>
                <w:rFonts w:asciiTheme="minorHAnsi" w:hAnsiTheme="minorHAnsi" w:cstheme="minorHAnsi"/>
                <w:bCs/>
                <w:sz w:val="22"/>
                <w:szCs w:val="22"/>
              </w:rPr>
              <w:t xml:space="preserve"> Statutory requirement.</w:t>
            </w:r>
          </w:p>
        </w:tc>
      </w:tr>
      <w:tr w:rsidR="008A37F9" w:rsidRPr="00A64D5A" w14:paraId="63153824" w14:textId="77777777" w:rsidTr="008A37F9">
        <w:trPr>
          <w:trHeight w:val="135"/>
        </w:trPr>
        <w:tc>
          <w:tcPr>
            <w:tcW w:w="783" w:type="pct"/>
            <w:vMerge w:val="restart"/>
          </w:tcPr>
          <w:p w14:paraId="30CC924F" w14:textId="77777777" w:rsidR="008A37F9" w:rsidRPr="00A64D5A" w:rsidRDefault="008A37F9" w:rsidP="00D578C6">
            <w:pPr>
              <w:pStyle w:val="ConditionText"/>
              <w:numPr>
                <w:ilvl w:val="0"/>
                <w:numId w:val="95"/>
              </w:numPr>
            </w:pPr>
          </w:p>
        </w:tc>
        <w:tc>
          <w:tcPr>
            <w:tcW w:w="4217" w:type="pct"/>
          </w:tcPr>
          <w:p w14:paraId="3315B6DE" w14:textId="77777777" w:rsidR="008A37F9" w:rsidRPr="00A64D5A" w:rsidRDefault="008A37F9" w:rsidP="007F0A3A">
            <w:pPr>
              <w:pStyle w:val="ConditionHeading"/>
            </w:pPr>
            <w:r w:rsidRPr="00A64D5A">
              <w:t>Proposed property addressing</w:t>
            </w:r>
          </w:p>
        </w:tc>
      </w:tr>
      <w:tr w:rsidR="008A37F9" w:rsidRPr="00A64D5A" w14:paraId="5495E648" w14:textId="77777777" w:rsidTr="008A37F9">
        <w:trPr>
          <w:trHeight w:val="60"/>
        </w:trPr>
        <w:tc>
          <w:tcPr>
            <w:tcW w:w="783" w:type="pct"/>
            <w:vMerge/>
          </w:tcPr>
          <w:p w14:paraId="4017A095" w14:textId="77777777" w:rsidR="008A37F9" w:rsidRPr="00A64D5A" w:rsidRDefault="008A37F9" w:rsidP="00D578C6">
            <w:pPr>
              <w:pStyle w:val="ConditionText"/>
              <w:numPr>
                <w:ilvl w:val="0"/>
                <w:numId w:val="95"/>
              </w:numPr>
            </w:pPr>
          </w:p>
        </w:tc>
        <w:tc>
          <w:tcPr>
            <w:tcW w:w="4217" w:type="pct"/>
          </w:tcPr>
          <w:p w14:paraId="6578565C" w14:textId="77777777" w:rsidR="008A37F9" w:rsidRPr="00A64D5A" w:rsidRDefault="008A37F9" w:rsidP="007F0A3A">
            <w:pPr>
              <w:pStyle w:val="ConditionText"/>
            </w:pPr>
            <w:r w:rsidRPr="00A64D5A">
              <w:t>Before any site work commences an “Addressing of New Developments” form must be lodged with Council. Details are to be provided to the principal certifier.</w:t>
            </w:r>
          </w:p>
        </w:tc>
      </w:tr>
      <w:tr w:rsidR="008A37F9" w:rsidRPr="00A64D5A" w14:paraId="4048F77F" w14:textId="77777777" w:rsidTr="008A37F9">
        <w:trPr>
          <w:trHeight w:val="135"/>
        </w:trPr>
        <w:tc>
          <w:tcPr>
            <w:tcW w:w="783" w:type="pct"/>
            <w:vMerge/>
          </w:tcPr>
          <w:p w14:paraId="15B0305A" w14:textId="77777777" w:rsidR="008A37F9" w:rsidRPr="00A64D5A" w:rsidRDefault="008A37F9" w:rsidP="00D578C6">
            <w:pPr>
              <w:pStyle w:val="ConditionText"/>
              <w:numPr>
                <w:ilvl w:val="0"/>
                <w:numId w:val="95"/>
              </w:numPr>
            </w:pPr>
          </w:p>
        </w:tc>
        <w:tc>
          <w:tcPr>
            <w:tcW w:w="4217" w:type="pct"/>
          </w:tcPr>
          <w:p w14:paraId="233B9828" w14:textId="77777777" w:rsidR="008A37F9" w:rsidRPr="00A64D5A" w:rsidRDefault="008A37F9" w:rsidP="007F0A3A">
            <w:pPr>
              <w:pStyle w:val="ConditionText"/>
            </w:pPr>
            <w:r w:rsidRPr="00A64D5A">
              <w:rPr>
                <w:b/>
                <w:bCs/>
              </w:rPr>
              <w:t xml:space="preserve">Condition reason: </w:t>
            </w:r>
            <w:r w:rsidRPr="00A64D5A">
              <w:rPr>
                <w:bCs/>
              </w:rPr>
              <w:t xml:space="preserve"> To ensure the address of the development meets Council’s requirements.</w:t>
            </w:r>
          </w:p>
        </w:tc>
      </w:tr>
      <w:tr w:rsidR="00805BF0" w:rsidRPr="006107A4" w14:paraId="25C32C5D" w14:textId="77777777" w:rsidTr="00695AA2">
        <w:trPr>
          <w:trHeight w:val="135"/>
        </w:trPr>
        <w:tc>
          <w:tcPr>
            <w:tcW w:w="783" w:type="pct"/>
            <w:vMerge w:val="restart"/>
          </w:tcPr>
          <w:p w14:paraId="6758D0AD" w14:textId="77777777" w:rsidR="00805BF0" w:rsidRPr="00D1723A" w:rsidRDefault="00805BF0" w:rsidP="00D578C6">
            <w:pPr>
              <w:pStyle w:val="ListParagraph"/>
              <w:numPr>
                <w:ilvl w:val="0"/>
                <w:numId w:val="95"/>
              </w:numPr>
              <w:rPr>
                <w:rFonts w:asciiTheme="minorHAnsi" w:hAnsiTheme="minorHAnsi" w:cstheme="minorHAnsi"/>
                <w:sz w:val="22"/>
              </w:rPr>
            </w:pPr>
          </w:p>
        </w:tc>
        <w:tc>
          <w:tcPr>
            <w:tcW w:w="4217" w:type="pct"/>
            <w:tcBorders>
              <w:top w:val="single" w:sz="8" w:space="0" w:color="auto"/>
              <w:left w:val="single" w:sz="8" w:space="0" w:color="auto"/>
              <w:bottom w:val="single" w:sz="8" w:space="0" w:color="auto"/>
              <w:right w:val="single" w:sz="8" w:space="0" w:color="auto"/>
            </w:tcBorders>
          </w:tcPr>
          <w:p w14:paraId="554A7DA6" w14:textId="463093A4" w:rsidR="00805BF0" w:rsidRPr="006107A4" w:rsidRDefault="00805BF0" w:rsidP="00805BF0">
            <w:pPr>
              <w:rPr>
                <w:rFonts w:asciiTheme="minorHAnsi" w:hAnsiTheme="minorHAnsi" w:cstheme="minorHAnsi"/>
                <w:b/>
                <w:bCs/>
                <w:sz w:val="22"/>
              </w:rPr>
            </w:pPr>
            <w:r w:rsidRPr="6DC547B8">
              <w:rPr>
                <w:rFonts w:ascii="Calibri" w:hAnsi="Calibri" w:cs="Calibri"/>
                <w:b/>
                <w:bCs/>
                <w:sz w:val="22"/>
                <w:szCs w:val="22"/>
              </w:rPr>
              <w:t>Road occupancy licence</w:t>
            </w:r>
          </w:p>
        </w:tc>
      </w:tr>
      <w:tr w:rsidR="00805BF0" w:rsidRPr="006107A4" w14:paraId="162F5D5E" w14:textId="77777777" w:rsidTr="00695AA2">
        <w:trPr>
          <w:trHeight w:val="60"/>
        </w:trPr>
        <w:tc>
          <w:tcPr>
            <w:tcW w:w="783" w:type="pct"/>
            <w:vMerge/>
          </w:tcPr>
          <w:p w14:paraId="4B89A435" w14:textId="77777777" w:rsidR="00805BF0" w:rsidRPr="00D1723A" w:rsidRDefault="00805BF0" w:rsidP="00D578C6">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4F9B5C43" w14:textId="509CE13B" w:rsidR="00805BF0" w:rsidRPr="008F5ED9" w:rsidRDefault="00805BF0" w:rsidP="00805BF0">
            <w:pPr>
              <w:contextualSpacing/>
              <w:rPr>
                <w:rFonts w:asciiTheme="minorHAnsi" w:hAnsiTheme="minorHAnsi" w:cstheme="minorHAnsi"/>
                <w:sz w:val="22"/>
              </w:rPr>
            </w:pPr>
            <w:r w:rsidRPr="6DC547B8">
              <w:rPr>
                <w:rFonts w:ascii="Calibri" w:hAnsi="Calibri" w:cs="Calibri"/>
                <w:sz w:val="22"/>
                <w:szCs w:val="22"/>
              </w:rPr>
              <w:t>Before any site works commences,</w:t>
            </w:r>
            <w:r w:rsidRPr="6DC547B8">
              <w:rPr>
                <w:rFonts w:ascii="Calibri" w:hAnsi="Calibri" w:cs="Calibri"/>
                <w:color w:val="000000" w:themeColor="text1"/>
                <w:sz w:val="22"/>
                <w:szCs w:val="22"/>
              </w:rPr>
              <w:t xml:space="preserve"> a Road Occupancy Licence (ROL) obtained from NSW Transport Management Centre must be submitted to Council’s Traffic Services Department and the principal certifier for any works that may impact on traffic flows on a State Road (e.g., lane closures, etc.) and/or within 100m of a signalised intersection.</w:t>
            </w:r>
          </w:p>
        </w:tc>
      </w:tr>
      <w:tr w:rsidR="00805BF0" w:rsidRPr="006107A4" w14:paraId="3E1EE030" w14:textId="77777777" w:rsidTr="00695AA2">
        <w:trPr>
          <w:trHeight w:val="135"/>
        </w:trPr>
        <w:tc>
          <w:tcPr>
            <w:tcW w:w="783" w:type="pct"/>
            <w:vMerge/>
          </w:tcPr>
          <w:p w14:paraId="321DAF9F" w14:textId="77777777" w:rsidR="00805BF0" w:rsidRPr="00D1723A" w:rsidRDefault="00805BF0" w:rsidP="00D578C6">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37E743C0" w14:textId="2D79686E" w:rsidR="00805BF0" w:rsidRPr="006107A4" w:rsidRDefault="00805BF0" w:rsidP="00805BF0">
            <w:pPr>
              <w:tabs>
                <w:tab w:val="left" w:pos="2190"/>
              </w:tabs>
              <w:rPr>
                <w:rFonts w:asciiTheme="minorHAnsi" w:hAnsiTheme="minorHAnsi" w:cstheme="minorHAnsi"/>
                <w:sz w:val="22"/>
              </w:rPr>
            </w:pPr>
            <w:r w:rsidRPr="6DC547B8">
              <w:rPr>
                <w:rFonts w:ascii="Calibri" w:hAnsi="Calibri" w:cs="Calibri"/>
                <w:b/>
                <w:bCs/>
                <w:sz w:val="22"/>
                <w:szCs w:val="22"/>
              </w:rPr>
              <w:t xml:space="preserve">Condition reason: </w:t>
            </w:r>
            <w:r w:rsidRPr="6DC547B8">
              <w:rPr>
                <w:rFonts w:ascii="Calibri" w:hAnsi="Calibri" w:cs="Calibri"/>
                <w:sz w:val="22"/>
                <w:szCs w:val="22"/>
              </w:rPr>
              <w:t xml:space="preserve"> To satisfy Transport for NSW requirements.</w:t>
            </w:r>
          </w:p>
        </w:tc>
      </w:tr>
      <w:tr w:rsidR="00D56711" w:rsidRPr="006107A4" w14:paraId="0C0B29A2" w14:textId="77777777" w:rsidTr="008549D9">
        <w:trPr>
          <w:trHeight w:val="135"/>
        </w:trPr>
        <w:tc>
          <w:tcPr>
            <w:tcW w:w="783" w:type="pct"/>
            <w:vMerge w:val="restart"/>
          </w:tcPr>
          <w:p w14:paraId="42DCD02D"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2C2B1681" w14:textId="4435EF5C" w:rsidR="00D56711" w:rsidRPr="6DC547B8" w:rsidRDefault="00D56711" w:rsidP="00D56711">
            <w:pPr>
              <w:tabs>
                <w:tab w:val="left" w:pos="2190"/>
              </w:tabs>
              <w:rPr>
                <w:rFonts w:ascii="Calibri" w:hAnsi="Calibri" w:cs="Calibri"/>
                <w:b/>
                <w:bCs/>
                <w:sz w:val="22"/>
                <w:szCs w:val="22"/>
              </w:rPr>
            </w:pPr>
            <w:r w:rsidRPr="006107A4">
              <w:rPr>
                <w:rFonts w:asciiTheme="minorHAnsi" w:hAnsiTheme="minorHAnsi" w:cstheme="minorHAnsi"/>
                <w:b/>
                <w:bCs/>
                <w:sz w:val="22"/>
              </w:rPr>
              <w:t>Tree Retention</w:t>
            </w:r>
          </w:p>
        </w:tc>
      </w:tr>
      <w:tr w:rsidR="00D56711" w:rsidRPr="006107A4" w14:paraId="374896AA" w14:textId="77777777" w:rsidTr="008549D9">
        <w:trPr>
          <w:trHeight w:val="135"/>
        </w:trPr>
        <w:tc>
          <w:tcPr>
            <w:tcW w:w="783" w:type="pct"/>
            <w:vMerge/>
          </w:tcPr>
          <w:p w14:paraId="50A9DEDE"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642C7E20" w14:textId="77777777" w:rsidR="00D56711" w:rsidRDefault="00D56711" w:rsidP="00D56711">
            <w:pPr>
              <w:rPr>
                <w:rFonts w:asciiTheme="minorHAnsi" w:hAnsiTheme="minorHAnsi" w:cstheme="minorHAnsi"/>
                <w:sz w:val="22"/>
              </w:rPr>
            </w:pPr>
            <w:r w:rsidRPr="006107A4">
              <w:rPr>
                <w:rFonts w:asciiTheme="minorHAnsi" w:hAnsiTheme="minorHAnsi" w:cstheme="minorHAnsi"/>
                <w:sz w:val="22"/>
              </w:rPr>
              <w:t xml:space="preserve">Before any site work commences, the following trees as identified in the </w:t>
            </w:r>
            <w:proofErr w:type="spellStart"/>
            <w:r w:rsidRPr="006107A4">
              <w:rPr>
                <w:rFonts w:asciiTheme="minorHAnsi" w:hAnsiTheme="minorHAnsi" w:cstheme="minorHAnsi"/>
                <w:sz w:val="22"/>
              </w:rPr>
              <w:t>Arboricultural</w:t>
            </w:r>
            <w:proofErr w:type="spellEnd"/>
            <w:r w:rsidRPr="006107A4">
              <w:rPr>
                <w:rFonts w:asciiTheme="minorHAnsi" w:hAnsiTheme="minorHAnsi" w:cstheme="minorHAnsi"/>
                <w:sz w:val="22"/>
              </w:rPr>
              <w:t xml:space="preserve"> Impact Assessment (AIA) prepared by </w:t>
            </w:r>
            <w:r>
              <w:rPr>
                <w:rFonts w:asciiTheme="minorHAnsi" w:hAnsiTheme="minorHAnsi" w:cstheme="minorHAnsi"/>
                <w:sz w:val="22"/>
              </w:rPr>
              <w:t xml:space="preserve">Urban Arbor dated 16/09/2024 </w:t>
            </w:r>
            <w:r w:rsidRPr="006107A4">
              <w:rPr>
                <w:rFonts w:asciiTheme="minorHAnsi" w:hAnsiTheme="minorHAnsi" w:cstheme="minorHAnsi"/>
                <w:sz w:val="22"/>
              </w:rPr>
              <w:t>shall be retained and protected:</w:t>
            </w:r>
          </w:p>
          <w:p w14:paraId="19EF8C6F" w14:textId="77777777" w:rsidR="00D56711" w:rsidRDefault="00D56711" w:rsidP="00D56711">
            <w:pPr>
              <w:pStyle w:val="ListParagraph"/>
              <w:numPr>
                <w:ilvl w:val="0"/>
                <w:numId w:val="93"/>
              </w:numPr>
              <w:spacing w:line="259" w:lineRule="auto"/>
              <w:rPr>
                <w:rFonts w:asciiTheme="minorHAnsi" w:hAnsiTheme="minorHAnsi" w:cstheme="minorHAnsi"/>
                <w:sz w:val="22"/>
              </w:rPr>
            </w:pPr>
            <w:r>
              <w:rPr>
                <w:rFonts w:asciiTheme="minorHAnsi" w:hAnsiTheme="minorHAnsi" w:cstheme="minorHAnsi"/>
                <w:sz w:val="22"/>
              </w:rPr>
              <w:t>Trees located in adjoining reserve: 15, 16 and 17 and works as outlined in Section 10.4 of the AIA.</w:t>
            </w:r>
          </w:p>
          <w:p w14:paraId="1FD7DD11" w14:textId="4816785A" w:rsidR="00D56711" w:rsidRPr="004A0B3D" w:rsidRDefault="00D56711" w:rsidP="004A0B3D">
            <w:pPr>
              <w:pStyle w:val="ListParagraph"/>
              <w:numPr>
                <w:ilvl w:val="0"/>
                <w:numId w:val="93"/>
              </w:numPr>
              <w:tabs>
                <w:tab w:val="left" w:pos="2190"/>
              </w:tabs>
              <w:rPr>
                <w:rFonts w:ascii="Calibri" w:hAnsi="Calibri" w:cs="Calibri"/>
                <w:b/>
                <w:bCs/>
                <w:sz w:val="22"/>
                <w:szCs w:val="22"/>
              </w:rPr>
            </w:pPr>
            <w:r w:rsidRPr="004A0B3D">
              <w:rPr>
                <w:rFonts w:asciiTheme="minorHAnsi" w:hAnsiTheme="minorHAnsi" w:cstheme="minorHAnsi"/>
                <w:sz w:val="22"/>
              </w:rPr>
              <w:t>Trees located in adjoining land: 1, 2, 3, 4, 5, 6, 7, 8, 9, 10, 11, 12, 13, 14, 18, 19, 20, 21, 22, 23, 24, 25, 26, 27, 28, 29, 30, 31, 32, 33, 34, 35, 36, 37, 38, 39, 40, 41, 42, 43, 44, 45, 46, 47, 48, 49 and 50.</w:t>
            </w:r>
          </w:p>
        </w:tc>
      </w:tr>
      <w:tr w:rsidR="00D56711" w:rsidRPr="006107A4" w14:paraId="7B11FB43" w14:textId="77777777" w:rsidTr="008549D9">
        <w:trPr>
          <w:trHeight w:val="135"/>
        </w:trPr>
        <w:tc>
          <w:tcPr>
            <w:tcW w:w="783" w:type="pct"/>
            <w:vMerge/>
          </w:tcPr>
          <w:p w14:paraId="73BDF4C7"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5964620A" w14:textId="7EF5C832" w:rsidR="00D56711" w:rsidRPr="6DC547B8" w:rsidRDefault="00D56711" w:rsidP="00D56711">
            <w:pPr>
              <w:tabs>
                <w:tab w:val="left" w:pos="2190"/>
              </w:tabs>
              <w:rPr>
                <w:rFonts w:ascii="Calibri" w:hAnsi="Calibri" w:cs="Calibri"/>
                <w:b/>
                <w:bCs/>
                <w:sz w:val="22"/>
                <w:szCs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 xml:space="preserve">To ensure the health of existing trees </w:t>
            </w:r>
            <w:r>
              <w:rPr>
                <w:rFonts w:asciiTheme="minorHAnsi" w:hAnsiTheme="minorHAnsi" w:cstheme="minorHAnsi"/>
                <w:sz w:val="22"/>
              </w:rPr>
              <w:t xml:space="preserve">to be </w:t>
            </w:r>
            <w:r w:rsidRPr="006107A4">
              <w:rPr>
                <w:rFonts w:asciiTheme="minorHAnsi" w:hAnsiTheme="minorHAnsi" w:cstheme="minorHAnsi"/>
                <w:sz w:val="22"/>
              </w:rPr>
              <w:t>retained</w:t>
            </w:r>
            <w:r>
              <w:rPr>
                <w:rFonts w:asciiTheme="minorHAnsi" w:hAnsiTheme="minorHAnsi" w:cstheme="minorHAnsi"/>
                <w:sz w:val="22"/>
              </w:rPr>
              <w:t>.</w:t>
            </w:r>
          </w:p>
        </w:tc>
      </w:tr>
      <w:tr w:rsidR="00D56711" w:rsidRPr="006107A4" w14:paraId="55198E65" w14:textId="77777777" w:rsidTr="006D7741">
        <w:trPr>
          <w:trHeight w:val="135"/>
        </w:trPr>
        <w:tc>
          <w:tcPr>
            <w:tcW w:w="783" w:type="pct"/>
            <w:vMerge w:val="restart"/>
          </w:tcPr>
          <w:p w14:paraId="53AF6F57"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0C4F310E" w14:textId="77777777" w:rsidR="00D56711" w:rsidRPr="006107A4" w:rsidRDefault="00D56711" w:rsidP="00D56711">
            <w:pPr>
              <w:rPr>
                <w:rFonts w:asciiTheme="minorHAnsi" w:hAnsiTheme="minorHAnsi" w:cstheme="minorHAnsi"/>
                <w:b/>
                <w:bCs/>
                <w:sz w:val="22"/>
              </w:rPr>
            </w:pPr>
            <w:r w:rsidRPr="006107A4">
              <w:rPr>
                <w:rFonts w:asciiTheme="minorHAnsi" w:hAnsiTheme="minorHAnsi" w:cstheme="minorHAnsi"/>
                <w:b/>
                <w:bCs/>
                <w:sz w:val="22"/>
              </w:rPr>
              <w:t>Tree Protection</w:t>
            </w:r>
          </w:p>
        </w:tc>
      </w:tr>
      <w:tr w:rsidR="00D56711" w:rsidRPr="006107A4" w14:paraId="05664349" w14:textId="77777777" w:rsidTr="006D7741">
        <w:trPr>
          <w:trHeight w:val="60"/>
        </w:trPr>
        <w:tc>
          <w:tcPr>
            <w:tcW w:w="783" w:type="pct"/>
            <w:vMerge/>
          </w:tcPr>
          <w:p w14:paraId="5078AE41"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65EB0D33" w14:textId="092A7357" w:rsidR="00D56711" w:rsidRPr="00ED5B26" w:rsidRDefault="00ED5B26" w:rsidP="00D56711">
            <w:pPr>
              <w:rPr>
                <w:rFonts w:asciiTheme="minorHAnsi" w:hAnsiTheme="minorHAnsi" w:cstheme="minorHAnsi"/>
                <w:sz w:val="22"/>
                <w:szCs w:val="22"/>
              </w:rPr>
            </w:pPr>
            <w:r w:rsidRPr="00ED5B26">
              <w:rPr>
                <w:rFonts w:asciiTheme="minorHAnsi" w:hAnsiTheme="minorHAnsi" w:cstheme="minorHAnsi"/>
                <w:sz w:val="22"/>
                <w:szCs w:val="22"/>
              </w:rPr>
              <w:t xml:space="preserve">Before any site work commences, all tree protection works including installation of any fencing is to be undertaken which include the following as indicated in the </w:t>
            </w:r>
            <w:proofErr w:type="spellStart"/>
            <w:r w:rsidRPr="00ED5B26">
              <w:rPr>
                <w:rFonts w:asciiTheme="minorHAnsi" w:hAnsiTheme="minorHAnsi" w:cstheme="minorHAnsi"/>
                <w:bCs/>
                <w:sz w:val="22"/>
                <w:szCs w:val="22"/>
              </w:rPr>
              <w:t>Arboricultural</w:t>
            </w:r>
            <w:proofErr w:type="spellEnd"/>
            <w:r w:rsidRPr="00ED5B26">
              <w:rPr>
                <w:rFonts w:asciiTheme="minorHAnsi" w:hAnsiTheme="minorHAnsi" w:cstheme="minorHAnsi"/>
                <w:bCs/>
                <w:sz w:val="22"/>
                <w:szCs w:val="22"/>
              </w:rPr>
              <w:t xml:space="preserve"> Impact Assessment </w:t>
            </w:r>
            <w:r w:rsidRPr="00ED5B26">
              <w:rPr>
                <w:rFonts w:asciiTheme="minorHAnsi" w:hAnsiTheme="minorHAnsi" w:cstheme="minorHAnsi"/>
                <w:sz w:val="22"/>
                <w:szCs w:val="22"/>
              </w:rPr>
              <w:t>“Section 11 Tree Protection Requirements”, prepared by Urban Arbor dated 16/09/2024.</w:t>
            </w:r>
          </w:p>
        </w:tc>
      </w:tr>
      <w:tr w:rsidR="00D56711" w:rsidRPr="006107A4" w14:paraId="634D90AD" w14:textId="77777777" w:rsidTr="006D7741">
        <w:trPr>
          <w:trHeight w:val="135"/>
        </w:trPr>
        <w:tc>
          <w:tcPr>
            <w:tcW w:w="783" w:type="pct"/>
            <w:vMerge/>
          </w:tcPr>
          <w:p w14:paraId="3F2FEE42"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2CD4304C" w14:textId="77777777" w:rsidR="00D56711" w:rsidRPr="006107A4" w:rsidRDefault="00D56711" w:rsidP="00D56711">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protect existing trees before any work on site commences.</w:t>
            </w:r>
          </w:p>
        </w:tc>
      </w:tr>
      <w:tr w:rsidR="00D56711" w:rsidRPr="006107A4" w14:paraId="5D8428FC" w14:textId="77777777" w:rsidTr="006D7741">
        <w:trPr>
          <w:trHeight w:val="135"/>
        </w:trPr>
        <w:tc>
          <w:tcPr>
            <w:tcW w:w="783" w:type="pct"/>
            <w:vMerge w:val="restart"/>
          </w:tcPr>
          <w:p w14:paraId="31B4181D"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650DCD26" w14:textId="77777777" w:rsidR="00D56711" w:rsidRPr="006107A4" w:rsidRDefault="00D56711" w:rsidP="00D56711">
            <w:pPr>
              <w:rPr>
                <w:rFonts w:asciiTheme="minorHAnsi" w:hAnsiTheme="minorHAnsi" w:cstheme="minorHAnsi"/>
                <w:b/>
                <w:bCs/>
                <w:sz w:val="22"/>
              </w:rPr>
            </w:pPr>
            <w:r w:rsidRPr="006107A4">
              <w:rPr>
                <w:rFonts w:asciiTheme="minorHAnsi" w:hAnsiTheme="minorHAnsi" w:cstheme="minorHAnsi"/>
                <w:b/>
                <w:bCs/>
                <w:sz w:val="22"/>
              </w:rPr>
              <w:t>Project Arborist</w:t>
            </w:r>
          </w:p>
        </w:tc>
      </w:tr>
      <w:tr w:rsidR="00D56711" w:rsidRPr="006107A4" w14:paraId="1CF52D2B" w14:textId="77777777" w:rsidTr="006D7741">
        <w:trPr>
          <w:trHeight w:val="60"/>
        </w:trPr>
        <w:tc>
          <w:tcPr>
            <w:tcW w:w="783" w:type="pct"/>
            <w:vMerge/>
          </w:tcPr>
          <w:p w14:paraId="322520E4"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556BA065" w14:textId="77777777" w:rsidR="00D56711" w:rsidRPr="006107A4" w:rsidRDefault="00D56711" w:rsidP="00D56711">
            <w:pPr>
              <w:rPr>
                <w:rFonts w:asciiTheme="minorHAnsi" w:hAnsiTheme="minorHAnsi" w:cstheme="minorHAnsi"/>
                <w:sz w:val="22"/>
              </w:rPr>
            </w:pPr>
            <w:r w:rsidRPr="006107A4">
              <w:rPr>
                <w:rFonts w:asciiTheme="minorHAnsi" w:hAnsiTheme="minorHAnsi" w:cstheme="minorHAnsi"/>
                <w:sz w:val="22"/>
              </w:rPr>
              <w:t xml:space="preserve">A Project Arborist with minimum AQF level 5 qualifications is to be engaged to ensure adequate tree protection measures are put in place for all trees to be retained on adjoining allotments in accordance with AS4970-2009 Protection of trees on development sites. All trees are to be monitored to ensure adequate health throughout </w:t>
            </w:r>
            <w:r w:rsidRPr="006107A4">
              <w:rPr>
                <w:rFonts w:asciiTheme="minorHAnsi" w:hAnsiTheme="minorHAnsi" w:cstheme="minorHAnsi"/>
                <w:sz w:val="22"/>
              </w:rPr>
              <w:lastRenderedPageBreak/>
              <w:t>the construction period. Additionally, all work within the Tree Protection Zones is to be supervised by the Project Arborist throughout construction.</w:t>
            </w:r>
          </w:p>
        </w:tc>
      </w:tr>
      <w:tr w:rsidR="00D56711" w:rsidRPr="006107A4" w14:paraId="25869746" w14:textId="77777777" w:rsidTr="006D7741">
        <w:trPr>
          <w:trHeight w:val="135"/>
        </w:trPr>
        <w:tc>
          <w:tcPr>
            <w:tcW w:w="783" w:type="pct"/>
            <w:vMerge/>
          </w:tcPr>
          <w:p w14:paraId="04D2825F"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1AE02F63" w14:textId="77777777" w:rsidR="00D56711" w:rsidRPr="006107A4" w:rsidRDefault="00D56711" w:rsidP="00D56711">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tree protection measures and the nature of works are appropriate and not detrimental to the health of the trees on site.</w:t>
            </w:r>
          </w:p>
        </w:tc>
      </w:tr>
      <w:tr w:rsidR="00D56711" w:rsidRPr="006107A4" w14:paraId="1597F3D2" w14:textId="77777777" w:rsidTr="006D7741">
        <w:trPr>
          <w:trHeight w:val="135"/>
        </w:trPr>
        <w:tc>
          <w:tcPr>
            <w:tcW w:w="783" w:type="pct"/>
            <w:vMerge w:val="restart"/>
          </w:tcPr>
          <w:p w14:paraId="376615A6"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62594424" w14:textId="77777777" w:rsidR="00D56711" w:rsidRPr="006107A4" w:rsidRDefault="00D56711" w:rsidP="00D56711">
            <w:pPr>
              <w:rPr>
                <w:rFonts w:asciiTheme="minorHAnsi" w:hAnsiTheme="minorHAnsi" w:cstheme="minorHAnsi"/>
                <w:b/>
                <w:bCs/>
                <w:sz w:val="22"/>
              </w:rPr>
            </w:pPr>
            <w:r w:rsidRPr="006107A4">
              <w:rPr>
                <w:rFonts w:asciiTheme="minorHAnsi" w:hAnsiTheme="minorHAnsi" w:cstheme="minorHAnsi"/>
                <w:b/>
                <w:bCs/>
                <w:sz w:val="22"/>
              </w:rPr>
              <w:t>Project Arborist – Contact Details</w:t>
            </w:r>
          </w:p>
        </w:tc>
      </w:tr>
      <w:tr w:rsidR="00D56711" w:rsidRPr="006107A4" w14:paraId="5B31549F" w14:textId="77777777" w:rsidTr="006D7741">
        <w:trPr>
          <w:trHeight w:val="60"/>
        </w:trPr>
        <w:tc>
          <w:tcPr>
            <w:tcW w:w="783" w:type="pct"/>
            <w:vMerge/>
          </w:tcPr>
          <w:p w14:paraId="0171717F"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781BBD12" w14:textId="77777777" w:rsidR="00D56711" w:rsidRPr="006107A4" w:rsidRDefault="00D56711" w:rsidP="00D56711">
            <w:pPr>
              <w:rPr>
                <w:rFonts w:asciiTheme="minorHAnsi" w:hAnsiTheme="minorHAnsi" w:cstheme="minorHAnsi"/>
                <w:sz w:val="22"/>
              </w:rPr>
            </w:pPr>
            <w:r w:rsidRPr="006107A4">
              <w:rPr>
                <w:rFonts w:asciiTheme="minorHAnsi" w:hAnsiTheme="minorHAnsi" w:cstheme="minorHAnsi"/>
                <w:sz w:val="22"/>
              </w:rPr>
              <w:t xml:space="preserve">Council is to be notified, in writing, of the name, contact details and qualifications of the Project Arborist appointed to the site. Should these details change </w:t>
            </w:r>
            <w:proofErr w:type="gramStart"/>
            <w:r w:rsidRPr="006107A4">
              <w:rPr>
                <w:rFonts w:asciiTheme="minorHAnsi" w:hAnsiTheme="minorHAnsi" w:cstheme="minorHAnsi"/>
                <w:sz w:val="22"/>
              </w:rPr>
              <w:t>during the course of</w:t>
            </w:r>
            <w:proofErr w:type="gramEnd"/>
            <w:r w:rsidRPr="006107A4">
              <w:rPr>
                <w:rFonts w:asciiTheme="minorHAnsi" w:hAnsiTheme="minorHAnsi" w:cstheme="minorHAnsi"/>
                <w:sz w:val="22"/>
              </w:rPr>
              <w:t xml:space="preserve"> works, or the appointed Consultant Arborist alter, Council is to be notified, in writing, within seven working days.</w:t>
            </w:r>
          </w:p>
        </w:tc>
      </w:tr>
      <w:tr w:rsidR="00D56711" w:rsidRPr="006107A4" w14:paraId="50746636" w14:textId="77777777" w:rsidTr="006D7741">
        <w:trPr>
          <w:trHeight w:val="135"/>
        </w:trPr>
        <w:tc>
          <w:tcPr>
            <w:tcW w:w="783" w:type="pct"/>
            <w:vMerge/>
          </w:tcPr>
          <w:p w14:paraId="0E885186"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1EAC3B87" w14:textId="77777777" w:rsidR="00D56711" w:rsidRPr="006107A4" w:rsidRDefault="00D56711" w:rsidP="00D56711">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 xml:space="preserve">To ensure the Project Arborist can be readily contacted </w:t>
            </w:r>
            <w:proofErr w:type="gramStart"/>
            <w:r w:rsidRPr="006107A4">
              <w:rPr>
                <w:rFonts w:asciiTheme="minorHAnsi" w:hAnsiTheme="minorHAnsi" w:cstheme="minorHAnsi"/>
                <w:sz w:val="22"/>
              </w:rPr>
              <w:t>in regard to</w:t>
            </w:r>
            <w:proofErr w:type="gramEnd"/>
            <w:r w:rsidRPr="006107A4">
              <w:rPr>
                <w:rFonts w:asciiTheme="minorHAnsi" w:hAnsiTheme="minorHAnsi" w:cstheme="minorHAnsi"/>
                <w:sz w:val="22"/>
              </w:rPr>
              <w:t xml:space="preserve"> the required tree protection measures.</w:t>
            </w:r>
          </w:p>
        </w:tc>
      </w:tr>
      <w:tr w:rsidR="00D56711" w:rsidRPr="006107A4" w14:paraId="7D52AA70" w14:textId="77777777" w:rsidTr="006D7741">
        <w:trPr>
          <w:trHeight w:val="135"/>
        </w:trPr>
        <w:tc>
          <w:tcPr>
            <w:tcW w:w="783" w:type="pct"/>
            <w:vMerge w:val="restart"/>
          </w:tcPr>
          <w:p w14:paraId="6933E153"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06581CB9" w14:textId="48E7634E" w:rsidR="00D56711" w:rsidRPr="002D0F96" w:rsidRDefault="00D56711" w:rsidP="00D56711">
            <w:pPr>
              <w:rPr>
                <w:rFonts w:asciiTheme="minorHAnsi" w:hAnsiTheme="minorHAnsi" w:cstheme="minorHAnsi"/>
                <w:b/>
                <w:bCs/>
                <w:sz w:val="22"/>
                <w:szCs w:val="22"/>
              </w:rPr>
            </w:pPr>
            <w:r w:rsidRPr="002D0F96">
              <w:rPr>
                <w:rFonts w:asciiTheme="minorHAnsi" w:hAnsiTheme="minorHAnsi" w:cstheme="minorHAnsi"/>
                <w:b/>
                <w:sz w:val="22"/>
                <w:szCs w:val="22"/>
              </w:rPr>
              <w:t>Erosion and sediment controls in place</w:t>
            </w:r>
          </w:p>
        </w:tc>
      </w:tr>
      <w:tr w:rsidR="00D56711" w:rsidRPr="006107A4" w14:paraId="4ADE140C" w14:textId="77777777" w:rsidTr="006D7741">
        <w:trPr>
          <w:trHeight w:val="135"/>
        </w:trPr>
        <w:tc>
          <w:tcPr>
            <w:tcW w:w="783" w:type="pct"/>
            <w:vMerge/>
          </w:tcPr>
          <w:p w14:paraId="69F90EF1"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12BF2AEA" w14:textId="3906A2EC" w:rsidR="00D56711" w:rsidRPr="002D0F96" w:rsidRDefault="00D56711" w:rsidP="00D56711">
            <w:pPr>
              <w:spacing w:line="259" w:lineRule="auto"/>
              <w:rPr>
                <w:rFonts w:asciiTheme="minorHAnsi" w:hAnsiTheme="minorHAnsi" w:cstheme="minorHAnsi"/>
                <w:bCs/>
                <w:sz w:val="22"/>
                <w:szCs w:val="22"/>
              </w:rPr>
            </w:pPr>
            <w:r w:rsidRPr="002D0F96">
              <w:rPr>
                <w:rFonts w:asciiTheme="minorHAnsi" w:hAnsiTheme="minorHAnsi" w:cstheme="minorHAnsi"/>
                <w:bCs/>
                <w:sz w:val="22"/>
                <w:szCs w:val="22"/>
              </w:rPr>
              <w:t>Before any site work commences, the principal certifier,</w:t>
            </w:r>
            <w:r w:rsidRPr="002D0F96">
              <w:rPr>
                <w:rFonts w:asciiTheme="minorHAnsi" w:hAnsiTheme="minorHAnsi" w:cstheme="minorHAnsi"/>
                <w:b/>
                <w:bCs/>
                <w:sz w:val="22"/>
                <w:szCs w:val="22"/>
              </w:rPr>
              <w:t xml:space="preserve"> </w:t>
            </w:r>
            <w:r w:rsidRPr="002D0F96">
              <w:rPr>
                <w:rFonts w:asciiTheme="minorHAnsi" w:hAnsiTheme="minorHAnsi" w:cstheme="minorHAnsi"/>
                <w:bCs/>
                <w:sz w:val="22"/>
                <w:szCs w:val="22"/>
              </w:rPr>
              <w:t>must be satisfied the erosion and sediment controls in the erosion and sediment control plan are in place. These controls must remain in place until any bare earth has been restabilised in accordance with the NSW Department of Housing manual ‘Managing Urban Stormwater: Soils and Construction Certificate’ (the Blue Book) (as amended from time to time).</w:t>
            </w:r>
          </w:p>
        </w:tc>
      </w:tr>
      <w:tr w:rsidR="00D56711" w:rsidRPr="006107A4" w14:paraId="4E4053DE" w14:textId="77777777" w:rsidTr="006D7741">
        <w:trPr>
          <w:trHeight w:val="135"/>
        </w:trPr>
        <w:tc>
          <w:tcPr>
            <w:tcW w:w="783" w:type="pct"/>
            <w:vMerge/>
          </w:tcPr>
          <w:p w14:paraId="3EBCF0B9"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716BC3B8" w14:textId="68210389" w:rsidR="00D56711" w:rsidRPr="002D0F96" w:rsidRDefault="00D56711" w:rsidP="00D56711">
            <w:pPr>
              <w:rPr>
                <w:rFonts w:asciiTheme="minorHAnsi" w:hAnsiTheme="minorHAnsi" w:cstheme="minorHAnsi"/>
                <w:b/>
                <w:bCs/>
                <w:sz w:val="22"/>
                <w:szCs w:val="22"/>
              </w:rPr>
            </w:pPr>
            <w:r w:rsidRPr="002D0F96">
              <w:rPr>
                <w:rFonts w:asciiTheme="minorHAnsi" w:hAnsiTheme="minorHAnsi" w:cstheme="minorHAnsi"/>
                <w:b/>
                <w:bCs/>
                <w:sz w:val="22"/>
                <w:szCs w:val="22"/>
              </w:rPr>
              <w:t xml:space="preserve">Condition Reason: </w:t>
            </w:r>
            <w:r w:rsidRPr="002D0F96">
              <w:rPr>
                <w:rFonts w:asciiTheme="minorHAnsi" w:hAnsiTheme="minorHAnsi" w:cstheme="minorHAnsi"/>
                <w:bCs/>
                <w:sz w:val="22"/>
                <w:szCs w:val="22"/>
              </w:rPr>
              <w:t>To ensure sediment laden runoff and site debris do not impact local stormwater systems and waterways.</w:t>
            </w:r>
          </w:p>
        </w:tc>
      </w:tr>
      <w:tr w:rsidR="00D56711" w:rsidRPr="006107A4" w14:paraId="4CB60476" w14:textId="77777777" w:rsidTr="006D7741">
        <w:trPr>
          <w:trHeight w:val="135"/>
        </w:trPr>
        <w:tc>
          <w:tcPr>
            <w:tcW w:w="783" w:type="pct"/>
            <w:vMerge w:val="restart"/>
          </w:tcPr>
          <w:p w14:paraId="4B3608CA"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72FC1B73" w14:textId="600313B1" w:rsidR="00D56711" w:rsidRPr="00723A57" w:rsidRDefault="00D56711" w:rsidP="00D56711">
            <w:pPr>
              <w:rPr>
                <w:rFonts w:asciiTheme="minorHAnsi" w:hAnsiTheme="minorHAnsi" w:cstheme="minorHAnsi"/>
                <w:b/>
                <w:bCs/>
                <w:sz w:val="22"/>
                <w:szCs w:val="22"/>
              </w:rPr>
            </w:pPr>
            <w:r w:rsidRPr="00723A57">
              <w:rPr>
                <w:rFonts w:asciiTheme="minorHAnsi" w:hAnsiTheme="minorHAnsi" w:cstheme="minorHAnsi"/>
                <w:b/>
                <w:bCs/>
                <w:sz w:val="22"/>
                <w:szCs w:val="22"/>
              </w:rPr>
              <w:t>Notice of Intention to Commence Public Domain Works</w:t>
            </w:r>
          </w:p>
        </w:tc>
      </w:tr>
      <w:tr w:rsidR="00D56711" w:rsidRPr="006107A4" w14:paraId="055A8A4D" w14:textId="77777777" w:rsidTr="006D7741">
        <w:trPr>
          <w:trHeight w:val="135"/>
        </w:trPr>
        <w:tc>
          <w:tcPr>
            <w:tcW w:w="783" w:type="pct"/>
            <w:vMerge/>
          </w:tcPr>
          <w:p w14:paraId="40414903"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239AD142" w14:textId="0A3370CA" w:rsidR="00D56711" w:rsidRPr="00723A57" w:rsidRDefault="00D56711" w:rsidP="00D56711">
            <w:pPr>
              <w:spacing w:after="200"/>
              <w:contextualSpacing/>
              <w:rPr>
                <w:rFonts w:asciiTheme="minorHAnsi" w:hAnsiTheme="minorHAnsi" w:cstheme="minorHAnsi"/>
                <w:sz w:val="22"/>
                <w:szCs w:val="22"/>
              </w:rPr>
            </w:pPr>
            <w:r w:rsidRPr="00723A57">
              <w:rPr>
                <w:rFonts w:asciiTheme="minorHAnsi" w:hAnsiTheme="minorHAnsi" w:cstheme="minorHAnsi"/>
                <w:sz w:val="22"/>
                <w:szCs w:val="22"/>
              </w:rPr>
              <w:t xml:space="preserve">Prior to commencement of the public domain works, a Notice of Intention to Commence Public Domain Works shall be submitted to Council’s City Infrastructure Directorate. This Notice shall include the name of the Contractor who will be responsible for the construction works, and the name of the Supervising Engineer who will be responsible for providing the certifications required at the hold points during construction, </w:t>
            </w:r>
            <w:proofErr w:type="gramStart"/>
            <w:r w:rsidRPr="00723A57">
              <w:rPr>
                <w:rFonts w:asciiTheme="minorHAnsi" w:hAnsiTheme="minorHAnsi" w:cstheme="minorHAnsi"/>
                <w:sz w:val="22"/>
                <w:szCs w:val="22"/>
              </w:rPr>
              <w:t>and also</w:t>
            </w:r>
            <w:proofErr w:type="gramEnd"/>
            <w:r w:rsidRPr="00723A57">
              <w:rPr>
                <w:rFonts w:asciiTheme="minorHAnsi" w:hAnsiTheme="minorHAnsi" w:cstheme="minorHAnsi"/>
                <w:sz w:val="22"/>
                <w:szCs w:val="22"/>
              </w:rPr>
              <w:t xml:space="preserve"> obtain all Road Activity Permits required for the works.</w:t>
            </w:r>
          </w:p>
        </w:tc>
      </w:tr>
      <w:tr w:rsidR="00D56711" w:rsidRPr="006107A4" w14:paraId="43B490FD" w14:textId="77777777" w:rsidTr="006D7741">
        <w:trPr>
          <w:trHeight w:val="135"/>
        </w:trPr>
        <w:tc>
          <w:tcPr>
            <w:tcW w:w="783" w:type="pct"/>
            <w:vMerge/>
          </w:tcPr>
          <w:p w14:paraId="4548E1C2" w14:textId="77777777" w:rsidR="00D56711" w:rsidRPr="00D1723A" w:rsidRDefault="00D56711" w:rsidP="00D578C6">
            <w:pPr>
              <w:pStyle w:val="ListParagraph"/>
              <w:numPr>
                <w:ilvl w:val="0"/>
                <w:numId w:val="95"/>
              </w:numPr>
              <w:rPr>
                <w:rFonts w:asciiTheme="minorHAnsi" w:hAnsiTheme="minorHAnsi" w:cstheme="minorHAnsi"/>
                <w:sz w:val="22"/>
              </w:rPr>
            </w:pPr>
          </w:p>
        </w:tc>
        <w:tc>
          <w:tcPr>
            <w:tcW w:w="4217" w:type="pct"/>
          </w:tcPr>
          <w:p w14:paraId="18099C0E" w14:textId="11E1B958" w:rsidR="00D56711" w:rsidRPr="00723A57" w:rsidRDefault="00D56711" w:rsidP="00D56711">
            <w:pPr>
              <w:ind w:left="567" w:hanging="567"/>
              <w:rPr>
                <w:rFonts w:asciiTheme="minorHAnsi" w:hAnsiTheme="minorHAnsi" w:cstheme="minorHAnsi"/>
                <w:sz w:val="22"/>
                <w:szCs w:val="22"/>
              </w:rPr>
            </w:pPr>
            <w:r w:rsidRPr="00723A57">
              <w:rPr>
                <w:rFonts w:asciiTheme="minorHAnsi" w:hAnsiTheme="minorHAnsi" w:cstheme="minorHAnsi"/>
                <w:b/>
                <w:bCs/>
                <w:sz w:val="22"/>
                <w:szCs w:val="22"/>
              </w:rPr>
              <w:t>Condition Reason</w:t>
            </w:r>
            <w:r w:rsidRPr="00723A57">
              <w:rPr>
                <w:rFonts w:asciiTheme="minorHAnsi" w:hAnsiTheme="minorHAnsi" w:cstheme="minorHAnsi"/>
                <w:sz w:val="22"/>
                <w:szCs w:val="22"/>
              </w:rPr>
              <w:t>: Ensure compliance and record of works.</w:t>
            </w:r>
          </w:p>
        </w:tc>
      </w:tr>
      <w:tr w:rsidR="00D56711" w:rsidRPr="006107A4" w14:paraId="3203E96E" w14:textId="77777777" w:rsidTr="006D7741">
        <w:trPr>
          <w:trHeight w:val="135"/>
        </w:trPr>
        <w:tc>
          <w:tcPr>
            <w:tcW w:w="783" w:type="pct"/>
            <w:vMerge w:val="restart"/>
          </w:tcPr>
          <w:p w14:paraId="2193D114"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3EC8A237" w14:textId="3369FFDB" w:rsidR="00D56711" w:rsidRPr="00320AA8" w:rsidRDefault="00D56711" w:rsidP="00D56711">
            <w:pPr>
              <w:ind w:left="567" w:hanging="567"/>
              <w:rPr>
                <w:rFonts w:asciiTheme="minorHAnsi" w:hAnsiTheme="minorHAnsi" w:cstheme="minorHAnsi"/>
                <w:b/>
                <w:bCs/>
                <w:sz w:val="22"/>
                <w:szCs w:val="22"/>
              </w:rPr>
            </w:pPr>
            <w:r w:rsidRPr="00320AA8">
              <w:rPr>
                <w:rFonts w:asciiTheme="minorHAnsi" w:hAnsiTheme="minorHAnsi" w:cstheme="minorHAnsi"/>
                <w:b/>
                <w:bCs/>
                <w:sz w:val="22"/>
                <w:szCs w:val="22"/>
              </w:rPr>
              <w:t>Notification of adjoining owners &amp; occupiers</w:t>
            </w:r>
            <w:r w:rsidRPr="00320AA8">
              <w:rPr>
                <w:rFonts w:asciiTheme="minorHAnsi" w:hAnsiTheme="minorHAnsi" w:cstheme="minorHAnsi"/>
                <w:sz w:val="22"/>
                <w:szCs w:val="22"/>
              </w:rPr>
              <w:t xml:space="preserve"> – </w:t>
            </w:r>
            <w:r w:rsidRPr="00320AA8">
              <w:rPr>
                <w:rFonts w:asciiTheme="minorHAnsi" w:hAnsiTheme="minorHAnsi" w:cstheme="minorHAnsi"/>
                <w:b/>
                <w:bCs/>
                <w:sz w:val="22"/>
                <w:szCs w:val="22"/>
              </w:rPr>
              <w:t>public domain works</w:t>
            </w:r>
          </w:p>
        </w:tc>
      </w:tr>
      <w:tr w:rsidR="00D56711" w:rsidRPr="006107A4" w14:paraId="1297C6E7" w14:textId="77777777" w:rsidTr="006D7741">
        <w:trPr>
          <w:trHeight w:val="135"/>
        </w:trPr>
        <w:tc>
          <w:tcPr>
            <w:tcW w:w="783" w:type="pct"/>
            <w:vMerge/>
          </w:tcPr>
          <w:p w14:paraId="1BDFEDFF"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78B9FFD0" w14:textId="0842A5CC" w:rsidR="00D56711" w:rsidRPr="00320AA8" w:rsidRDefault="00D56711" w:rsidP="00D56711">
            <w:pPr>
              <w:spacing w:after="200"/>
              <w:contextualSpacing/>
              <w:rPr>
                <w:rFonts w:asciiTheme="minorHAnsi" w:hAnsiTheme="minorHAnsi" w:cstheme="minorHAnsi"/>
                <w:sz w:val="22"/>
                <w:szCs w:val="22"/>
              </w:rPr>
            </w:pPr>
            <w:r w:rsidRPr="00320AA8">
              <w:rPr>
                <w:rFonts w:asciiTheme="minorHAnsi" w:hAnsiTheme="minorHAnsi" w:cstheme="minorHAnsi"/>
                <w:sz w:val="22"/>
                <w:szCs w:val="22"/>
              </w:rPr>
              <w:t>The Applicant shall provide the adjoining owners and occupiers written notice of the proposed public domain works a minimum two weeks prior to commencement of construction.  The notice is to include a contact name and number should they have any enquiries in relation to the construction works.  The duration of any interference to neighbouring driveways shall be minimised; and driveways shall be returned to the operational condition as they were prior to the commencement of works, at no cost to the owners.</w:t>
            </w:r>
          </w:p>
        </w:tc>
      </w:tr>
      <w:tr w:rsidR="00D56711" w:rsidRPr="006107A4" w14:paraId="38468E05" w14:textId="77777777" w:rsidTr="006D7741">
        <w:trPr>
          <w:trHeight w:val="135"/>
        </w:trPr>
        <w:tc>
          <w:tcPr>
            <w:tcW w:w="783" w:type="pct"/>
            <w:vMerge/>
          </w:tcPr>
          <w:p w14:paraId="6A7953EB"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4B954360" w14:textId="4ECA6AE3" w:rsidR="00D56711" w:rsidRPr="00320AA8" w:rsidRDefault="00D56711" w:rsidP="00D56711">
            <w:pPr>
              <w:rPr>
                <w:rFonts w:asciiTheme="minorHAnsi" w:hAnsiTheme="minorHAnsi" w:cstheme="minorHAnsi"/>
                <w:sz w:val="22"/>
                <w:szCs w:val="22"/>
              </w:rPr>
            </w:pPr>
            <w:r w:rsidRPr="00320AA8">
              <w:rPr>
                <w:rFonts w:asciiTheme="minorHAnsi" w:hAnsiTheme="minorHAnsi" w:cstheme="minorHAnsi"/>
                <w:b/>
                <w:bCs/>
                <w:sz w:val="22"/>
                <w:szCs w:val="22"/>
              </w:rPr>
              <w:t>Condition Reason</w:t>
            </w:r>
            <w:r w:rsidRPr="00320AA8">
              <w:rPr>
                <w:rFonts w:asciiTheme="minorHAnsi" w:hAnsiTheme="minorHAnsi" w:cstheme="minorHAnsi"/>
                <w:sz w:val="22"/>
                <w:szCs w:val="22"/>
              </w:rPr>
              <w:t>: Ensure compliance and record of works.</w:t>
            </w:r>
          </w:p>
        </w:tc>
      </w:tr>
      <w:tr w:rsidR="00D56711" w:rsidRPr="006107A4" w14:paraId="0E34C747" w14:textId="77777777" w:rsidTr="006D7741">
        <w:trPr>
          <w:trHeight w:val="135"/>
        </w:trPr>
        <w:tc>
          <w:tcPr>
            <w:tcW w:w="783" w:type="pct"/>
            <w:vMerge w:val="restart"/>
          </w:tcPr>
          <w:p w14:paraId="40BAF63B"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5F850C46" w14:textId="61DAEF50" w:rsidR="00D56711" w:rsidRPr="00320AA8" w:rsidRDefault="00D56711" w:rsidP="00D56711">
            <w:pPr>
              <w:rPr>
                <w:rFonts w:asciiTheme="minorHAnsi" w:hAnsiTheme="minorHAnsi" w:cstheme="minorHAnsi"/>
                <w:b/>
                <w:bCs/>
                <w:sz w:val="22"/>
                <w:szCs w:val="22"/>
              </w:rPr>
            </w:pPr>
            <w:proofErr w:type="spellStart"/>
            <w:r w:rsidRPr="00320AA8">
              <w:rPr>
                <w:rFonts w:asciiTheme="minorHAnsi" w:hAnsiTheme="minorHAnsi" w:cstheme="minorHAnsi"/>
                <w:b/>
                <w:bCs/>
                <w:sz w:val="22"/>
                <w:szCs w:val="22"/>
              </w:rPr>
              <w:t>Pre-construction</w:t>
            </w:r>
            <w:proofErr w:type="spellEnd"/>
            <w:r w:rsidRPr="00320AA8">
              <w:rPr>
                <w:rFonts w:asciiTheme="minorHAnsi" w:hAnsiTheme="minorHAnsi" w:cstheme="minorHAnsi"/>
                <w:b/>
                <w:bCs/>
                <w:sz w:val="22"/>
                <w:szCs w:val="22"/>
              </w:rPr>
              <w:t xml:space="preserve"> inspection</w:t>
            </w:r>
          </w:p>
        </w:tc>
      </w:tr>
      <w:tr w:rsidR="00D56711" w:rsidRPr="006107A4" w14:paraId="185A76E9" w14:textId="77777777" w:rsidTr="006D7741">
        <w:trPr>
          <w:trHeight w:val="135"/>
        </w:trPr>
        <w:tc>
          <w:tcPr>
            <w:tcW w:w="783" w:type="pct"/>
            <w:vMerge/>
          </w:tcPr>
          <w:p w14:paraId="37B94A16"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5A5C0C8E" w14:textId="4AE6F9A8" w:rsidR="00D56711" w:rsidRPr="00320AA8" w:rsidRDefault="00D56711" w:rsidP="00D56711">
            <w:pPr>
              <w:spacing w:after="200"/>
              <w:contextualSpacing/>
              <w:rPr>
                <w:rFonts w:asciiTheme="minorHAnsi" w:hAnsiTheme="minorHAnsi" w:cstheme="minorHAnsi"/>
                <w:sz w:val="22"/>
                <w:szCs w:val="22"/>
              </w:rPr>
            </w:pPr>
            <w:r w:rsidRPr="00320AA8">
              <w:rPr>
                <w:rFonts w:asciiTheme="minorHAnsi" w:hAnsiTheme="minorHAnsi" w:cstheme="minorHAnsi"/>
                <w:sz w:val="22"/>
                <w:szCs w:val="22"/>
              </w:rPr>
              <w:t>A joint inspection shall be undertaken with Council’s Engineer from City Infrastructure Directorate prior to commencement of any public domain works. A minimum 48 hours’ notice will be required when booking for the joint inspection.</w:t>
            </w:r>
          </w:p>
        </w:tc>
      </w:tr>
      <w:tr w:rsidR="00D56711" w:rsidRPr="006107A4" w14:paraId="2F9641ED" w14:textId="77777777" w:rsidTr="006D7741">
        <w:trPr>
          <w:trHeight w:val="135"/>
        </w:trPr>
        <w:tc>
          <w:tcPr>
            <w:tcW w:w="783" w:type="pct"/>
            <w:vMerge/>
          </w:tcPr>
          <w:p w14:paraId="5FD69516"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46225EA9" w14:textId="1F906A15" w:rsidR="00D56711" w:rsidRPr="00320AA8" w:rsidRDefault="00D56711" w:rsidP="00D56711">
            <w:pPr>
              <w:rPr>
                <w:rFonts w:asciiTheme="minorHAnsi" w:hAnsiTheme="minorHAnsi" w:cstheme="minorHAnsi"/>
                <w:sz w:val="22"/>
                <w:szCs w:val="22"/>
              </w:rPr>
            </w:pPr>
            <w:r w:rsidRPr="00320AA8">
              <w:rPr>
                <w:rFonts w:asciiTheme="minorHAnsi" w:hAnsiTheme="minorHAnsi" w:cstheme="minorHAnsi"/>
                <w:b/>
                <w:bCs/>
                <w:sz w:val="22"/>
                <w:szCs w:val="22"/>
              </w:rPr>
              <w:t xml:space="preserve">Condition Reason: </w:t>
            </w:r>
            <w:r w:rsidRPr="00320AA8">
              <w:rPr>
                <w:rFonts w:asciiTheme="minorHAnsi" w:hAnsiTheme="minorHAnsi" w:cstheme="minorHAnsi"/>
                <w:sz w:val="22"/>
                <w:szCs w:val="22"/>
              </w:rPr>
              <w:t>Ensure compliance and communicate Council’s requirements.</w:t>
            </w:r>
          </w:p>
        </w:tc>
      </w:tr>
      <w:tr w:rsidR="00D56711" w:rsidRPr="006107A4" w14:paraId="4E82B3F5" w14:textId="77777777" w:rsidTr="006D7741">
        <w:trPr>
          <w:trHeight w:val="135"/>
        </w:trPr>
        <w:tc>
          <w:tcPr>
            <w:tcW w:w="783" w:type="pct"/>
            <w:vMerge w:val="restart"/>
          </w:tcPr>
          <w:p w14:paraId="218F2247"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0B22BB93" w14:textId="7A791C02" w:rsidR="00D56711" w:rsidRPr="00320AA8" w:rsidRDefault="00D56711" w:rsidP="00D56711">
            <w:pPr>
              <w:rPr>
                <w:rFonts w:asciiTheme="minorHAnsi" w:hAnsiTheme="minorHAnsi" w:cstheme="minorHAnsi"/>
                <w:b/>
                <w:bCs/>
                <w:sz w:val="22"/>
                <w:szCs w:val="22"/>
              </w:rPr>
            </w:pPr>
            <w:r w:rsidRPr="00320AA8">
              <w:rPr>
                <w:rFonts w:asciiTheme="minorHAnsi" w:hAnsiTheme="minorHAnsi" w:cstheme="minorHAnsi"/>
                <w:b/>
                <w:bCs/>
                <w:sz w:val="22"/>
                <w:szCs w:val="22"/>
              </w:rPr>
              <w:t>Pre-Construction Dilapidation Report</w:t>
            </w:r>
          </w:p>
        </w:tc>
      </w:tr>
      <w:tr w:rsidR="00D56711" w:rsidRPr="006107A4" w14:paraId="6462C579" w14:textId="77777777" w:rsidTr="006D7741">
        <w:trPr>
          <w:trHeight w:val="135"/>
        </w:trPr>
        <w:tc>
          <w:tcPr>
            <w:tcW w:w="783" w:type="pct"/>
            <w:vMerge/>
          </w:tcPr>
          <w:p w14:paraId="7F7EE833"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6D863CF2" w14:textId="77777777" w:rsidR="00D56711" w:rsidRPr="00320AA8" w:rsidRDefault="00D56711" w:rsidP="00D56711">
            <w:pPr>
              <w:contextualSpacing/>
              <w:rPr>
                <w:rFonts w:asciiTheme="minorHAnsi" w:hAnsiTheme="minorHAnsi" w:cstheme="minorHAnsi"/>
                <w:sz w:val="22"/>
                <w:szCs w:val="22"/>
              </w:rPr>
            </w:pPr>
            <w:r w:rsidRPr="00320AA8">
              <w:rPr>
                <w:rFonts w:asciiTheme="minorHAnsi" w:hAnsiTheme="minorHAnsi" w:cstheme="minorHAnsi"/>
                <w:sz w:val="22"/>
                <w:szCs w:val="22"/>
              </w:rPr>
              <w:t xml:space="preserve">To ensure Council’s infrastructure is adequately protected a </w:t>
            </w:r>
            <w:proofErr w:type="spellStart"/>
            <w:r w:rsidRPr="00320AA8">
              <w:rPr>
                <w:rFonts w:asciiTheme="minorHAnsi" w:hAnsiTheme="minorHAnsi" w:cstheme="minorHAnsi"/>
                <w:sz w:val="22"/>
                <w:szCs w:val="22"/>
              </w:rPr>
              <w:t>pre-construction</w:t>
            </w:r>
            <w:proofErr w:type="spellEnd"/>
            <w:r w:rsidRPr="00320AA8">
              <w:rPr>
                <w:rFonts w:asciiTheme="minorHAnsi" w:hAnsiTheme="minorHAnsi" w:cstheme="minorHAnsi"/>
                <w:sz w:val="22"/>
                <w:szCs w:val="22"/>
              </w:rPr>
              <w:t xml:space="preserve"> dilapidation report on the existing public infrastructure in the vicinity of the proposed development and along the travel routes of all construction vehicles, up to 100m either </w:t>
            </w:r>
            <w:r w:rsidRPr="00320AA8">
              <w:rPr>
                <w:rFonts w:asciiTheme="minorHAnsi" w:hAnsiTheme="minorHAnsi" w:cstheme="minorHAnsi"/>
                <w:sz w:val="22"/>
                <w:szCs w:val="22"/>
              </w:rPr>
              <w:lastRenderedPageBreak/>
              <w:t xml:space="preserve">side of the development site, is to be submitted to Council. The report shall detail, but not be limited to, the location, </w:t>
            </w:r>
            <w:proofErr w:type="gramStart"/>
            <w:r w:rsidRPr="00320AA8">
              <w:rPr>
                <w:rFonts w:asciiTheme="minorHAnsi" w:hAnsiTheme="minorHAnsi" w:cstheme="minorHAnsi"/>
                <w:sz w:val="22"/>
                <w:szCs w:val="22"/>
              </w:rPr>
              <w:t>description</w:t>
            </w:r>
            <w:proofErr w:type="gramEnd"/>
            <w:r w:rsidRPr="00320AA8">
              <w:rPr>
                <w:rFonts w:asciiTheme="minorHAnsi" w:hAnsiTheme="minorHAnsi" w:cstheme="minorHAnsi"/>
                <w:sz w:val="22"/>
                <w:szCs w:val="22"/>
              </w:rPr>
              <w:t xml:space="preserve"> and photographic record (in colour) of any observable defects to the following infrastructure where applicable.</w:t>
            </w:r>
          </w:p>
          <w:p w14:paraId="51DCF00C" w14:textId="77777777" w:rsidR="00D56711" w:rsidRPr="00320AA8" w:rsidRDefault="00D56711" w:rsidP="00D56711">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Road pavement,</w:t>
            </w:r>
          </w:p>
          <w:p w14:paraId="23F1D800" w14:textId="77777777" w:rsidR="00D56711" w:rsidRPr="00320AA8" w:rsidRDefault="00D56711" w:rsidP="00D56711">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Kerb and gutter,</w:t>
            </w:r>
          </w:p>
          <w:p w14:paraId="0FF83119" w14:textId="77777777" w:rsidR="00D56711" w:rsidRPr="00320AA8" w:rsidRDefault="00D56711" w:rsidP="00D56711">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Footpath,</w:t>
            </w:r>
          </w:p>
          <w:p w14:paraId="3F804F4B" w14:textId="77777777" w:rsidR="00D56711" w:rsidRPr="00320AA8" w:rsidRDefault="00D56711" w:rsidP="00D56711">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Drainage pits,</w:t>
            </w:r>
          </w:p>
          <w:p w14:paraId="386EC777" w14:textId="77777777" w:rsidR="00D56711" w:rsidRPr="00320AA8" w:rsidRDefault="00D56711" w:rsidP="00D56711">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Traffic signs, and</w:t>
            </w:r>
          </w:p>
          <w:p w14:paraId="0CE6E432" w14:textId="77777777" w:rsidR="00D56711" w:rsidRPr="00320AA8" w:rsidRDefault="00D56711" w:rsidP="00D56711">
            <w:pPr>
              <w:numPr>
                <w:ilvl w:val="2"/>
                <w:numId w:val="45"/>
              </w:numPr>
              <w:ind w:left="1418" w:hanging="567"/>
              <w:contextualSpacing/>
              <w:rPr>
                <w:rFonts w:asciiTheme="minorHAnsi" w:hAnsiTheme="minorHAnsi" w:cstheme="minorHAnsi"/>
                <w:sz w:val="22"/>
                <w:szCs w:val="22"/>
              </w:rPr>
            </w:pPr>
            <w:r w:rsidRPr="00320AA8">
              <w:rPr>
                <w:rFonts w:asciiTheme="minorHAnsi" w:hAnsiTheme="minorHAnsi" w:cstheme="minorHAnsi"/>
                <w:sz w:val="22"/>
                <w:szCs w:val="22"/>
              </w:rPr>
              <w:t>Any other relevant infrastructure.</w:t>
            </w:r>
          </w:p>
          <w:p w14:paraId="1B4EFF1F" w14:textId="77777777" w:rsidR="00D56711" w:rsidRPr="00320AA8" w:rsidRDefault="00D56711" w:rsidP="00D56711">
            <w:pPr>
              <w:rPr>
                <w:rFonts w:asciiTheme="minorHAnsi" w:hAnsiTheme="minorHAnsi" w:cstheme="minorHAnsi"/>
                <w:spacing w:val="-3"/>
                <w:sz w:val="22"/>
                <w:szCs w:val="22"/>
              </w:rPr>
            </w:pPr>
          </w:p>
          <w:p w14:paraId="10CCFBFA" w14:textId="28C1510C" w:rsidR="00D56711" w:rsidRPr="00320AA8" w:rsidRDefault="00D56711" w:rsidP="00D56711">
            <w:pPr>
              <w:rPr>
                <w:rFonts w:asciiTheme="minorHAnsi" w:hAnsiTheme="minorHAnsi" w:cstheme="minorHAnsi"/>
                <w:spacing w:val="-3"/>
                <w:sz w:val="22"/>
                <w:szCs w:val="22"/>
              </w:rPr>
            </w:pPr>
            <w:r w:rsidRPr="00320AA8">
              <w:rPr>
                <w:rFonts w:asciiTheme="minorHAnsi" w:hAnsiTheme="minorHAnsi" w:cstheme="minorHAnsi"/>
                <w:spacing w:val="-3"/>
                <w:sz w:val="22"/>
                <w:szCs w:val="22"/>
              </w:rPr>
              <w:t xml:space="preserve">The report is to be dated and submitted to, and approved by Council’s City Infrastructure Directorate, prior to any work commencing. </w:t>
            </w:r>
          </w:p>
          <w:p w14:paraId="22EB66EF" w14:textId="77777777" w:rsidR="00D56711" w:rsidRPr="00320AA8" w:rsidRDefault="00D56711" w:rsidP="00D56711">
            <w:pPr>
              <w:ind w:left="567"/>
              <w:rPr>
                <w:rFonts w:asciiTheme="minorHAnsi" w:hAnsiTheme="minorHAnsi" w:cstheme="minorHAnsi"/>
                <w:spacing w:val="-3"/>
                <w:sz w:val="22"/>
                <w:szCs w:val="22"/>
              </w:rPr>
            </w:pPr>
          </w:p>
          <w:p w14:paraId="429EE277" w14:textId="409DFFDC" w:rsidR="00D56711" w:rsidRPr="00320AA8" w:rsidRDefault="00D56711" w:rsidP="00D56711">
            <w:pPr>
              <w:rPr>
                <w:rFonts w:asciiTheme="minorHAnsi" w:hAnsiTheme="minorHAnsi" w:cstheme="minorHAnsi"/>
                <w:spacing w:val="-3"/>
                <w:sz w:val="22"/>
                <w:szCs w:val="22"/>
              </w:rPr>
            </w:pPr>
            <w:r w:rsidRPr="00320AA8">
              <w:rPr>
                <w:rFonts w:asciiTheme="minorHAnsi" w:hAnsiTheme="minorHAnsi" w:cstheme="minorHAnsi"/>
                <w:spacing w:val="-3"/>
                <w:sz w:val="22"/>
                <w:szCs w:val="22"/>
              </w:rPr>
              <w:t>All fees and charges associated with the review of this report shall be in accordance with Council’s Schedule of Fees and Charges and shall be paid at the time that the Dilapidation Report is submitted.</w:t>
            </w:r>
          </w:p>
        </w:tc>
      </w:tr>
      <w:tr w:rsidR="00D56711" w:rsidRPr="006107A4" w14:paraId="0188C73D" w14:textId="77777777" w:rsidTr="006D7741">
        <w:trPr>
          <w:trHeight w:val="135"/>
        </w:trPr>
        <w:tc>
          <w:tcPr>
            <w:tcW w:w="783" w:type="pct"/>
            <w:vMerge/>
          </w:tcPr>
          <w:p w14:paraId="6CB82F37"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Pr>
          <w:p w14:paraId="70F852AE" w14:textId="2E629077" w:rsidR="00D56711" w:rsidRPr="00320AA8" w:rsidRDefault="00D56711" w:rsidP="00D56711">
            <w:pPr>
              <w:rPr>
                <w:rFonts w:asciiTheme="minorHAnsi" w:hAnsiTheme="minorHAnsi" w:cstheme="minorHAnsi"/>
                <w:spacing w:val="-3"/>
                <w:sz w:val="22"/>
                <w:szCs w:val="22"/>
              </w:rPr>
            </w:pPr>
            <w:r w:rsidRPr="00320AA8">
              <w:rPr>
                <w:rFonts w:asciiTheme="minorHAnsi" w:hAnsiTheme="minorHAnsi" w:cstheme="minorHAnsi"/>
                <w:b/>
                <w:bCs/>
                <w:spacing w:val="-3"/>
                <w:sz w:val="22"/>
                <w:szCs w:val="22"/>
              </w:rPr>
              <w:t xml:space="preserve">Condition Reason: </w:t>
            </w:r>
            <w:r w:rsidRPr="00320AA8">
              <w:rPr>
                <w:rFonts w:asciiTheme="minorHAnsi" w:hAnsiTheme="minorHAnsi" w:cstheme="minorHAnsi"/>
                <w:spacing w:val="-3"/>
                <w:sz w:val="22"/>
                <w:szCs w:val="22"/>
              </w:rPr>
              <w:t>Protection of Council’s infrastructure.</w:t>
            </w:r>
          </w:p>
        </w:tc>
      </w:tr>
      <w:tr w:rsidR="00D56711" w:rsidRPr="006107A4" w14:paraId="1144AB07" w14:textId="77777777" w:rsidTr="00287E22">
        <w:trPr>
          <w:trHeight w:val="135"/>
        </w:trPr>
        <w:tc>
          <w:tcPr>
            <w:tcW w:w="783" w:type="pct"/>
            <w:vMerge w:val="restart"/>
          </w:tcPr>
          <w:p w14:paraId="3FEBD32D" w14:textId="77777777" w:rsidR="00D56711" w:rsidRPr="00D1723A" w:rsidRDefault="00D56711" w:rsidP="00D578C6">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single" w:sz="8" w:space="0" w:color="auto"/>
              <w:bottom w:val="single" w:sz="8" w:space="0" w:color="auto"/>
              <w:right w:val="single" w:sz="8" w:space="0" w:color="auto"/>
            </w:tcBorders>
          </w:tcPr>
          <w:p w14:paraId="55113C57" w14:textId="20AE4EB1" w:rsidR="00D56711" w:rsidRPr="00320AA8" w:rsidRDefault="00D56711" w:rsidP="00D56711">
            <w:pPr>
              <w:rPr>
                <w:rFonts w:asciiTheme="minorHAnsi" w:hAnsiTheme="minorHAnsi" w:cstheme="minorHAnsi"/>
                <w:b/>
                <w:bCs/>
                <w:spacing w:val="-3"/>
                <w:sz w:val="22"/>
                <w:szCs w:val="22"/>
              </w:rPr>
            </w:pPr>
            <w:r w:rsidRPr="2D0AB0AB">
              <w:rPr>
                <w:rFonts w:ascii="Calibri" w:hAnsi="Calibri" w:cs="Calibri"/>
                <w:b/>
                <w:bCs/>
                <w:sz w:val="22"/>
                <w:szCs w:val="22"/>
              </w:rPr>
              <w:t>Ground anchors</w:t>
            </w:r>
          </w:p>
        </w:tc>
      </w:tr>
      <w:tr w:rsidR="00D56711" w:rsidRPr="006107A4" w14:paraId="4CB4AE10" w14:textId="77777777" w:rsidTr="00287E22">
        <w:trPr>
          <w:trHeight w:val="135"/>
        </w:trPr>
        <w:tc>
          <w:tcPr>
            <w:tcW w:w="783" w:type="pct"/>
            <w:vMerge/>
          </w:tcPr>
          <w:p w14:paraId="05F53CDE" w14:textId="77777777" w:rsidR="00D56711" w:rsidRPr="00320AA8" w:rsidRDefault="00D56711" w:rsidP="00D56711">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5A0DB324" w14:textId="77777777" w:rsidR="00D56711" w:rsidRDefault="00D56711" w:rsidP="00D56711">
            <w:r w:rsidRPr="2D0AB0AB">
              <w:rPr>
                <w:rFonts w:ascii="Calibri" w:hAnsi="Calibri" w:cs="Calibri"/>
                <w:sz w:val="22"/>
                <w:szCs w:val="22"/>
              </w:rPr>
              <w:t xml:space="preserve">Before any site works commence, if ground anchors are required to be installed as part of the development construction, approval from </w:t>
            </w:r>
            <w:r w:rsidRPr="2D0AB0AB">
              <w:rPr>
                <w:rFonts w:ascii="Calibri" w:hAnsi="Calibri" w:cs="Calibri"/>
                <w:color w:val="000000" w:themeColor="text1"/>
                <w:sz w:val="22"/>
                <w:szCs w:val="22"/>
              </w:rPr>
              <w:t>Council’s City Infrastructure Directorate</w:t>
            </w:r>
            <w:r w:rsidRPr="2D0AB0AB">
              <w:rPr>
                <w:rFonts w:ascii="Calibri" w:hAnsi="Calibri" w:cs="Calibri"/>
                <w:sz w:val="22"/>
                <w:szCs w:val="22"/>
              </w:rPr>
              <w:t xml:space="preserve"> is required under section 138 of the Roads Act 1993 with confirmation provided to the principal certifier prior to installation. As part of this approval </w:t>
            </w:r>
            <w:r w:rsidRPr="2D0AB0AB">
              <w:rPr>
                <w:rFonts w:ascii="Calibri" w:hAnsi="Calibri" w:cs="Calibri"/>
                <w:color w:val="000000" w:themeColor="text1"/>
                <w:sz w:val="22"/>
                <w:szCs w:val="22"/>
              </w:rPr>
              <w:t>detailed structural engineering plans must be prepared by a Chartered Structural Engineer (registered on the NER of Engineers Australia), clearly nominating the number of proposed anchors, minimum depth below existing ground level at the boundary alignment and the angle of installation.  Approval will be subject to:</w:t>
            </w:r>
          </w:p>
          <w:p w14:paraId="5A9E59EC" w14:textId="77777777" w:rsidR="00D56711" w:rsidRDefault="00D56711" w:rsidP="00D56711">
            <w:pPr>
              <w:pStyle w:val="ListParagraph"/>
              <w:numPr>
                <w:ilvl w:val="0"/>
                <w:numId w:val="77"/>
              </w:numPr>
              <w:spacing w:line="276" w:lineRule="auto"/>
              <w:contextualSpacing/>
              <w:rPr>
                <w:rFonts w:ascii="Calibri" w:hAnsi="Calibri" w:cs="Calibri"/>
                <w:sz w:val="22"/>
                <w:szCs w:val="22"/>
              </w:rPr>
            </w:pPr>
            <w:r w:rsidRPr="2D0AB0AB">
              <w:rPr>
                <w:rFonts w:ascii="Calibri" w:hAnsi="Calibri" w:cs="Calibri"/>
                <w:sz w:val="22"/>
                <w:szCs w:val="22"/>
              </w:rPr>
              <w:t xml:space="preserve">Advice being provided to the relevant Public Utility Authorities of the proposed anchoring, including confirmation that their requirements are being </w:t>
            </w:r>
            <w:proofErr w:type="gramStart"/>
            <w:r w:rsidRPr="2D0AB0AB">
              <w:rPr>
                <w:rFonts w:ascii="Calibri" w:hAnsi="Calibri" w:cs="Calibri"/>
                <w:sz w:val="22"/>
                <w:szCs w:val="22"/>
              </w:rPr>
              <w:t>met;</w:t>
            </w:r>
            <w:proofErr w:type="gramEnd"/>
          </w:p>
          <w:p w14:paraId="07EC9784" w14:textId="77777777" w:rsidR="00D56711" w:rsidRDefault="00D56711" w:rsidP="00D56711">
            <w:pPr>
              <w:pStyle w:val="ListParagraph"/>
              <w:numPr>
                <w:ilvl w:val="0"/>
                <w:numId w:val="77"/>
              </w:numPr>
              <w:spacing w:line="276" w:lineRule="auto"/>
              <w:contextualSpacing/>
              <w:rPr>
                <w:rFonts w:ascii="Calibri" w:hAnsi="Calibri" w:cs="Calibri"/>
                <w:sz w:val="22"/>
                <w:szCs w:val="22"/>
              </w:rPr>
            </w:pPr>
            <w:r w:rsidRPr="2D0AB0AB">
              <w:rPr>
                <w:rFonts w:ascii="Calibri" w:hAnsi="Calibri" w:cs="Calibri"/>
                <w:sz w:val="22"/>
                <w:szCs w:val="22"/>
              </w:rPr>
              <w:t>The payment of all fees in accordance with Council’s fees and charges at the time of the issue of the approval; and</w:t>
            </w:r>
          </w:p>
          <w:p w14:paraId="2C2CC600" w14:textId="2273946D" w:rsidR="00D56711" w:rsidRPr="000C0561" w:rsidRDefault="00D56711" w:rsidP="00D56711">
            <w:pPr>
              <w:pStyle w:val="ListParagraph"/>
              <w:numPr>
                <w:ilvl w:val="0"/>
                <w:numId w:val="77"/>
              </w:numPr>
              <w:spacing w:line="276" w:lineRule="auto"/>
              <w:contextualSpacing/>
              <w:rPr>
                <w:rFonts w:ascii="Calibri" w:hAnsi="Calibri" w:cs="Calibri"/>
                <w:sz w:val="22"/>
                <w:szCs w:val="22"/>
              </w:rPr>
            </w:pPr>
            <w:r w:rsidRPr="2D0AB0AB">
              <w:rPr>
                <w:rFonts w:ascii="Calibri" w:hAnsi="Calibri" w:cs="Calibri"/>
                <w:sz w:val="22"/>
                <w:szCs w:val="22"/>
              </w:rPr>
              <w:t>The provision of a copy of the Public Liability insurance cover of not less than $20 million with Council’s interest noted on the policy.  The policy must remain valid until the de-commissioning of the ground anchors.</w:t>
            </w:r>
          </w:p>
        </w:tc>
      </w:tr>
      <w:tr w:rsidR="00D56711" w:rsidRPr="006107A4" w14:paraId="4532F34F" w14:textId="77777777" w:rsidTr="00287E22">
        <w:trPr>
          <w:trHeight w:val="135"/>
        </w:trPr>
        <w:tc>
          <w:tcPr>
            <w:tcW w:w="783" w:type="pct"/>
            <w:vMerge/>
          </w:tcPr>
          <w:p w14:paraId="6D7E550C" w14:textId="77777777" w:rsidR="00D56711" w:rsidRPr="00320AA8" w:rsidRDefault="00D56711" w:rsidP="00D56711">
            <w:p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22918F4B" w14:textId="572CD754" w:rsidR="00D56711" w:rsidRPr="004B7831" w:rsidRDefault="00D56711" w:rsidP="00D56711">
            <w:pPr>
              <w:rPr>
                <w:rFonts w:asciiTheme="minorHAnsi" w:hAnsiTheme="minorHAnsi" w:cstheme="minorHAnsi"/>
                <w:spacing w:val="-3"/>
                <w:sz w:val="22"/>
                <w:szCs w:val="22"/>
              </w:rPr>
            </w:pPr>
            <w:r w:rsidRPr="2D0AB0AB">
              <w:rPr>
                <w:rFonts w:ascii="Calibri" w:hAnsi="Calibri" w:cs="Calibri"/>
                <w:b/>
                <w:bCs/>
                <w:sz w:val="22"/>
                <w:szCs w:val="22"/>
              </w:rPr>
              <w:t xml:space="preserve">Condition reason: </w:t>
            </w:r>
            <w:r w:rsidRPr="2D0AB0AB">
              <w:rPr>
                <w:rFonts w:ascii="Calibri" w:hAnsi="Calibri" w:cs="Calibri"/>
                <w:sz w:val="22"/>
                <w:szCs w:val="22"/>
              </w:rPr>
              <w:t xml:space="preserve"> To ensure public services and public domain are not adversely impacted.</w:t>
            </w:r>
          </w:p>
        </w:tc>
      </w:tr>
    </w:tbl>
    <w:p w14:paraId="4ECB18FB" w14:textId="7777777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p>
    <w:p w14:paraId="58FCAB2C" w14:textId="001C323A" w:rsidR="00BA75CD" w:rsidRPr="00E02247" w:rsidRDefault="00BA75CD" w:rsidP="00E02247">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DURING BUILDING WORK</w:t>
      </w:r>
    </w:p>
    <w:tbl>
      <w:tblPr>
        <w:tblStyle w:val="TableGrid11"/>
        <w:tblW w:w="5000" w:type="pct"/>
        <w:tblLayout w:type="fixed"/>
        <w:tblLook w:val="04A0" w:firstRow="1" w:lastRow="0" w:firstColumn="1" w:lastColumn="0" w:noHBand="0" w:noVBand="1"/>
      </w:tblPr>
      <w:tblGrid>
        <w:gridCol w:w="1509"/>
        <w:gridCol w:w="8124"/>
      </w:tblGrid>
      <w:tr w:rsidR="00BA75CD" w:rsidRPr="00BA75CD" w14:paraId="115B5AE7" w14:textId="77777777" w:rsidTr="007F0A3A">
        <w:trPr>
          <w:tblHeader/>
        </w:trPr>
        <w:tc>
          <w:tcPr>
            <w:tcW w:w="783" w:type="pct"/>
            <w:tcBorders>
              <w:top w:val="single" w:sz="18" w:space="0" w:color="auto"/>
              <w:left w:val="single" w:sz="4" w:space="0" w:color="auto"/>
              <w:bottom w:val="single" w:sz="18" w:space="0" w:color="auto"/>
            </w:tcBorders>
          </w:tcPr>
          <w:p w14:paraId="703FAE0B"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604CDE3"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FA31C1" w:rsidRPr="00BA75CD" w14:paraId="44C3E9EE" w14:textId="77777777" w:rsidTr="007F6D6A">
        <w:trPr>
          <w:trHeight w:val="90"/>
        </w:trPr>
        <w:tc>
          <w:tcPr>
            <w:tcW w:w="783" w:type="pct"/>
            <w:vMerge w:val="restart"/>
            <w:tcBorders>
              <w:top w:val="single" w:sz="2" w:space="0" w:color="auto"/>
              <w:left w:val="single" w:sz="2" w:space="0" w:color="auto"/>
              <w:right w:val="single" w:sz="2" w:space="0" w:color="auto"/>
            </w:tcBorders>
          </w:tcPr>
          <w:p w14:paraId="78BB16CC" w14:textId="1761BAAF" w:rsidR="00FA31C1" w:rsidRPr="00D1723A" w:rsidRDefault="00FA31C1" w:rsidP="002D117E">
            <w:pPr>
              <w:pStyle w:val="ListParagraph"/>
              <w:numPr>
                <w:ilvl w:val="0"/>
                <w:numId w:val="95"/>
              </w:numPr>
              <w:rPr>
                <w:rFonts w:asciiTheme="minorHAnsi" w:eastAsiaTheme="minorHAnsi" w:hAnsiTheme="minorHAnsi" w:cstheme="minorHAnsi"/>
                <w:b/>
                <w:bCs/>
                <w:sz w:val="22"/>
                <w:szCs w:val="22"/>
              </w:rPr>
            </w:pPr>
          </w:p>
        </w:tc>
        <w:tc>
          <w:tcPr>
            <w:tcW w:w="4217" w:type="pct"/>
          </w:tcPr>
          <w:p w14:paraId="3C6689DE" w14:textId="3F42A27F" w:rsidR="00FA31C1" w:rsidRPr="00BA75CD" w:rsidRDefault="00FA31C1" w:rsidP="00FA31C1">
            <w:pPr>
              <w:rPr>
                <w:rFonts w:asciiTheme="minorHAnsi" w:eastAsiaTheme="minorHAnsi" w:hAnsiTheme="minorHAnsi" w:cstheme="minorHAnsi"/>
                <w:b/>
                <w:bCs/>
                <w:sz w:val="22"/>
                <w:szCs w:val="22"/>
              </w:rPr>
            </w:pPr>
            <w:r w:rsidRPr="00FA31C1">
              <w:rPr>
                <w:rFonts w:asciiTheme="minorHAnsi" w:hAnsiTheme="minorHAnsi" w:cstheme="minorHAnsi"/>
                <w:b/>
                <w:bCs/>
                <w:sz w:val="22"/>
                <w:szCs w:val="22"/>
              </w:rPr>
              <w:t>Hours of work</w:t>
            </w:r>
          </w:p>
        </w:tc>
      </w:tr>
      <w:tr w:rsidR="00FA31C1" w:rsidRPr="00BA75CD" w14:paraId="34F0AC7C" w14:textId="77777777" w:rsidTr="007F6D6A">
        <w:trPr>
          <w:trHeight w:val="90"/>
        </w:trPr>
        <w:tc>
          <w:tcPr>
            <w:tcW w:w="783" w:type="pct"/>
            <w:vMerge/>
            <w:tcBorders>
              <w:left w:val="single" w:sz="2" w:space="0" w:color="auto"/>
              <w:right w:val="single" w:sz="2" w:space="0" w:color="auto"/>
            </w:tcBorders>
          </w:tcPr>
          <w:p w14:paraId="2AF238F6" w14:textId="77777777" w:rsidR="00FA31C1" w:rsidRPr="00D1723A" w:rsidRDefault="00FA31C1"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7A60BF45" w14:textId="77777777" w:rsidR="00FA31C1" w:rsidRPr="00FA31C1" w:rsidRDefault="00FA31C1" w:rsidP="00FA31C1">
            <w:pPr>
              <w:pStyle w:val="ConditionText"/>
              <w:rPr>
                <w:rFonts w:cstheme="minorHAnsi"/>
              </w:rPr>
            </w:pPr>
            <w:r w:rsidRPr="00FA31C1">
              <w:rPr>
                <w:rFonts w:cstheme="minorHAnsi"/>
              </w:rPr>
              <w:t>Site work must only be carried out between the following times:</w:t>
            </w:r>
          </w:p>
          <w:p w14:paraId="6C96B1CD" w14:textId="77777777" w:rsidR="00FA31C1" w:rsidRPr="00FA31C1" w:rsidRDefault="00FA31C1" w:rsidP="002901B0">
            <w:pPr>
              <w:pStyle w:val="ConditionText"/>
              <w:numPr>
                <w:ilvl w:val="0"/>
                <w:numId w:val="28"/>
              </w:numPr>
              <w:rPr>
                <w:rFonts w:cstheme="minorHAnsi"/>
              </w:rPr>
            </w:pPr>
            <w:r w:rsidRPr="00FA31C1">
              <w:rPr>
                <w:rFonts w:cstheme="minorHAnsi"/>
              </w:rPr>
              <w:t xml:space="preserve">Monday to Friday - 7.00am and 7.00pm (other than public holidays) </w:t>
            </w:r>
          </w:p>
          <w:p w14:paraId="6C2FE980" w14:textId="77777777" w:rsidR="00FA31C1" w:rsidRPr="00FA31C1" w:rsidRDefault="00FA31C1" w:rsidP="002901B0">
            <w:pPr>
              <w:pStyle w:val="ConditionText"/>
              <w:numPr>
                <w:ilvl w:val="0"/>
                <w:numId w:val="28"/>
              </w:numPr>
              <w:rPr>
                <w:rFonts w:cstheme="minorHAnsi"/>
              </w:rPr>
            </w:pPr>
            <w:r w:rsidRPr="00FA31C1">
              <w:rPr>
                <w:rFonts w:cstheme="minorHAnsi"/>
              </w:rPr>
              <w:t>Saturday - 8.00am and 4.00pm</w:t>
            </w:r>
          </w:p>
          <w:p w14:paraId="2F64467B" w14:textId="051DC03A"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sz w:val="22"/>
                <w:szCs w:val="22"/>
              </w:rPr>
              <w:lastRenderedPageBreak/>
              <w:t>Site work is not to be carried out outside of these times except where there is an emergency, or for urgent work directed by a police officer or a public authority.</w:t>
            </w:r>
          </w:p>
        </w:tc>
      </w:tr>
      <w:tr w:rsidR="00FA31C1" w:rsidRPr="00BA75CD" w14:paraId="6BF9810B" w14:textId="77777777" w:rsidTr="007F6D6A">
        <w:trPr>
          <w:trHeight w:val="90"/>
        </w:trPr>
        <w:tc>
          <w:tcPr>
            <w:tcW w:w="783" w:type="pct"/>
            <w:vMerge/>
            <w:tcBorders>
              <w:left w:val="single" w:sz="2" w:space="0" w:color="auto"/>
              <w:bottom w:val="single" w:sz="2" w:space="0" w:color="auto"/>
              <w:right w:val="single" w:sz="2" w:space="0" w:color="auto"/>
            </w:tcBorders>
          </w:tcPr>
          <w:p w14:paraId="1015D5AF" w14:textId="77777777" w:rsidR="00FA31C1" w:rsidRPr="00D1723A" w:rsidRDefault="00FA31C1"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30B35CBD" w14:textId="616413C3"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b/>
                <w:sz w:val="22"/>
                <w:szCs w:val="22"/>
              </w:rPr>
              <w:t>Condition Reason</w:t>
            </w:r>
            <w:r w:rsidRPr="00FA31C1">
              <w:rPr>
                <w:rFonts w:asciiTheme="minorHAnsi" w:hAnsiTheme="minorHAnsi" w:cstheme="minorHAnsi"/>
                <w:bCs/>
                <w:sz w:val="22"/>
                <w:szCs w:val="22"/>
              </w:rPr>
              <w:t xml:space="preserve">:  </w:t>
            </w:r>
            <w:r w:rsidRPr="00FA31C1">
              <w:rPr>
                <w:rFonts w:asciiTheme="minorHAnsi" w:hAnsiTheme="minorHAnsi" w:cstheme="minorHAnsi"/>
                <w:sz w:val="22"/>
                <w:szCs w:val="22"/>
              </w:rPr>
              <w:t>To protect the amenity of the surrounding area</w:t>
            </w:r>
          </w:p>
        </w:tc>
      </w:tr>
      <w:tr w:rsidR="00FA31C1" w:rsidRPr="00BA75CD" w14:paraId="1A660682" w14:textId="77777777" w:rsidTr="00B2393F">
        <w:trPr>
          <w:trHeight w:val="90"/>
        </w:trPr>
        <w:tc>
          <w:tcPr>
            <w:tcW w:w="783" w:type="pct"/>
            <w:vMerge w:val="restart"/>
            <w:tcBorders>
              <w:top w:val="single" w:sz="2" w:space="0" w:color="auto"/>
              <w:left w:val="single" w:sz="2" w:space="0" w:color="auto"/>
              <w:right w:val="single" w:sz="2" w:space="0" w:color="auto"/>
            </w:tcBorders>
          </w:tcPr>
          <w:p w14:paraId="5DD880A6" w14:textId="1B437D08" w:rsidR="00FA31C1" w:rsidRPr="00D1723A" w:rsidRDefault="00FA31C1" w:rsidP="002D117E">
            <w:pPr>
              <w:pStyle w:val="ListParagraph"/>
              <w:numPr>
                <w:ilvl w:val="0"/>
                <w:numId w:val="95"/>
              </w:numPr>
              <w:rPr>
                <w:rFonts w:asciiTheme="minorHAnsi" w:eastAsiaTheme="minorHAnsi" w:hAnsiTheme="minorHAnsi" w:cstheme="minorBidi"/>
                <w:sz w:val="22"/>
                <w:szCs w:val="22"/>
              </w:rPr>
            </w:pPr>
          </w:p>
        </w:tc>
        <w:tc>
          <w:tcPr>
            <w:tcW w:w="4217" w:type="pct"/>
          </w:tcPr>
          <w:p w14:paraId="55CC51AC" w14:textId="539700C0" w:rsidR="00FA31C1" w:rsidRPr="00BA75CD" w:rsidRDefault="00FA31C1" w:rsidP="00FA31C1">
            <w:pPr>
              <w:rPr>
                <w:rFonts w:asciiTheme="minorHAnsi" w:eastAsiaTheme="minorHAnsi" w:hAnsiTheme="minorHAnsi" w:cstheme="minorHAnsi"/>
                <w:b/>
                <w:bCs/>
                <w:sz w:val="22"/>
                <w:szCs w:val="22"/>
              </w:rPr>
            </w:pPr>
            <w:r w:rsidRPr="00FA31C1">
              <w:rPr>
                <w:rFonts w:asciiTheme="minorHAnsi" w:hAnsiTheme="minorHAnsi" w:cstheme="minorHAnsi"/>
                <w:b/>
                <w:bCs/>
                <w:sz w:val="22"/>
                <w:szCs w:val="22"/>
              </w:rPr>
              <w:t>Implementation of the site management plans</w:t>
            </w:r>
          </w:p>
        </w:tc>
      </w:tr>
      <w:tr w:rsidR="00FA31C1" w:rsidRPr="00BA75CD" w14:paraId="7DB505E1" w14:textId="77777777" w:rsidTr="00B2393F">
        <w:trPr>
          <w:trHeight w:val="90"/>
        </w:trPr>
        <w:tc>
          <w:tcPr>
            <w:tcW w:w="783" w:type="pct"/>
            <w:vMerge/>
            <w:tcBorders>
              <w:left w:val="single" w:sz="2" w:space="0" w:color="auto"/>
              <w:right w:val="single" w:sz="2" w:space="0" w:color="auto"/>
            </w:tcBorders>
          </w:tcPr>
          <w:p w14:paraId="57146697" w14:textId="77777777" w:rsidR="00FA31C1" w:rsidRPr="00D1723A" w:rsidRDefault="00FA31C1"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6304BAF0" w14:textId="77777777" w:rsidR="00FA31C1" w:rsidRPr="00FA31C1" w:rsidRDefault="00FA31C1" w:rsidP="00FA31C1">
            <w:pPr>
              <w:pStyle w:val="ConditionText"/>
              <w:rPr>
                <w:rFonts w:cstheme="minorHAnsi"/>
              </w:rPr>
            </w:pPr>
            <w:r w:rsidRPr="00FA31C1">
              <w:rPr>
                <w:rFonts w:cstheme="minorHAnsi"/>
              </w:rPr>
              <w:t>While site work is being carried out:</w:t>
            </w:r>
          </w:p>
          <w:p w14:paraId="47846653" w14:textId="77777777" w:rsidR="00FA31C1" w:rsidRPr="00FA31C1" w:rsidRDefault="00FA31C1" w:rsidP="00FA31C1">
            <w:pPr>
              <w:pStyle w:val="ConditionText"/>
              <w:rPr>
                <w:rFonts w:cstheme="minorHAnsi"/>
              </w:rPr>
            </w:pPr>
            <w:r w:rsidRPr="00FA31C1">
              <w:rPr>
                <w:rFonts w:cstheme="minorHAnsi"/>
              </w:rPr>
              <w:t xml:space="preserve">the measures required by the construction site management plan and the erosion and sediment control plan (plans) must be </w:t>
            </w:r>
            <w:proofErr w:type="gramStart"/>
            <w:r w:rsidRPr="00FA31C1">
              <w:rPr>
                <w:rFonts w:cstheme="minorHAnsi"/>
              </w:rPr>
              <w:t>implemented at all times</w:t>
            </w:r>
            <w:proofErr w:type="gramEnd"/>
            <w:r w:rsidRPr="00FA31C1">
              <w:rPr>
                <w:rFonts w:cstheme="minorHAnsi"/>
              </w:rPr>
              <w:t>, and</w:t>
            </w:r>
          </w:p>
          <w:p w14:paraId="47DCD3C5" w14:textId="3D564F86"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sz w:val="22"/>
                <w:szCs w:val="22"/>
              </w:rPr>
              <w:t xml:space="preserve">a copy of these plans must be </w:t>
            </w:r>
            <w:proofErr w:type="gramStart"/>
            <w:r w:rsidRPr="00FA31C1">
              <w:rPr>
                <w:rFonts w:asciiTheme="minorHAnsi" w:hAnsiTheme="minorHAnsi" w:cstheme="minorHAnsi"/>
                <w:sz w:val="22"/>
                <w:szCs w:val="22"/>
              </w:rPr>
              <w:t>kept on site at all times</w:t>
            </w:r>
            <w:proofErr w:type="gramEnd"/>
            <w:r w:rsidRPr="00FA31C1">
              <w:rPr>
                <w:rFonts w:asciiTheme="minorHAnsi" w:hAnsiTheme="minorHAnsi" w:cstheme="minorHAnsi"/>
                <w:sz w:val="22"/>
                <w:szCs w:val="22"/>
              </w:rPr>
              <w:t xml:space="preserve"> and made available to council officers upon request</w:t>
            </w:r>
          </w:p>
        </w:tc>
      </w:tr>
      <w:tr w:rsidR="00FA31C1" w:rsidRPr="00BA75CD" w14:paraId="485C4A15" w14:textId="77777777" w:rsidTr="00B2393F">
        <w:trPr>
          <w:trHeight w:val="90"/>
        </w:trPr>
        <w:tc>
          <w:tcPr>
            <w:tcW w:w="783" w:type="pct"/>
            <w:vMerge/>
            <w:tcBorders>
              <w:left w:val="single" w:sz="2" w:space="0" w:color="auto"/>
              <w:bottom w:val="single" w:sz="2" w:space="0" w:color="auto"/>
              <w:right w:val="single" w:sz="2" w:space="0" w:color="auto"/>
            </w:tcBorders>
          </w:tcPr>
          <w:p w14:paraId="24AF765C" w14:textId="77777777" w:rsidR="00FA31C1" w:rsidRPr="00D1723A" w:rsidRDefault="00FA31C1"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7A5C775E" w14:textId="40670FD8" w:rsidR="00FA31C1" w:rsidRPr="00BA75CD" w:rsidRDefault="00FA31C1" w:rsidP="00FA31C1">
            <w:pPr>
              <w:rPr>
                <w:rFonts w:asciiTheme="minorHAnsi" w:eastAsiaTheme="minorHAnsi" w:hAnsiTheme="minorHAnsi" w:cstheme="minorHAnsi"/>
                <w:sz w:val="22"/>
                <w:szCs w:val="22"/>
              </w:rPr>
            </w:pPr>
            <w:r w:rsidRPr="00FA31C1">
              <w:rPr>
                <w:rFonts w:asciiTheme="minorHAnsi" w:hAnsiTheme="minorHAnsi" w:cstheme="minorHAnsi"/>
                <w:b/>
                <w:sz w:val="22"/>
                <w:szCs w:val="22"/>
              </w:rPr>
              <w:t>Condition Reason</w:t>
            </w:r>
            <w:r w:rsidRPr="00FA31C1">
              <w:rPr>
                <w:rFonts w:asciiTheme="minorHAnsi" w:hAnsiTheme="minorHAnsi" w:cstheme="minorHAnsi"/>
                <w:bCs/>
                <w:sz w:val="22"/>
                <w:szCs w:val="22"/>
              </w:rPr>
              <w:t xml:space="preserve">: </w:t>
            </w:r>
            <w:r w:rsidRPr="00FA31C1">
              <w:rPr>
                <w:rFonts w:asciiTheme="minorHAnsi" w:hAnsiTheme="minorHAnsi" w:cstheme="minorHAnsi"/>
                <w:sz w:val="22"/>
                <w:szCs w:val="22"/>
              </w:rPr>
              <w:t xml:space="preserve"> To ensure site management measures are implemented during the carrying out of site work</w:t>
            </w:r>
            <w:r>
              <w:rPr>
                <w:rFonts w:asciiTheme="minorHAnsi" w:hAnsiTheme="minorHAnsi" w:cstheme="minorHAnsi"/>
                <w:sz w:val="22"/>
                <w:szCs w:val="22"/>
              </w:rPr>
              <w:t>.</w:t>
            </w:r>
          </w:p>
        </w:tc>
      </w:tr>
      <w:tr w:rsidR="00FA31C1" w:rsidRPr="00C302EB" w14:paraId="259C955E" w14:textId="77777777" w:rsidTr="00FA31C1">
        <w:trPr>
          <w:trHeight w:val="135"/>
        </w:trPr>
        <w:tc>
          <w:tcPr>
            <w:tcW w:w="783" w:type="pct"/>
            <w:vMerge w:val="restart"/>
          </w:tcPr>
          <w:p w14:paraId="29E4C55B" w14:textId="108B09B4" w:rsidR="00FA31C1" w:rsidRPr="00C302EB" w:rsidRDefault="00FA31C1" w:rsidP="002D117E">
            <w:pPr>
              <w:pStyle w:val="ConditionText"/>
              <w:numPr>
                <w:ilvl w:val="0"/>
                <w:numId w:val="95"/>
              </w:numPr>
            </w:pPr>
          </w:p>
        </w:tc>
        <w:tc>
          <w:tcPr>
            <w:tcW w:w="4217" w:type="pct"/>
          </w:tcPr>
          <w:p w14:paraId="487402CF" w14:textId="77777777" w:rsidR="00FA31C1" w:rsidRPr="00C302EB" w:rsidRDefault="00FA31C1" w:rsidP="007F0A3A">
            <w:pPr>
              <w:pStyle w:val="ConditionHeading"/>
            </w:pPr>
            <w:r w:rsidRPr="00C302EB">
              <w:t xml:space="preserve">Noise and Vibration requirements  </w:t>
            </w:r>
          </w:p>
        </w:tc>
      </w:tr>
      <w:tr w:rsidR="00FA31C1" w:rsidRPr="00C302EB" w14:paraId="636EAEDC" w14:textId="77777777" w:rsidTr="00FA31C1">
        <w:trPr>
          <w:trHeight w:val="60"/>
        </w:trPr>
        <w:tc>
          <w:tcPr>
            <w:tcW w:w="783" w:type="pct"/>
            <w:vMerge/>
          </w:tcPr>
          <w:p w14:paraId="031B0CA5" w14:textId="77777777" w:rsidR="00FA31C1" w:rsidRPr="00C302EB" w:rsidRDefault="00FA31C1" w:rsidP="002D117E">
            <w:pPr>
              <w:pStyle w:val="ConditionText"/>
              <w:numPr>
                <w:ilvl w:val="0"/>
                <w:numId w:val="95"/>
              </w:numPr>
            </w:pPr>
          </w:p>
        </w:tc>
        <w:tc>
          <w:tcPr>
            <w:tcW w:w="4217" w:type="pct"/>
          </w:tcPr>
          <w:p w14:paraId="3FC0D315" w14:textId="41000B7E" w:rsidR="00FA31C1" w:rsidRPr="00C302EB" w:rsidRDefault="00FA31C1" w:rsidP="007F0A3A">
            <w:pPr>
              <w:pStyle w:val="ConditionText"/>
            </w:pPr>
            <w:r w:rsidRPr="00C302EB">
              <w:t xml:space="preserve">While site work is being carried out, noise generated from the site must not exceed an </w:t>
            </w:r>
            <w:proofErr w:type="spellStart"/>
            <w:r w:rsidRPr="00C302EB">
              <w:t>LAeq</w:t>
            </w:r>
            <w:proofErr w:type="spellEnd"/>
            <w:r w:rsidRPr="00C302EB">
              <w:t xml:space="preserve"> (15 min) of 5db(A) above background noise, when measured at a </w:t>
            </w:r>
            <w:proofErr w:type="gramStart"/>
            <w:r w:rsidRPr="00C302EB">
              <w:t>lot</w:t>
            </w:r>
            <w:proofErr w:type="gramEnd"/>
            <w:r w:rsidRPr="00C302EB">
              <w:t xml:space="preserve"> boundary of the site</w:t>
            </w:r>
            <w:r>
              <w:t>.</w:t>
            </w:r>
          </w:p>
        </w:tc>
      </w:tr>
      <w:tr w:rsidR="00FA31C1" w:rsidRPr="00C302EB" w14:paraId="3E204F16" w14:textId="77777777" w:rsidTr="00FA31C1">
        <w:trPr>
          <w:trHeight w:val="135"/>
        </w:trPr>
        <w:tc>
          <w:tcPr>
            <w:tcW w:w="783" w:type="pct"/>
            <w:vMerge/>
          </w:tcPr>
          <w:p w14:paraId="283723C9" w14:textId="77777777" w:rsidR="00FA31C1" w:rsidRPr="00C302EB" w:rsidRDefault="00FA31C1" w:rsidP="002D117E">
            <w:pPr>
              <w:pStyle w:val="ConditionText"/>
              <w:numPr>
                <w:ilvl w:val="0"/>
                <w:numId w:val="95"/>
              </w:numPr>
            </w:pPr>
          </w:p>
        </w:tc>
        <w:tc>
          <w:tcPr>
            <w:tcW w:w="4217" w:type="pct"/>
          </w:tcPr>
          <w:p w14:paraId="6664A524"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protect the amenity of the neighbourhood during construction</w:t>
            </w:r>
          </w:p>
        </w:tc>
      </w:tr>
      <w:tr w:rsidR="00FA31C1" w:rsidRPr="00C302EB" w14:paraId="4E0D5464" w14:textId="77777777" w:rsidTr="00FA31C1">
        <w:trPr>
          <w:trHeight w:val="135"/>
        </w:trPr>
        <w:tc>
          <w:tcPr>
            <w:tcW w:w="783" w:type="pct"/>
            <w:vMerge w:val="restart"/>
          </w:tcPr>
          <w:p w14:paraId="35E47BD1" w14:textId="11D90F41" w:rsidR="00FA31C1" w:rsidRPr="00C302EB" w:rsidRDefault="00FA31C1" w:rsidP="002D117E">
            <w:pPr>
              <w:pStyle w:val="ConditionText"/>
              <w:numPr>
                <w:ilvl w:val="0"/>
                <w:numId w:val="95"/>
              </w:numPr>
            </w:pPr>
          </w:p>
        </w:tc>
        <w:tc>
          <w:tcPr>
            <w:tcW w:w="4217" w:type="pct"/>
          </w:tcPr>
          <w:p w14:paraId="196EE329" w14:textId="77777777" w:rsidR="00FA31C1" w:rsidRPr="00C302EB" w:rsidRDefault="00FA31C1" w:rsidP="007F0A3A">
            <w:pPr>
              <w:pStyle w:val="ConditionHeading"/>
            </w:pPr>
            <w:r w:rsidRPr="00C302EB">
              <w:t>Procedure for critical stage inspections</w:t>
            </w:r>
          </w:p>
        </w:tc>
      </w:tr>
      <w:tr w:rsidR="00FA31C1" w:rsidRPr="00C302EB" w14:paraId="7EB7FE0A" w14:textId="77777777" w:rsidTr="00FA31C1">
        <w:trPr>
          <w:trHeight w:val="60"/>
        </w:trPr>
        <w:tc>
          <w:tcPr>
            <w:tcW w:w="783" w:type="pct"/>
            <w:vMerge/>
          </w:tcPr>
          <w:p w14:paraId="706B5884" w14:textId="77777777" w:rsidR="00FA31C1" w:rsidRPr="00C302EB" w:rsidRDefault="00FA31C1" w:rsidP="002D117E">
            <w:pPr>
              <w:pStyle w:val="ConditionText"/>
              <w:numPr>
                <w:ilvl w:val="0"/>
                <w:numId w:val="95"/>
              </w:numPr>
            </w:pPr>
          </w:p>
        </w:tc>
        <w:tc>
          <w:tcPr>
            <w:tcW w:w="4217" w:type="pct"/>
          </w:tcPr>
          <w:p w14:paraId="612FB823" w14:textId="77777777" w:rsidR="00FA31C1" w:rsidRPr="00C302EB" w:rsidRDefault="00FA31C1" w:rsidP="007F0A3A">
            <w:pPr>
              <w:pStyle w:val="ConditionText"/>
            </w:pPr>
            <w:r w:rsidRPr="00C302EB">
              <w:t>While building work is being carried out, the work must not continue after each critical stage inspection unless the principal certifier is satisfied the work may proceed in accordance with this consent and the relevant construction certificate.</w:t>
            </w:r>
          </w:p>
        </w:tc>
      </w:tr>
      <w:tr w:rsidR="00FA31C1" w:rsidRPr="00C302EB" w14:paraId="426C02B0" w14:textId="77777777" w:rsidTr="00FA31C1">
        <w:trPr>
          <w:trHeight w:val="135"/>
        </w:trPr>
        <w:tc>
          <w:tcPr>
            <w:tcW w:w="783" w:type="pct"/>
            <w:vMerge/>
          </w:tcPr>
          <w:p w14:paraId="7399B1FA" w14:textId="77777777" w:rsidR="00FA31C1" w:rsidRPr="00C302EB" w:rsidRDefault="00FA31C1" w:rsidP="002D117E">
            <w:pPr>
              <w:pStyle w:val="ConditionText"/>
              <w:numPr>
                <w:ilvl w:val="0"/>
                <w:numId w:val="95"/>
              </w:numPr>
            </w:pPr>
          </w:p>
        </w:tc>
        <w:tc>
          <w:tcPr>
            <w:tcW w:w="4217" w:type="pct"/>
          </w:tcPr>
          <w:p w14:paraId="6A4DB6D5"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require approval to proceed with building work following each critical stage inspection</w:t>
            </w:r>
          </w:p>
        </w:tc>
      </w:tr>
      <w:tr w:rsidR="00FA31C1" w:rsidRPr="00C302EB" w14:paraId="6EDEE1AB" w14:textId="77777777" w:rsidTr="00FA31C1">
        <w:trPr>
          <w:trHeight w:val="135"/>
        </w:trPr>
        <w:tc>
          <w:tcPr>
            <w:tcW w:w="783" w:type="pct"/>
            <w:vMerge w:val="restart"/>
          </w:tcPr>
          <w:p w14:paraId="296348E3" w14:textId="1902F243" w:rsidR="00FA31C1" w:rsidRPr="00C302EB" w:rsidRDefault="00FA31C1" w:rsidP="002D117E">
            <w:pPr>
              <w:pStyle w:val="ConditionText"/>
              <w:numPr>
                <w:ilvl w:val="0"/>
                <w:numId w:val="95"/>
              </w:numPr>
            </w:pPr>
          </w:p>
        </w:tc>
        <w:tc>
          <w:tcPr>
            <w:tcW w:w="4217" w:type="pct"/>
          </w:tcPr>
          <w:p w14:paraId="60EFE988" w14:textId="77777777" w:rsidR="00FA31C1" w:rsidRPr="00C302EB" w:rsidRDefault="00FA31C1" w:rsidP="007F0A3A">
            <w:pPr>
              <w:pStyle w:val="ConditionHeading"/>
            </w:pPr>
            <w:r w:rsidRPr="00C302EB">
              <w:t xml:space="preserve">Soil management </w:t>
            </w:r>
          </w:p>
        </w:tc>
      </w:tr>
      <w:tr w:rsidR="00FA31C1" w:rsidRPr="00C302EB" w14:paraId="5EB20557" w14:textId="77777777" w:rsidTr="00FA31C1">
        <w:trPr>
          <w:trHeight w:val="60"/>
        </w:trPr>
        <w:tc>
          <w:tcPr>
            <w:tcW w:w="783" w:type="pct"/>
            <w:vMerge/>
          </w:tcPr>
          <w:p w14:paraId="77844019" w14:textId="77777777" w:rsidR="00FA31C1" w:rsidRPr="00C302EB" w:rsidRDefault="00FA31C1" w:rsidP="002D117E">
            <w:pPr>
              <w:pStyle w:val="ConditionText"/>
              <w:numPr>
                <w:ilvl w:val="0"/>
                <w:numId w:val="95"/>
              </w:numPr>
            </w:pPr>
          </w:p>
        </w:tc>
        <w:tc>
          <w:tcPr>
            <w:tcW w:w="4217" w:type="pct"/>
          </w:tcPr>
          <w:p w14:paraId="279BFD57" w14:textId="77777777" w:rsidR="00FA31C1" w:rsidRPr="00C302EB" w:rsidRDefault="00FA31C1" w:rsidP="007F0A3A">
            <w:pPr>
              <w:pStyle w:val="ConditionText"/>
            </w:pPr>
            <w:r w:rsidRPr="00C302EB">
              <w:t xml:space="preserve">While site work is being carried out, the principal certifier must be satisfied all soil removed from or imported to the site is managed in accordance with the following requirements: </w:t>
            </w:r>
          </w:p>
          <w:p w14:paraId="2652A8A1" w14:textId="77777777" w:rsidR="00FA31C1" w:rsidRPr="00FA31C1" w:rsidRDefault="00FA31C1" w:rsidP="002901B0">
            <w:pPr>
              <w:pStyle w:val="ConditionNumbers"/>
              <w:numPr>
                <w:ilvl w:val="0"/>
                <w:numId w:val="29"/>
              </w:numPr>
              <w:rPr>
                <w:color w:val="auto"/>
              </w:rPr>
            </w:pPr>
            <w:r w:rsidRPr="00FA31C1">
              <w:rPr>
                <w:color w:val="auto"/>
              </w:rPr>
              <w:t xml:space="preserve">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 </w:t>
            </w:r>
          </w:p>
          <w:p w14:paraId="4C1C00E7" w14:textId="189136C4" w:rsidR="00FA31C1" w:rsidRPr="00FA31C1" w:rsidRDefault="00FA31C1" w:rsidP="002901B0">
            <w:pPr>
              <w:pStyle w:val="ConditionNumbers"/>
              <w:numPr>
                <w:ilvl w:val="0"/>
                <w:numId w:val="25"/>
              </w:numPr>
              <w:rPr>
                <w:color w:val="auto"/>
              </w:rPr>
            </w:pPr>
            <w:r w:rsidRPr="00FA31C1">
              <w:rPr>
                <w:color w:val="auto"/>
              </w:rPr>
              <w:t>All fill material imported to the site must be:</w:t>
            </w:r>
            <w:r>
              <w:rPr>
                <w:color w:val="auto"/>
              </w:rPr>
              <w:t xml:space="preserve"> </w:t>
            </w:r>
          </w:p>
          <w:p w14:paraId="695B84A4" w14:textId="159AF75B" w:rsidR="00FA31C1" w:rsidRPr="00FA31C1" w:rsidRDefault="00FA31C1" w:rsidP="002901B0">
            <w:pPr>
              <w:pStyle w:val="ConditionNumbers"/>
              <w:numPr>
                <w:ilvl w:val="0"/>
                <w:numId w:val="30"/>
              </w:numPr>
              <w:rPr>
                <w:color w:val="auto"/>
              </w:rPr>
            </w:pPr>
            <w:r w:rsidRPr="00FA31C1">
              <w:rPr>
                <w:color w:val="auto"/>
              </w:rPr>
              <w:t xml:space="preserve">Virgin Excavated Natural Material as defined in Schedule 1 of the </w:t>
            </w:r>
            <w:r w:rsidRPr="00FA31C1">
              <w:rPr>
                <w:i/>
                <w:iCs/>
                <w:color w:val="auto"/>
              </w:rPr>
              <w:t>Protection of the Environment Operations Act 1997</w:t>
            </w:r>
            <w:r w:rsidRPr="00FA31C1">
              <w:rPr>
                <w:color w:val="auto"/>
              </w:rPr>
              <w:t xml:space="preserve">, or </w:t>
            </w:r>
          </w:p>
          <w:p w14:paraId="76FC88E7" w14:textId="0639915B" w:rsidR="00FA31C1" w:rsidRPr="00FF019F" w:rsidRDefault="00FA31C1" w:rsidP="002901B0">
            <w:pPr>
              <w:pStyle w:val="ConditionNumbers"/>
              <w:numPr>
                <w:ilvl w:val="0"/>
                <w:numId w:val="30"/>
              </w:numPr>
              <w:rPr>
                <w:color w:val="auto"/>
              </w:rPr>
            </w:pPr>
            <w:r w:rsidRPr="00FA31C1">
              <w:rPr>
                <w:color w:val="auto"/>
              </w:rPr>
              <w:t xml:space="preserve">a material identified as being subject to a resource recovery exemption by the </w:t>
            </w:r>
            <w:r w:rsidRPr="00FF019F">
              <w:rPr>
                <w:color w:val="auto"/>
              </w:rPr>
              <w:t>NSW EPA, or</w:t>
            </w:r>
          </w:p>
          <w:p w14:paraId="511CF363" w14:textId="4D466102" w:rsidR="00FA31C1" w:rsidRPr="00C302EB" w:rsidRDefault="00FA31C1" w:rsidP="002901B0">
            <w:pPr>
              <w:pStyle w:val="ConditionNumbers"/>
              <w:numPr>
                <w:ilvl w:val="0"/>
                <w:numId w:val="30"/>
              </w:numPr>
            </w:pPr>
            <w:r w:rsidRPr="00FF019F">
              <w:rPr>
                <w:color w:val="auto"/>
              </w:rPr>
              <w:t xml:space="preserve">a combination of Virgin Excavated Natural Material as defined in Schedule 1 of the </w:t>
            </w:r>
            <w:r w:rsidRPr="00FF019F">
              <w:rPr>
                <w:i/>
                <w:iCs/>
                <w:color w:val="auto"/>
              </w:rPr>
              <w:t>Protection of the Environment Operations Act 1997</w:t>
            </w:r>
            <w:r w:rsidRPr="00FF019F">
              <w:rPr>
                <w:color w:val="auto"/>
              </w:rPr>
              <w:t xml:space="preserve"> and a material identified as being subject to a resource recovery exemption by the NSW EPA.</w:t>
            </w:r>
          </w:p>
        </w:tc>
      </w:tr>
      <w:tr w:rsidR="00FA31C1" w:rsidRPr="00C302EB" w14:paraId="4C16C509" w14:textId="77777777" w:rsidTr="00FA31C1">
        <w:trPr>
          <w:trHeight w:val="135"/>
        </w:trPr>
        <w:tc>
          <w:tcPr>
            <w:tcW w:w="783" w:type="pct"/>
            <w:vMerge/>
          </w:tcPr>
          <w:p w14:paraId="6E83B56B" w14:textId="77777777" w:rsidR="00FA31C1" w:rsidRPr="00C302EB" w:rsidRDefault="00FA31C1" w:rsidP="002D117E">
            <w:pPr>
              <w:pStyle w:val="ConditionText"/>
              <w:numPr>
                <w:ilvl w:val="0"/>
                <w:numId w:val="95"/>
              </w:numPr>
            </w:pPr>
          </w:p>
        </w:tc>
        <w:tc>
          <w:tcPr>
            <w:tcW w:w="4217" w:type="pct"/>
          </w:tcPr>
          <w:p w14:paraId="4DD3A967" w14:textId="77777777" w:rsidR="00FA31C1" w:rsidRPr="00C302EB" w:rsidRDefault="00FA31C1" w:rsidP="007F0A3A">
            <w:pPr>
              <w:pStyle w:val="ConditionText"/>
              <w:rPr>
                <w:bCs/>
              </w:rPr>
            </w:pPr>
            <w:r w:rsidRPr="004C7B81">
              <w:rPr>
                <w:b/>
              </w:rPr>
              <w:t>Condition Reason</w:t>
            </w:r>
            <w:r w:rsidRPr="00C302EB">
              <w:rPr>
                <w:bCs/>
              </w:rPr>
              <w:t xml:space="preserve">: </w:t>
            </w:r>
            <w:r w:rsidRPr="00C302EB">
              <w:t xml:space="preserve"> To ensure soil removed from the site is appropriately disposed of and soil imported to the site is not contaminated and is safe for future occupants</w:t>
            </w:r>
          </w:p>
        </w:tc>
      </w:tr>
      <w:tr w:rsidR="00325798" w:rsidRPr="00C302EB" w14:paraId="005DDD35" w14:textId="77777777" w:rsidTr="00325798">
        <w:trPr>
          <w:trHeight w:val="135"/>
        </w:trPr>
        <w:tc>
          <w:tcPr>
            <w:tcW w:w="783" w:type="pct"/>
            <w:vMerge w:val="restart"/>
          </w:tcPr>
          <w:p w14:paraId="42EE91A9" w14:textId="6AEE275C" w:rsidR="00325798" w:rsidRPr="00C302EB" w:rsidRDefault="00325798" w:rsidP="002D117E">
            <w:pPr>
              <w:pStyle w:val="ConditionText"/>
              <w:numPr>
                <w:ilvl w:val="0"/>
                <w:numId w:val="95"/>
              </w:numPr>
            </w:pPr>
          </w:p>
        </w:tc>
        <w:tc>
          <w:tcPr>
            <w:tcW w:w="4217" w:type="pct"/>
          </w:tcPr>
          <w:p w14:paraId="5556DCB5" w14:textId="77777777" w:rsidR="00325798" w:rsidRPr="00C302EB" w:rsidRDefault="00325798" w:rsidP="007F0A3A">
            <w:pPr>
              <w:pStyle w:val="ConditionHeading"/>
            </w:pPr>
            <w:r w:rsidRPr="00C302EB">
              <w:t xml:space="preserve">Surveys by a registered surveyor </w:t>
            </w:r>
          </w:p>
        </w:tc>
      </w:tr>
      <w:tr w:rsidR="00325798" w:rsidRPr="00C302EB" w14:paraId="56474835" w14:textId="77777777" w:rsidTr="00325798">
        <w:trPr>
          <w:trHeight w:val="60"/>
        </w:trPr>
        <w:tc>
          <w:tcPr>
            <w:tcW w:w="783" w:type="pct"/>
            <w:vMerge/>
          </w:tcPr>
          <w:p w14:paraId="2BFBD860" w14:textId="77777777" w:rsidR="00325798" w:rsidRPr="00C302EB" w:rsidRDefault="00325798" w:rsidP="002D117E">
            <w:pPr>
              <w:pStyle w:val="ConditionText"/>
              <w:numPr>
                <w:ilvl w:val="0"/>
                <w:numId w:val="95"/>
              </w:numPr>
            </w:pPr>
          </w:p>
        </w:tc>
        <w:tc>
          <w:tcPr>
            <w:tcW w:w="4217" w:type="pct"/>
          </w:tcPr>
          <w:p w14:paraId="77A8B576" w14:textId="77777777" w:rsidR="00325798" w:rsidRPr="00C302EB" w:rsidRDefault="00325798" w:rsidP="007F0A3A">
            <w:pPr>
              <w:pStyle w:val="ConditionText"/>
            </w:pPr>
            <w:r w:rsidRPr="00C302EB">
              <w:t>While building work is being carried out, the positions of the following must be measured and marked by a registered surveyor and provided to the principal certifier:</w:t>
            </w:r>
          </w:p>
          <w:p w14:paraId="1E466F3F" w14:textId="77777777" w:rsidR="00325798" w:rsidRPr="00325798" w:rsidRDefault="00325798" w:rsidP="002901B0">
            <w:pPr>
              <w:pStyle w:val="ConditionNumbers"/>
              <w:numPr>
                <w:ilvl w:val="0"/>
                <w:numId w:val="31"/>
              </w:numPr>
              <w:rPr>
                <w:color w:val="auto"/>
              </w:rPr>
            </w:pPr>
            <w:r w:rsidRPr="00325798">
              <w:rPr>
                <w:color w:val="auto"/>
              </w:rPr>
              <w:t>All footings / foundations in relation to the site boundaries and any registered and proposed easements</w:t>
            </w:r>
          </w:p>
          <w:p w14:paraId="0F2695A3" w14:textId="77777777" w:rsidR="00325798" w:rsidRPr="00C302EB" w:rsidRDefault="00325798" w:rsidP="002901B0">
            <w:pPr>
              <w:pStyle w:val="ConditionNumbers"/>
              <w:numPr>
                <w:ilvl w:val="0"/>
                <w:numId w:val="25"/>
              </w:numPr>
            </w:pPr>
            <w:r w:rsidRPr="004C7B81">
              <w:rPr>
                <w:color w:val="auto"/>
              </w:rPr>
              <w:lastRenderedPageBreak/>
              <w:t>At other stages of construction – any marks that are required by the principal certifier.</w:t>
            </w:r>
          </w:p>
        </w:tc>
      </w:tr>
      <w:tr w:rsidR="00325798" w:rsidRPr="00C302EB" w14:paraId="40B60DB3" w14:textId="77777777" w:rsidTr="00325798">
        <w:trPr>
          <w:trHeight w:val="135"/>
        </w:trPr>
        <w:tc>
          <w:tcPr>
            <w:tcW w:w="783" w:type="pct"/>
            <w:vMerge/>
          </w:tcPr>
          <w:p w14:paraId="07AA09BA" w14:textId="77777777" w:rsidR="00325798" w:rsidRPr="00C302EB" w:rsidRDefault="00325798" w:rsidP="002D117E">
            <w:pPr>
              <w:pStyle w:val="ConditionText"/>
              <w:numPr>
                <w:ilvl w:val="0"/>
                <w:numId w:val="95"/>
              </w:numPr>
            </w:pPr>
          </w:p>
        </w:tc>
        <w:tc>
          <w:tcPr>
            <w:tcW w:w="4217" w:type="pct"/>
          </w:tcPr>
          <w:p w14:paraId="2143CA56" w14:textId="7E04FF0D" w:rsidR="00325798" w:rsidRPr="00C302EB" w:rsidRDefault="00325798" w:rsidP="007F0A3A">
            <w:pPr>
              <w:pStyle w:val="ConditionText"/>
              <w:rPr>
                <w:bCs/>
              </w:rPr>
            </w:pPr>
            <w:r w:rsidRPr="004C7B81">
              <w:rPr>
                <w:b/>
              </w:rPr>
              <w:t>Condition Reason:</w:t>
            </w:r>
            <w:r w:rsidRPr="00C302EB">
              <w:rPr>
                <w:bCs/>
              </w:rPr>
              <w:t xml:space="preserve"> </w:t>
            </w:r>
            <w:r w:rsidRPr="00C302EB">
              <w:t xml:space="preserve"> To ensure buildings are sited and positioned in the approved location</w:t>
            </w:r>
            <w:r>
              <w:t>.</w:t>
            </w:r>
          </w:p>
        </w:tc>
      </w:tr>
      <w:tr w:rsidR="00325798" w:rsidRPr="00C302EB" w14:paraId="61AC68E3" w14:textId="77777777" w:rsidTr="00325798">
        <w:trPr>
          <w:trHeight w:val="135"/>
        </w:trPr>
        <w:tc>
          <w:tcPr>
            <w:tcW w:w="783" w:type="pct"/>
            <w:vMerge w:val="restart"/>
          </w:tcPr>
          <w:p w14:paraId="22D195AA" w14:textId="578FE552" w:rsidR="00325798" w:rsidRPr="00C302EB" w:rsidRDefault="00325798" w:rsidP="002D117E">
            <w:pPr>
              <w:pStyle w:val="ConditionText"/>
              <w:numPr>
                <w:ilvl w:val="0"/>
                <w:numId w:val="95"/>
              </w:numPr>
            </w:pPr>
          </w:p>
        </w:tc>
        <w:tc>
          <w:tcPr>
            <w:tcW w:w="4217" w:type="pct"/>
          </w:tcPr>
          <w:p w14:paraId="5D675ECB" w14:textId="77777777" w:rsidR="00325798" w:rsidRPr="00C302EB" w:rsidRDefault="00325798" w:rsidP="007F0A3A">
            <w:pPr>
              <w:pStyle w:val="ConditionHeading"/>
            </w:pPr>
            <w:r w:rsidRPr="00C302EB">
              <w:t xml:space="preserve">Waste management </w:t>
            </w:r>
          </w:p>
        </w:tc>
      </w:tr>
      <w:tr w:rsidR="00325798" w:rsidRPr="00C302EB" w14:paraId="1FE6E89D" w14:textId="77777777" w:rsidTr="00325798">
        <w:trPr>
          <w:trHeight w:val="60"/>
        </w:trPr>
        <w:tc>
          <w:tcPr>
            <w:tcW w:w="783" w:type="pct"/>
            <w:vMerge/>
          </w:tcPr>
          <w:p w14:paraId="2E40AFD2" w14:textId="77777777" w:rsidR="00325798" w:rsidRPr="00C302EB" w:rsidRDefault="00325798" w:rsidP="002D117E">
            <w:pPr>
              <w:pStyle w:val="ConditionText"/>
              <w:numPr>
                <w:ilvl w:val="0"/>
                <w:numId w:val="95"/>
              </w:numPr>
            </w:pPr>
          </w:p>
        </w:tc>
        <w:tc>
          <w:tcPr>
            <w:tcW w:w="4217" w:type="pct"/>
          </w:tcPr>
          <w:p w14:paraId="02A5DF96" w14:textId="77777777" w:rsidR="00325798" w:rsidRPr="00C302EB" w:rsidRDefault="00325798" w:rsidP="007F0A3A">
            <w:pPr>
              <w:pStyle w:val="ConditionText"/>
            </w:pPr>
            <w:r w:rsidRPr="00C302EB">
              <w:t xml:space="preserve">While site work is being carried out: </w:t>
            </w:r>
          </w:p>
          <w:p w14:paraId="307F3E3B" w14:textId="77777777" w:rsidR="00325798" w:rsidRPr="00325798" w:rsidRDefault="00325798" w:rsidP="002901B0">
            <w:pPr>
              <w:pStyle w:val="ConditionNumbers"/>
              <w:numPr>
                <w:ilvl w:val="0"/>
                <w:numId w:val="32"/>
              </w:numPr>
              <w:rPr>
                <w:color w:val="auto"/>
              </w:rPr>
            </w:pPr>
            <w:r w:rsidRPr="00325798">
              <w:rPr>
                <w:color w:val="auto"/>
              </w:rPr>
              <w:t>all waste management must be undertaken in accordance with the waste management plan, and</w:t>
            </w:r>
          </w:p>
          <w:p w14:paraId="1C8334E1" w14:textId="77777777" w:rsidR="00325798" w:rsidRPr="003F4BD2" w:rsidRDefault="00325798" w:rsidP="002901B0">
            <w:pPr>
              <w:pStyle w:val="ConditionNumbers"/>
              <w:numPr>
                <w:ilvl w:val="0"/>
                <w:numId w:val="25"/>
              </w:numPr>
              <w:rPr>
                <w:color w:val="auto"/>
              </w:rPr>
            </w:pPr>
            <w:r w:rsidRPr="003F4BD2">
              <w:rPr>
                <w:color w:val="auto"/>
              </w:rPr>
              <w:t>upon disposal of waste, records of the disposal must be compiled and provided to the principal certifier, detailing the following:</w:t>
            </w:r>
          </w:p>
          <w:p w14:paraId="7090653E" w14:textId="77777777" w:rsidR="00325798" w:rsidRPr="003F4BD2" w:rsidRDefault="00325798" w:rsidP="002901B0">
            <w:pPr>
              <w:pStyle w:val="ConditionNumbers"/>
              <w:numPr>
                <w:ilvl w:val="0"/>
                <w:numId w:val="25"/>
              </w:numPr>
              <w:rPr>
                <w:color w:val="auto"/>
              </w:rPr>
            </w:pPr>
            <w:r w:rsidRPr="003F4BD2">
              <w:rPr>
                <w:color w:val="auto"/>
              </w:rPr>
              <w:t xml:space="preserve">The contact details of the person(s) who removed the </w:t>
            </w:r>
            <w:proofErr w:type="gramStart"/>
            <w:r w:rsidRPr="003F4BD2">
              <w:rPr>
                <w:color w:val="auto"/>
              </w:rPr>
              <w:t>waste</w:t>
            </w:r>
            <w:proofErr w:type="gramEnd"/>
          </w:p>
          <w:p w14:paraId="6E88DCA1" w14:textId="77777777" w:rsidR="00325798" w:rsidRPr="003F4BD2" w:rsidRDefault="00325798" w:rsidP="002901B0">
            <w:pPr>
              <w:pStyle w:val="ConditionNumbers"/>
              <w:numPr>
                <w:ilvl w:val="0"/>
                <w:numId w:val="25"/>
              </w:numPr>
              <w:rPr>
                <w:color w:val="auto"/>
              </w:rPr>
            </w:pPr>
            <w:r w:rsidRPr="003F4BD2">
              <w:rPr>
                <w:color w:val="auto"/>
              </w:rPr>
              <w:t>The waste carrier vehicle registration</w:t>
            </w:r>
          </w:p>
          <w:p w14:paraId="1384F5EA" w14:textId="77777777" w:rsidR="00325798" w:rsidRPr="003F4BD2" w:rsidRDefault="00325798" w:rsidP="002901B0">
            <w:pPr>
              <w:pStyle w:val="ConditionNumbers"/>
              <w:numPr>
                <w:ilvl w:val="0"/>
                <w:numId w:val="25"/>
              </w:numPr>
              <w:rPr>
                <w:color w:val="auto"/>
              </w:rPr>
            </w:pPr>
            <w:r w:rsidRPr="003F4BD2">
              <w:rPr>
                <w:color w:val="auto"/>
              </w:rPr>
              <w:t>The date and time of waste collection</w:t>
            </w:r>
          </w:p>
          <w:p w14:paraId="6EDADB5C" w14:textId="77777777" w:rsidR="00325798" w:rsidRPr="003F4BD2" w:rsidRDefault="00325798" w:rsidP="002901B0">
            <w:pPr>
              <w:pStyle w:val="ConditionNumbers"/>
              <w:numPr>
                <w:ilvl w:val="0"/>
                <w:numId w:val="25"/>
              </w:numPr>
              <w:rPr>
                <w:color w:val="auto"/>
              </w:rPr>
            </w:pPr>
            <w:r w:rsidRPr="003F4BD2">
              <w:rPr>
                <w:color w:val="auto"/>
              </w:rPr>
              <w:t xml:space="preserve">A description of the waste (type of waste and estimated quantity) and whether the waste is to be reused, recycled or go to </w:t>
            </w:r>
            <w:proofErr w:type="gramStart"/>
            <w:r w:rsidRPr="003F4BD2">
              <w:rPr>
                <w:color w:val="auto"/>
              </w:rPr>
              <w:t>landfill</w:t>
            </w:r>
            <w:proofErr w:type="gramEnd"/>
          </w:p>
          <w:p w14:paraId="5D1E51F4" w14:textId="77777777" w:rsidR="00325798" w:rsidRPr="003F4BD2" w:rsidRDefault="00325798" w:rsidP="002901B0">
            <w:pPr>
              <w:pStyle w:val="ConditionNumbers"/>
              <w:numPr>
                <w:ilvl w:val="0"/>
                <w:numId w:val="25"/>
              </w:numPr>
              <w:rPr>
                <w:color w:val="auto"/>
              </w:rPr>
            </w:pPr>
            <w:r w:rsidRPr="003F4BD2">
              <w:rPr>
                <w:color w:val="auto"/>
              </w:rPr>
              <w:t xml:space="preserve">The address of the disposal location(s) where the waste was </w:t>
            </w:r>
            <w:proofErr w:type="gramStart"/>
            <w:r w:rsidRPr="003F4BD2">
              <w:rPr>
                <w:color w:val="auto"/>
              </w:rPr>
              <w:t>taken</w:t>
            </w:r>
            <w:proofErr w:type="gramEnd"/>
          </w:p>
          <w:p w14:paraId="6F3AEF74" w14:textId="77777777" w:rsidR="00325798" w:rsidRPr="003F4BD2" w:rsidRDefault="00325798" w:rsidP="002901B0">
            <w:pPr>
              <w:pStyle w:val="ConditionNumbers"/>
              <w:numPr>
                <w:ilvl w:val="0"/>
                <w:numId w:val="25"/>
              </w:numPr>
              <w:rPr>
                <w:color w:val="auto"/>
              </w:rPr>
            </w:pPr>
            <w:r w:rsidRPr="003F4BD2">
              <w:rPr>
                <w:color w:val="auto"/>
              </w:rPr>
              <w:t>The corresponding tip docket/receipt from the site(s) to which the waste is transferred, noting date and time of delivery, description (type and quantity) of waste.</w:t>
            </w:r>
          </w:p>
          <w:p w14:paraId="430131F9" w14:textId="77777777" w:rsidR="00325798" w:rsidRPr="00C302EB" w:rsidRDefault="00325798" w:rsidP="007F0A3A">
            <w:pPr>
              <w:pStyle w:val="ConditionText"/>
            </w:pPr>
            <w:r w:rsidRPr="00C302EB">
              <w:t>If waste has been removed from the site under an EPA Resource Recovery Order or Exemption, records in relation to that Order or Exemption must be maintained and provided to the principal certifier and council</w:t>
            </w:r>
          </w:p>
        </w:tc>
      </w:tr>
      <w:tr w:rsidR="00325798" w:rsidRPr="00C302EB" w14:paraId="441A086B" w14:textId="77777777" w:rsidTr="00325798">
        <w:trPr>
          <w:trHeight w:val="135"/>
        </w:trPr>
        <w:tc>
          <w:tcPr>
            <w:tcW w:w="783" w:type="pct"/>
            <w:vMerge/>
          </w:tcPr>
          <w:p w14:paraId="787689A0" w14:textId="77777777" w:rsidR="00325798" w:rsidRPr="00C302EB" w:rsidRDefault="00325798" w:rsidP="002D117E">
            <w:pPr>
              <w:pStyle w:val="ConditionText"/>
              <w:numPr>
                <w:ilvl w:val="0"/>
                <w:numId w:val="95"/>
              </w:numPr>
            </w:pPr>
          </w:p>
        </w:tc>
        <w:tc>
          <w:tcPr>
            <w:tcW w:w="4217" w:type="pct"/>
          </w:tcPr>
          <w:p w14:paraId="768AC0F9" w14:textId="0333B6C1" w:rsidR="00325798" w:rsidRPr="00C302EB" w:rsidRDefault="00325798" w:rsidP="007F0A3A">
            <w:pPr>
              <w:pStyle w:val="ConditionText"/>
              <w:rPr>
                <w:bCs/>
              </w:rPr>
            </w:pPr>
            <w:r w:rsidRPr="003F4BD2">
              <w:rPr>
                <w:b/>
              </w:rPr>
              <w:t>Condition Reason:</w:t>
            </w:r>
            <w:r w:rsidRPr="00C302EB">
              <w:rPr>
                <w:bCs/>
              </w:rPr>
              <w:t xml:space="preserve"> </w:t>
            </w:r>
            <w:r w:rsidRPr="00C302EB">
              <w:t xml:space="preserve"> To require records to be provided, during site work, documenting the lawful disposal of waste</w:t>
            </w:r>
            <w:r>
              <w:t>.</w:t>
            </w:r>
          </w:p>
        </w:tc>
      </w:tr>
      <w:tr w:rsidR="00325798" w:rsidRPr="00B53F82" w14:paraId="57F9065F" w14:textId="77777777" w:rsidTr="00325798">
        <w:trPr>
          <w:trHeight w:val="135"/>
        </w:trPr>
        <w:tc>
          <w:tcPr>
            <w:tcW w:w="783" w:type="pct"/>
            <w:vMerge w:val="restart"/>
          </w:tcPr>
          <w:p w14:paraId="52EB20C5" w14:textId="77777777" w:rsidR="00325798" w:rsidRPr="00B53F82" w:rsidRDefault="00325798" w:rsidP="002D117E">
            <w:pPr>
              <w:pStyle w:val="ConditionText"/>
              <w:numPr>
                <w:ilvl w:val="0"/>
                <w:numId w:val="95"/>
              </w:numPr>
            </w:pPr>
          </w:p>
        </w:tc>
        <w:tc>
          <w:tcPr>
            <w:tcW w:w="4217" w:type="pct"/>
          </w:tcPr>
          <w:p w14:paraId="21551450" w14:textId="77777777" w:rsidR="00325798" w:rsidRPr="00B53F82" w:rsidRDefault="00325798" w:rsidP="007F0A3A">
            <w:pPr>
              <w:pStyle w:val="ConditionHeading"/>
            </w:pPr>
            <w:r w:rsidRPr="00B53F82">
              <w:t xml:space="preserve">Sediment and </w:t>
            </w:r>
            <w:r>
              <w:t>d</w:t>
            </w:r>
            <w:r w:rsidRPr="00B53F82">
              <w:t>ust control</w:t>
            </w:r>
          </w:p>
        </w:tc>
      </w:tr>
      <w:tr w:rsidR="00325798" w:rsidRPr="00B53F82" w14:paraId="23C6628E" w14:textId="77777777" w:rsidTr="00325798">
        <w:trPr>
          <w:trHeight w:val="60"/>
        </w:trPr>
        <w:tc>
          <w:tcPr>
            <w:tcW w:w="783" w:type="pct"/>
            <w:vMerge/>
          </w:tcPr>
          <w:p w14:paraId="07764507" w14:textId="77777777" w:rsidR="00325798" w:rsidRPr="00B53F82" w:rsidRDefault="00325798" w:rsidP="002D117E">
            <w:pPr>
              <w:pStyle w:val="ConditionText"/>
              <w:numPr>
                <w:ilvl w:val="0"/>
                <w:numId w:val="95"/>
              </w:numPr>
            </w:pPr>
          </w:p>
        </w:tc>
        <w:tc>
          <w:tcPr>
            <w:tcW w:w="4217" w:type="pct"/>
          </w:tcPr>
          <w:p w14:paraId="5F42E134" w14:textId="4A744497" w:rsidR="00325798" w:rsidRPr="00B53F82" w:rsidRDefault="00325798" w:rsidP="007F0A3A">
            <w:pPr>
              <w:pStyle w:val="ConditionText"/>
            </w:pPr>
            <w:r w:rsidRPr="00B53F82">
              <w:t xml:space="preserve">During site works, </w:t>
            </w:r>
            <w:r w:rsidR="007666F3">
              <w:t xml:space="preserve">reasonable endeavours should be used to ensure that </w:t>
            </w:r>
            <w:r w:rsidRPr="00B53F82">
              <w:t xml:space="preserve">no </w:t>
            </w:r>
            <w:r w:rsidR="00C475C2">
              <w:t xml:space="preserve">excessive </w:t>
            </w:r>
            <w:r w:rsidRPr="00B53F82">
              <w:t xml:space="preserve">sediment, dust, </w:t>
            </w:r>
            <w:proofErr w:type="gramStart"/>
            <w:r w:rsidRPr="00B53F82">
              <w:t>soil</w:t>
            </w:r>
            <w:proofErr w:type="gramEnd"/>
            <w:r w:rsidRPr="00B53F82">
              <w:t xml:space="preserve"> or similar material </w:t>
            </w:r>
            <w:r>
              <w:t>must</w:t>
            </w:r>
            <w:r w:rsidRPr="00B53F82">
              <w:t xml:space="preserve"> leave the site.</w:t>
            </w:r>
          </w:p>
        </w:tc>
      </w:tr>
      <w:tr w:rsidR="00325798" w:rsidRPr="00B53F82" w14:paraId="7ACFAE7B" w14:textId="77777777" w:rsidTr="00325798">
        <w:trPr>
          <w:trHeight w:val="135"/>
        </w:trPr>
        <w:tc>
          <w:tcPr>
            <w:tcW w:w="783" w:type="pct"/>
            <w:vMerge/>
          </w:tcPr>
          <w:p w14:paraId="0CBFB330" w14:textId="77777777" w:rsidR="00325798" w:rsidRPr="00B53F82" w:rsidRDefault="00325798" w:rsidP="002D117E">
            <w:pPr>
              <w:pStyle w:val="ConditionText"/>
              <w:numPr>
                <w:ilvl w:val="0"/>
                <w:numId w:val="95"/>
              </w:numPr>
            </w:pPr>
          </w:p>
        </w:tc>
        <w:tc>
          <w:tcPr>
            <w:tcW w:w="4217" w:type="pct"/>
          </w:tcPr>
          <w:p w14:paraId="3149E47F"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protect the amenity of the area.</w:t>
            </w:r>
          </w:p>
        </w:tc>
      </w:tr>
      <w:tr w:rsidR="00325798" w:rsidRPr="00B53F82" w14:paraId="6DAB84F2" w14:textId="77777777" w:rsidTr="00325798">
        <w:trPr>
          <w:trHeight w:val="135"/>
        </w:trPr>
        <w:tc>
          <w:tcPr>
            <w:tcW w:w="783" w:type="pct"/>
            <w:vMerge w:val="restart"/>
          </w:tcPr>
          <w:p w14:paraId="0C65966E" w14:textId="77777777" w:rsidR="00325798" w:rsidRPr="00B53F82" w:rsidRDefault="00325798" w:rsidP="002D117E">
            <w:pPr>
              <w:pStyle w:val="ConditionText"/>
              <w:numPr>
                <w:ilvl w:val="0"/>
                <w:numId w:val="95"/>
              </w:numPr>
            </w:pPr>
          </w:p>
        </w:tc>
        <w:tc>
          <w:tcPr>
            <w:tcW w:w="4217" w:type="pct"/>
          </w:tcPr>
          <w:p w14:paraId="3048A33F" w14:textId="77777777" w:rsidR="00325798" w:rsidRPr="00B53F82" w:rsidRDefault="00325798" w:rsidP="007F0A3A">
            <w:pPr>
              <w:pStyle w:val="ConditionHeading"/>
            </w:pPr>
            <w:r w:rsidRPr="00B53F82">
              <w:t>Construction materials</w:t>
            </w:r>
          </w:p>
        </w:tc>
      </w:tr>
      <w:tr w:rsidR="00325798" w:rsidRPr="00B53F82" w14:paraId="2A026CD3" w14:textId="77777777" w:rsidTr="00325798">
        <w:trPr>
          <w:trHeight w:val="60"/>
        </w:trPr>
        <w:tc>
          <w:tcPr>
            <w:tcW w:w="783" w:type="pct"/>
            <w:vMerge/>
          </w:tcPr>
          <w:p w14:paraId="681828AE" w14:textId="77777777" w:rsidR="00325798" w:rsidRPr="00B53F82" w:rsidRDefault="00325798" w:rsidP="002D117E">
            <w:pPr>
              <w:pStyle w:val="ConditionText"/>
              <w:numPr>
                <w:ilvl w:val="0"/>
                <w:numId w:val="95"/>
              </w:numPr>
            </w:pPr>
          </w:p>
        </w:tc>
        <w:tc>
          <w:tcPr>
            <w:tcW w:w="4217" w:type="pct"/>
          </w:tcPr>
          <w:p w14:paraId="01DD834A" w14:textId="77777777" w:rsidR="00325798" w:rsidRPr="00B53F82" w:rsidRDefault="00325798" w:rsidP="007F0A3A">
            <w:pPr>
              <w:pStyle w:val="ConditionText"/>
            </w:pPr>
            <w:r w:rsidRPr="00B53F82">
              <w:t>All materials associated with construction must be retained within the site.</w:t>
            </w:r>
          </w:p>
        </w:tc>
      </w:tr>
      <w:tr w:rsidR="00325798" w:rsidRPr="00B53F82" w14:paraId="0F2B69B8" w14:textId="77777777" w:rsidTr="00325798">
        <w:trPr>
          <w:trHeight w:val="135"/>
        </w:trPr>
        <w:tc>
          <w:tcPr>
            <w:tcW w:w="783" w:type="pct"/>
            <w:vMerge/>
          </w:tcPr>
          <w:p w14:paraId="3A15A44F" w14:textId="77777777" w:rsidR="00325798" w:rsidRPr="00B53F82" w:rsidRDefault="00325798" w:rsidP="002D117E">
            <w:pPr>
              <w:pStyle w:val="ConditionText"/>
              <w:numPr>
                <w:ilvl w:val="0"/>
                <w:numId w:val="95"/>
              </w:numPr>
            </w:pPr>
          </w:p>
        </w:tc>
        <w:tc>
          <w:tcPr>
            <w:tcW w:w="4217" w:type="pct"/>
          </w:tcPr>
          <w:p w14:paraId="6B4D4A61"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the public domain is not affected during construction.</w:t>
            </w:r>
          </w:p>
        </w:tc>
      </w:tr>
      <w:tr w:rsidR="00325798" w:rsidRPr="00B53F82" w14:paraId="62188F74" w14:textId="77777777" w:rsidTr="00325798">
        <w:trPr>
          <w:trHeight w:val="135"/>
        </w:trPr>
        <w:tc>
          <w:tcPr>
            <w:tcW w:w="783" w:type="pct"/>
            <w:vMerge w:val="restart"/>
          </w:tcPr>
          <w:p w14:paraId="70D438B1" w14:textId="77777777" w:rsidR="00325798" w:rsidRPr="00B53F82" w:rsidRDefault="00325798" w:rsidP="002D117E">
            <w:pPr>
              <w:pStyle w:val="ConditionText"/>
              <w:numPr>
                <w:ilvl w:val="0"/>
                <w:numId w:val="95"/>
              </w:numPr>
            </w:pPr>
          </w:p>
        </w:tc>
        <w:tc>
          <w:tcPr>
            <w:tcW w:w="4217" w:type="pct"/>
          </w:tcPr>
          <w:p w14:paraId="188FDCDB" w14:textId="77777777" w:rsidR="00325798" w:rsidRPr="00B53F82" w:rsidRDefault="00325798" w:rsidP="007F0A3A">
            <w:pPr>
              <w:pStyle w:val="ConditionHeading"/>
            </w:pPr>
            <w:r w:rsidRPr="00B53F82">
              <w:t>Excavation</w:t>
            </w:r>
          </w:p>
        </w:tc>
      </w:tr>
      <w:tr w:rsidR="00325798" w:rsidRPr="00B53F82" w14:paraId="2A68AB1A" w14:textId="77777777" w:rsidTr="00325798">
        <w:trPr>
          <w:trHeight w:val="60"/>
        </w:trPr>
        <w:tc>
          <w:tcPr>
            <w:tcW w:w="783" w:type="pct"/>
            <w:vMerge/>
          </w:tcPr>
          <w:p w14:paraId="6344436F" w14:textId="77777777" w:rsidR="00325798" w:rsidRPr="00B53F82" w:rsidRDefault="00325798" w:rsidP="002D117E">
            <w:pPr>
              <w:pStyle w:val="ConditionText"/>
              <w:numPr>
                <w:ilvl w:val="0"/>
                <w:numId w:val="95"/>
              </w:numPr>
            </w:pPr>
          </w:p>
        </w:tc>
        <w:tc>
          <w:tcPr>
            <w:tcW w:w="4217" w:type="pct"/>
          </w:tcPr>
          <w:p w14:paraId="4CDBE18D" w14:textId="77777777" w:rsidR="00325798" w:rsidRPr="00B53F82" w:rsidRDefault="00325798" w:rsidP="007F0A3A">
            <w:pPr>
              <w:pStyle w:val="ConditionText"/>
            </w:pPr>
            <w:r w:rsidRPr="00B53F82">
              <w:t xml:space="preserve">While site work is carried out, all excavations and backfilling associated with the development must be executed safely, properly </w:t>
            </w:r>
            <w:proofErr w:type="gramStart"/>
            <w:r w:rsidRPr="00B53F82">
              <w:t>guarded</w:t>
            </w:r>
            <w:proofErr w:type="gramEnd"/>
            <w:r w:rsidRPr="00B53F82">
              <w:t xml:space="preserve"> and protected to prevent the activities from being dangerous to life or property and, in accordance with the design of a structural engineer.</w:t>
            </w:r>
          </w:p>
        </w:tc>
      </w:tr>
      <w:tr w:rsidR="00325798" w:rsidRPr="00B53F82" w14:paraId="34A320D6" w14:textId="77777777" w:rsidTr="00325798">
        <w:trPr>
          <w:trHeight w:val="135"/>
        </w:trPr>
        <w:tc>
          <w:tcPr>
            <w:tcW w:w="783" w:type="pct"/>
            <w:vMerge/>
          </w:tcPr>
          <w:p w14:paraId="0C78C5DC" w14:textId="77777777" w:rsidR="00325798" w:rsidRPr="00B53F82" w:rsidRDefault="00325798" w:rsidP="002D117E">
            <w:pPr>
              <w:pStyle w:val="ConditionText"/>
              <w:numPr>
                <w:ilvl w:val="0"/>
                <w:numId w:val="95"/>
              </w:numPr>
            </w:pPr>
          </w:p>
        </w:tc>
        <w:tc>
          <w:tcPr>
            <w:tcW w:w="4217" w:type="pct"/>
          </w:tcPr>
          <w:p w14:paraId="104B525B"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work is completed in an appropriate manner.</w:t>
            </w:r>
          </w:p>
        </w:tc>
      </w:tr>
      <w:tr w:rsidR="00325798" w:rsidRPr="00B53F82" w14:paraId="77E33A67" w14:textId="77777777" w:rsidTr="00325798">
        <w:trPr>
          <w:trHeight w:val="135"/>
        </w:trPr>
        <w:tc>
          <w:tcPr>
            <w:tcW w:w="783" w:type="pct"/>
            <w:vMerge w:val="restart"/>
          </w:tcPr>
          <w:p w14:paraId="7B39B615" w14:textId="77777777" w:rsidR="00325798" w:rsidRPr="00B53F82" w:rsidRDefault="00325798" w:rsidP="002D117E">
            <w:pPr>
              <w:pStyle w:val="ConditionText"/>
              <w:numPr>
                <w:ilvl w:val="0"/>
                <w:numId w:val="95"/>
              </w:numPr>
            </w:pPr>
          </w:p>
        </w:tc>
        <w:tc>
          <w:tcPr>
            <w:tcW w:w="4217" w:type="pct"/>
          </w:tcPr>
          <w:p w14:paraId="700B2DA6" w14:textId="77777777" w:rsidR="00325798" w:rsidRPr="00B53F82" w:rsidRDefault="00325798" w:rsidP="007F0A3A">
            <w:pPr>
              <w:pStyle w:val="ConditionHeading"/>
            </w:pPr>
            <w:r w:rsidRPr="00B53F82">
              <w:t>Consent documents available on site</w:t>
            </w:r>
          </w:p>
        </w:tc>
      </w:tr>
      <w:tr w:rsidR="00325798" w:rsidRPr="00B53F82" w14:paraId="468DF755" w14:textId="77777777" w:rsidTr="00325798">
        <w:trPr>
          <w:trHeight w:val="60"/>
        </w:trPr>
        <w:tc>
          <w:tcPr>
            <w:tcW w:w="783" w:type="pct"/>
            <w:vMerge/>
          </w:tcPr>
          <w:p w14:paraId="6344806B" w14:textId="77777777" w:rsidR="00325798" w:rsidRPr="00B53F82" w:rsidRDefault="00325798" w:rsidP="002D117E">
            <w:pPr>
              <w:pStyle w:val="ConditionText"/>
              <w:numPr>
                <w:ilvl w:val="0"/>
                <w:numId w:val="95"/>
              </w:numPr>
            </w:pPr>
          </w:p>
        </w:tc>
        <w:tc>
          <w:tcPr>
            <w:tcW w:w="4217" w:type="pct"/>
          </w:tcPr>
          <w:p w14:paraId="55FF8494" w14:textId="77777777" w:rsidR="00325798" w:rsidRPr="00B53F82" w:rsidRDefault="00325798" w:rsidP="007F0A3A">
            <w:pPr>
              <w:pStyle w:val="ConditionText"/>
            </w:pPr>
            <w:r w:rsidRPr="00B53F82">
              <w:t>At all times during the construction, a copy of the development consent and approved stamped plans are to be kept on site. These documents are to be made available to any Council Officer as requested.</w:t>
            </w:r>
          </w:p>
        </w:tc>
      </w:tr>
      <w:tr w:rsidR="00325798" w:rsidRPr="00B53F82" w14:paraId="0C476213" w14:textId="77777777" w:rsidTr="00325798">
        <w:trPr>
          <w:trHeight w:val="135"/>
        </w:trPr>
        <w:tc>
          <w:tcPr>
            <w:tcW w:w="783" w:type="pct"/>
            <w:vMerge/>
          </w:tcPr>
          <w:p w14:paraId="4F56625A" w14:textId="77777777" w:rsidR="00325798" w:rsidRPr="00B53F82" w:rsidRDefault="00325798" w:rsidP="002D117E">
            <w:pPr>
              <w:pStyle w:val="ConditionText"/>
              <w:numPr>
                <w:ilvl w:val="0"/>
                <w:numId w:val="95"/>
              </w:numPr>
            </w:pPr>
          </w:p>
        </w:tc>
        <w:tc>
          <w:tcPr>
            <w:tcW w:w="4217" w:type="pct"/>
          </w:tcPr>
          <w:p w14:paraId="4007F4CE"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To ensure Council Officers </w:t>
            </w:r>
            <w:proofErr w:type="gramStart"/>
            <w:r w:rsidRPr="00B53F82">
              <w:rPr>
                <w:bCs/>
              </w:rPr>
              <w:t>are able to</w:t>
            </w:r>
            <w:proofErr w:type="gramEnd"/>
            <w:r w:rsidRPr="00B53F82">
              <w:rPr>
                <w:bCs/>
              </w:rPr>
              <w:t xml:space="preserve"> access the consent during any site inspection.</w:t>
            </w:r>
          </w:p>
        </w:tc>
      </w:tr>
      <w:tr w:rsidR="00325798" w:rsidRPr="00B53F82" w14:paraId="4100ADFA" w14:textId="77777777" w:rsidTr="00325798">
        <w:trPr>
          <w:trHeight w:val="135"/>
        </w:trPr>
        <w:tc>
          <w:tcPr>
            <w:tcW w:w="783" w:type="pct"/>
            <w:vMerge w:val="restart"/>
          </w:tcPr>
          <w:p w14:paraId="6DAF097F" w14:textId="77777777" w:rsidR="00325798" w:rsidRPr="00B53F82" w:rsidRDefault="00325798" w:rsidP="002D117E">
            <w:pPr>
              <w:pStyle w:val="ConditionText"/>
              <w:numPr>
                <w:ilvl w:val="0"/>
                <w:numId w:val="95"/>
              </w:numPr>
            </w:pPr>
          </w:p>
        </w:tc>
        <w:tc>
          <w:tcPr>
            <w:tcW w:w="4217" w:type="pct"/>
          </w:tcPr>
          <w:p w14:paraId="6F0C2BFE" w14:textId="77777777" w:rsidR="00325798" w:rsidRPr="00B53F82" w:rsidRDefault="00325798" w:rsidP="007F0A3A">
            <w:pPr>
              <w:pStyle w:val="ConditionHeading"/>
            </w:pPr>
            <w:r w:rsidRPr="00B53F82">
              <w:rPr>
                <w:lang w:eastAsia="en-AU"/>
              </w:rPr>
              <w:t xml:space="preserve">Truck </w:t>
            </w:r>
            <w:r>
              <w:rPr>
                <w:lang w:eastAsia="en-AU"/>
              </w:rPr>
              <w:t>s</w:t>
            </w:r>
            <w:r w:rsidRPr="00B53F82">
              <w:rPr>
                <w:lang w:eastAsia="en-AU"/>
              </w:rPr>
              <w:t>haker</w:t>
            </w:r>
          </w:p>
        </w:tc>
      </w:tr>
      <w:tr w:rsidR="00325798" w:rsidRPr="00B53F82" w14:paraId="2A261ED2" w14:textId="77777777" w:rsidTr="00325798">
        <w:trPr>
          <w:trHeight w:val="60"/>
        </w:trPr>
        <w:tc>
          <w:tcPr>
            <w:tcW w:w="783" w:type="pct"/>
            <w:vMerge/>
          </w:tcPr>
          <w:p w14:paraId="521F2FA7" w14:textId="77777777" w:rsidR="00325798" w:rsidRPr="00B53F82" w:rsidRDefault="00325798" w:rsidP="002D117E">
            <w:pPr>
              <w:pStyle w:val="ConditionText"/>
              <w:numPr>
                <w:ilvl w:val="0"/>
                <w:numId w:val="95"/>
              </w:numPr>
            </w:pPr>
          </w:p>
        </w:tc>
        <w:tc>
          <w:tcPr>
            <w:tcW w:w="4217" w:type="pct"/>
          </w:tcPr>
          <w:p w14:paraId="1173FFB9" w14:textId="77777777" w:rsidR="00325798" w:rsidRPr="00B53F82" w:rsidRDefault="00325798" w:rsidP="007F0A3A">
            <w:pPr>
              <w:pStyle w:val="ConditionText"/>
            </w:pPr>
            <w:r w:rsidRPr="00B53F82">
              <w:rPr>
                <w:rFonts w:eastAsia="Times New Roman"/>
                <w:color w:val="000000" w:themeColor="text1"/>
                <w:lang w:eastAsia="en-AU"/>
              </w:rPr>
              <w:t xml:space="preserve">A truck shaker grid with a minimum length of 6 metres must be provided at the construction exit point. Fences are to be erected to ensure vehicles cannot bypass </w:t>
            </w:r>
            <w:r w:rsidRPr="00B53F82">
              <w:rPr>
                <w:rFonts w:eastAsia="Times New Roman"/>
                <w:color w:val="000000" w:themeColor="text1"/>
                <w:lang w:eastAsia="en-AU"/>
              </w:rPr>
              <w:lastRenderedPageBreak/>
              <w:t>them. Sediment tracked onto the public roadway by vehicles leaving the subject site is to be swept up immediately.</w:t>
            </w:r>
          </w:p>
        </w:tc>
      </w:tr>
      <w:tr w:rsidR="00325798" w:rsidRPr="00B53F82" w14:paraId="20A08AFB" w14:textId="77777777" w:rsidTr="00325798">
        <w:trPr>
          <w:trHeight w:val="135"/>
        </w:trPr>
        <w:tc>
          <w:tcPr>
            <w:tcW w:w="783" w:type="pct"/>
            <w:vMerge/>
          </w:tcPr>
          <w:p w14:paraId="13792420" w14:textId="77777777" w:rsidR="00325798" w:rsidRPr="00B53F82" w:rsidRDefault="00325798" w:rsidP="002D117E">
            <w:pPr>
              <w:pStyle w:val="ConditionText"/>
              <w:numPr>
                <w:ilvl w:val="0"/>
                <w:numId w:val="95"/>
              </w:numPr>
            </w:pPr>
          </w:p>
        </w:tc>
        <w:tc>
          <w:tcPr>
            <w:tcW w:w="4217" w:type="pct"/>
          </w:tcPr>
          <w:p w14:paraId="296B9E31"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themeColor="text1"/>
                <w:lang w:eastAsia="en-AU"/>
              </w:rPr>
              <w:t>To prevent soil and sediment spill in the public domain.</w:t>
            </w:r>
          </w:p>
        </w:tc>
      </w:tr>
      <w:tr w:rsidR="00CF5996" w:rsidRPr="006107A4" w14:paraId="3410C631" w14:textId="77777777" w:rsidTr="006D7741">
        <w:trPr>
          <w:trHeight w:val="135"/>
        </w:trPr>
        <w:tc>
          <w:tcPr>
            <w:tcW w:w="783" w:type="pct"/>
            <w:vMerge w:val="restart"/>
          </w:tcPr>
          <w:p w14:paraId="2331DBF7" w14:textId="77777777" w:rsidR="00CF5996" w:rsidRPr="00D1723A" w:rsidRDefault="00CF5996" w:rsidP="002D117E">
            <w:pPr>
              <w:pStyle w:val="ListParagraph"/>
              <w:numPr>
                <w:ilvl w:val="0"/>
                <w:numId w:val="95"/>
              </w:numPr>
              <w:rPr>
                <w:rFonts w:asciiTheme="minorHAnsi" w:hAnsiTheme="minorHAnsi" w:cstheme="minorHAnsi"/>
                <w:sz w:val="22"/>
              </w:rPr>
            </w:pPr>
          </w:p>
        </w:tc>
        <w:tc>
          <w:tcPr>
            <w:tcW w:w="4217" w:type="pct"/>
          </w:tcPr>
          <w:p w14:paraId="4AD04C6D" w14:textId="7CAEAF3E" w:rsidR="00CF5996" w:rsidRPr="00CF5996" w:rsidRDefault="00CF5996" w:rsidP="00CF5996">
            <w:pPr>
              <w:rPr>
                <w:rFonts w:asciiTheme="minorHAnsi" w:hAnsiTheme="minorHAnsi" w:cstheme="minorHAnsi"/>
                <w:sz w:val="22"/>
                <w:szCs w:val="22"/>
              </w:rPr>
            </w:pPr>
            <w:r w:rsidRPr="00CF5996">
              <w:rPr>
                <w:rFonts w:asciiTheme="minorHAnsi" w:hAnsiTheme="minorHAnsi" w:cstheme="minorHAnsi"/>
                <w:b/>
                <w:bCs/>
                <w:sz w:val="22"/>
                <w:szCs w:val="22"/>
              </w:rPr>
              <w:t>Stormwater - hold points during construction (council drainage works)</w:t>
            </w:r>
          </w:p>
        </w:tc>
      </w:tr>
      <w:tr w:rsidR="00CF5996" w:rsidRPr="006107A4" w14:paraId="7FE2C698" w14:textId="77777777" w:rsidTr="00442B6F">
        <w:trPr>
          <w:trHeight w:val="60"/>
        </w:trPr>
        <w:tc>
          <w:tcPr>
            <w:tcW w:w="783" w:type="pct"/>
            <w:vMerge/>
          </w:tcPr>
          <w:p w14:paraId="0290226B" w14:textId="77777777" w:rsidR="00CF5996" w:rsidRPr="00D1723A" w:rsidRDefault="00CF5996" w:rsidP="002D117E">
            <w:pPr>
              <w:pStyle w:val="ListParagraph"/>
              <w:numPr>
                <w:ilvl w:val="0"/>
                <w:numId w:val="95"/>
              </w:numPr>
              <w:rPr>
                <w:rFonts w:asciiTheme="minorHAnsi" w:hAnsiTheme="minorHAnsi" w:cstheme="minorHAnsi"/>
                <w:sz w:val="22"/>
              </w:rPr>
            </w:pPr>
          </w:p>
        </w:tc>
        <w:tc>
          <w:tcPr>
            <w:tcW w:w="4217" w:type="pct"/>
            <w:shd w:val="clear" w:color="auto" w:fill="auto"/>
          </w:tcPr>
          <w:p w14:paraId="2D058C6D" w14:textId="42DDA7DC" w:rsidR="00CF5996" w:rsidRPr="00CF5996" w:rsidRDefault="00CF5996" w:rsidP="00CF5996">
            <w:pPr>
              <w:pStyle w:val="ConditionText"/>
              <w:rPr>
                <w:rFonts w:eastAsia="Times New Roman" w:cstheme="minorHAnsi"/>
                <w:color w:val="000000"/>
                <w:lang w:eastAsia="en-AU"/>
              </w:rPr>
            </w:pPr>
            <w:r w:rsidRPr="00CF5996">
              <w:rPr>
                <w:rFonts w:eastAsia="Times New Roman" w:cstheme="minorHAnsi"/>
                <w:color w:val="000000"/>
                <w:lang w:eastAsia="en-AU"/>
              </w:rPr>
              <w:t>While site work is being carried out, certification from the Site Engineer must be prepared and lodged within 24 hours to Council at the completion of each stage of construction below, stating all civil and structural construction works have been executed as detailed in the stamped approved plans, and in accordance with the relevant Australian Standards, City of Ryde standards and specifications. The certification must include photographs of the works in progress and a commentary of the inspected works, including any deficiencies and rectifications that were undertaken.</w:t>
            </w:r>
            <w:r w:rsidRPr="00CF5996">
              <w:rPr>
                <w:rFonts w:eastAsia="Times New Roman" w:cstheme="minorHAnsi"/>
                <w:color w:val="000000"/>
                <w:lang w:eastAsia="en-AU"/>
              </w:rPr>
              <w:br/>
            </w:r>
          </w:p>
          <w:p w14:paraId="2ADC6DBD" w14:textId="05D48EC2" w:rsidR="00CF5996" w:rsidRPr="00CF5996" w:rsidRDefault="00CF5996" w:rsidP="00CF5996">
            <w:pPr>
              <w:pStyle w:val="ConditionNumbers"/>
              <w:numPr>
                <w:ilvl w:val="0"/>
                <w:numId w:val="78"/>
              </w:numPr>
              <w:rPr>
                <w:rFonts w:asciiTheme="minorHAnsi" w:hAnsiTheme="minorHAnsi" w:cstheme="minorHAnsi"/>
                <w:color w:val="auto"/>
              </w:rPr>
            </w:pPr>
            <w:r w:rsidRPr="00CF5996">
              <w:rPr>
                <w:rFonts w:asciiTheme="minorHAnsi" w:hAnsiTheme="minorHAnsi" w:cstheme="minorHAnsi"/>
                <w:color w:val="auto"/>
              </w:rPr>
              <w:t>Upon connection to Council’s existing kerb inlet pit.</w:t>
            </w:r>
            <w:r w:rsidRPr="00CF5996">
              <w:rPr>
                <w:rFonts w:asciiTheme="minorHAnsi" w:hAnsiTheme="minorHAnsi" w:cstheme="minorHAnsi"/>
              </w:rPr>
              <w:br/>
            </w:r>
          </w:p>
          <w:p w14:paraId="6E850376" w14:textId="656AB217" w:rsidR="00CF5996" w:rsidRPr="00CF5996" w:rsidRDefault="00CF5996" w:rsidP="00CF5996">
            <w:pPr>
              <w:rPr>
                <w:rFonts w:asciiTheme="minorHAnsi" w:hAnsiTheme="minorHAnsi" w:cstheme="minorHAnsi"/>
                <w:sz w:val="22"/>
                <w:szCs w:val="22"/>
              </w:rPr>
            </w:pPr>
            <w:r w:rsidRPr="00CF5996">
              <w:rPr>
                <w:rFonts w:asciiTheme="minorHAnsi" w:hAnsiTheme="minorHAnsi" w:cstheme="minorHAnsi"/>
                <w:color w:val="000000"/>
                <w:sz w:val="22"/>
                <w:szCs w:val="22"/>
              </w:rPr>
              <w:t>Note: Any stormwater pit with a depth greater than 1.8 metres must be certified by a suitably qualified Structural Engineer.</w:t>
            </w:r>
          </w:p>
        </w:tc>
      </w:tr>
      <w:tr w:rsidR="00CF5996" w:rsidRPr="006107A4" w14:paraId="5CFFA191" w14:textId="77777777" w:rsidTr="00442B6F">
        <w:trPr>
          <w:trHeight w:val="135"/>
        </w:trPr>
        <w:tc>
          <w:tcPr>
            <w:tcW w:w="783" w:type="pct"/>
            <w:vMerge/>
          </w:tcPr>
          <w:p w14:paraId="39E9A862" w14:textId="77777777" w:rsidR="00CF5996" w:rsidRPr="00D1723A" w:rsidRDefault="00CF5996" w:rsidP="002D117E">
            <w:pPr>
              <w:pStyle w:val="ListParagraph"/>
              <w:numPr>
                <w:ilvl w:val="0"/>
                <w:numId w:val="95"/>
              </w:numPr>
              <w:rPr>
                <w:rFonts w:asciiTheme="minorHAnsi" w:hAnsiTheme="minorHAnsi" w:cstheme="minorHAnsi"/>
                <w:sz w:val="22"/>
              </w:rPr>
            </w:pPr>
          </w:p>
        </w:tc>
        <w:tc>
          <w:tcPr>
            <w:tcW w:w="4217" w:type="pct"/>
            <w:shd w:val="clear" w:color="auto" w:fill="auto"/>
          </w:tcPr>
          <w:p w14:paraId="53ED987C" w14:textId="493F12AB" w:rsidR="00CF5996" w:rsidRPr="00CF5996" w:rsidRDefault="00CF5996" w:rsidP="00CF5996">
            <w:pPr>
              <w:rPr>
                <w:rFonts w:asciiTheme="minorHAnsi" w:hAnsiTheme="minorHAnsi" w:cstheme="minorHAnsi"/>
                <w:sz w:val="22"/>
                <w:szCs w:val="22"/>
              </w:rPr>
            </w:pPr>
            <w:r w:rsidRPr="00CF5996">
              <w:rPr>
                <w:rFonts w:asciiTheme="minorHAnsi" w:hAnsiTheme="minorHAnsi" w:cstheme="minorHAnsi"/>
                <w:b/>
                <w:bCs/>
                <w:sz w:val="22"/>
                <w:szCs w:val="22"/>
              </w:rPr>
              <w:t xml:space="preserve">Condition reason: </w:t>
            </w:r>
            <w:r w:rsidRPr="00CF5996">
              <w:rPr>
                <w:rFonts w:asciiTheme="minorHAnsi" w:hAnsiTheme="minorHAnsi" w:cstheme="minorHAnsi"/>
                <w:bCs/>
                <w:sz w:val="22"/>
                <w:szCs w:val="22"/>
              </w:rPr>
              <w:t xml:space="preserve"> </w:t>
            </w:r>
            <w:r w:rsidRPr="00CF5996">
              <w:rPr>
                <w:rFonts w:asciiTheme="minorHAnsi" w:hAnsiTheme="minorHAnsi" w:cstheme="minorHAnsi"/>
                <w:color w:val="000000"/>
                <w:sz w:val="22"/>
                <w:szCs w:val="22"/>
              </w:rPr>
              <w:t>To ensure construction works satisfy Council’s DCP and Australian Standard requirements.</w:t>
            </w:r>
          </w:p>
        </w:tc>
      </w:tr>
      <w:tr w:rsidR="006320E4" w:rsidRPr="006107A4" w14:paraId="287B97A4" w14:textId="77777777" w:rsidTr="0060098B">
        <w:trPr>
          <w:trHeight w:val="135"/>
        </w:trPr>
        <w:tc>
          <w:tcPr>
            <w:tcW w:w="783" w:type="pct"/>
            <w:vMerge w:val="restart"/>
          </w:tcPr>
          <w:p w14:paraId="55E60D51"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single" w:sz="8" w:space="0" w:color="auto"/>
              <w:bottom w:val="single" w:sz="8" w:space="0" w:color="auto"/>
              <w:right w:val="single" w:sz="8" w:space="0" w:color="auto"/>
            </w:tcBorders>
          </w:tcPr>
          <w:p w14:paraId="7599CDDD" w14:textId="53217A54" w:rsidR="006320E4" w:rsidRPr="006107A4" w:rsidRDefault="006320E4" w:rsidP="006320E4">
            <w:pPr>
              <w:rPr>
                <w:rFonts w:asciiTheme="minorHAnsi" w:hAnsiTheme="minorHAnsi" w:cstheme="minorHAnsi"/>
                <w:b/>
                <w:bCs/>
                <w:sz w:val="22"/>
              </w:rPr>
            </w:pPr>
            <w:r w:rsidRPr="2D0AB0AB">
              <w:rPr>
                <w:rFonts w:ascii="Calibri" w:hAnsi="Calibri" w:cs="Calibri"/>
                <w:b/>
                <w:bCs/>
                <w:sz w:val="22"/>
                <w:szCs w:val="22"/>
              </w:rPr>
              <w:t>Hold points during construction (public domain)</w:t>
            </w:r>
          </w:p>
        </w:tc>
      </w:tr>
      <w:tr w:rsidR="006320E4" w:rsidRPr="006107A4" w14:paraId="5BD6E356" w14:textId="77777777" w:rsidTr="0060098B">
        <w:trPr>
          <w:trHeight w:val="60"/>
        </w:trPr>
        <w:tc>
          <w:tcPr>
            <w:tcW w:w="783" w:type="pct"/>
            <w:vMerge/>
          </w:tcPr>
          <w:p w14:paraId="287527E6"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465EB88A" w14:textId="77777777" w:rsidR="006320E4" w:rsidRDefault="006320E4" w:rsidP="006320E4">
            <w:pPr>
              <w:jc w:val="both"/>
            </w:pPr>
            <w:r w:rsidRPr="2D0AB0AB">
              <w:rPr>
                <w:rFonts w:ascii="Calibri" w:hAnsi="Calibri" w:cs="Calibri"/>
                <w:sz w:val="22"/>
                <w:szCs w:val="22"/>
              </w:rPr>
              <w:t xml:space="preserve">While site work is being carried out, inspections are to be undertaken by a Chartered Civil Engineer (registered on the NER of Engineers Australia), for public domain works, at the following hold points with certification from the Engineer provided to Council and the principal certifier, at each stage of the inspection listed below, within 24 hours following completion of the relevant stage/s. The certificates must contain photographs of the works in progress and a commentary of the inspected works, including any deficiencies and rectifications that were undertaken. </w:t>
            </w:r>
          </w:p>
          <w:p w14:paraId="3ADA5FAC" w14:textId="77777777" w:rsidR="006320E4" w:rsidRDefault="006320E4" w:rsidP="006320E4">
            <w:pPr>
              <w:pStyle w:val="ListParagraph"/>
              <w:numPr>
                <w:ilvl w:val="0"/>
                <w:numId w:val="79"/>
              </w:numPr>
              <w:spacing w:line="276" w:lineRule="auto"/>
              <w:contextualSpacing/>
              <w:jc w:val="both"/>
              <w:rPr>
                <w:rFonts w:ascii="Calibri" w:hAnsi="Calibri" w:cs="Calibri"/>
                <w:sz w:val="22"/>
                <w:szCs w:val="22"/>
              </w:rPr>
            </w:pPr>
            <w:r w:rsidRPr="2D0AB0AB">
              <w:rPr>
                <w:rFonts w:ascii="Calibri" w:hAnsi="Calibri" w:cs="Calibri"/>
                <w:sz w:val="22"/>
                <w:szCs w:val="22"/>
              </w:rPr>
              <w:t>Prior to the commencement of construction and following the set-out on site of the position of the civil works to the levels shown on the approved civil drawings.</w:t>
            </w:r>
          </w:p>
          <w:p w14:paraId="669525A5" w14:textId="77777777" w:rsidR="006320E4" w:rsidRDefault="006320E4" w:rsidP="006320E4">
            <w:pPr>
              <w:pStyle w:val="ListParagraph"/>
              <w:numPr>
                <w:ilvl w:val="0"/>
                <w:numId w:val="79"/>
              </w:numPr>
              <w:spacing w:line="276" w:lineRule="auto"/>
              <w:contextualSpacing/>
              <w:jc w:val="both"/>
              <w:rPr>
                <w:rFonts w:ascii="Calibri" w:hAnsi="Calibri" w:cs="Calibri"/>
                <w:sz w:val="22"/>
                <w:szCs w:val="22"/>
              </w:rPr>
            </w:pPr>
            <w:r w:rsidRPr="2D0AB0AB">
              <w:rPr>
                <w:rFonts w:ascii="Calibri" w:hAnsi="Calibri" w:cs="Calibri"/>
                <w:sz w:val="22"/>
                <w:szCs w:val="22"/>
              </w:rPr>
              <w:t xml:space="preserve">Upon excavation, trimming and compaction to the subgrade level - to the line, grade, </w:t>
            </w:r>
            <w:proofErr w:type="gramStart"/>
            <w:r w:rsidRPr="2D0AB0AB">
              <w:rPr>
                <w:rFonts w:ascii="Calibri" w:hAnsi="Calibri" w:cs="Calibri"/>
                <w:sz w:val="22"/>
                <w:szCs w:val="22"/>
              </w:rPr>
              <w:t>widths</w:t>
            </w:r>
            <w:proofErr w:type="gramEnd"/>
            <w:r w:rsidRPr="2D0AB0AB">
              <w:rPr>
                <w:rFonts w:ascii="Calibri" w:hAnsi="Calibri" w:cs="Calibri"/>
                <w:sz w:val="22"/>
                <w:szCs w:val="22"/>
              </w:rPr>
              <w:t xml:space="preserve"> and depths, shown on the approved civil engineering drawings.</w:t>
            </w:r>
          </w:p>
          <w:p w14:paraId="02D214D2" w14:textId="77777777" w:rsidR="006320E4" w:rsidRDefault="006320E4" w:rsidP="006320E4">
            <w:pPr>
              <w:pStyle w:val="ListParagraph"/>
              <w:numPr>
                <w:ilvl w:val="0"/>
                <w:numId w:val="79"/>
              </w:numPr>
              <w:spacing w:line="276" w:lineRule="auto"/>
              <w:contextualSpacing/>
              <w:jc w:val="both"/>
              <w:rPr>
                <w:rFonts w:ascii="Calibri" w:hAnsi="Calibri" w:cs="Calibri"/>
                <w:sz w:val="22"/>
                <w:szCs w:val="22"/>
              </w:rPr>
            </w:pPr>
            <w:r w:rsidRPr="2D0AB0AB">
              <w:rPr>
                <w:rFonts w:ascii="Calibri" w:hAnsi="Calibri" w:cs="Calibri"/>
                <w:sz w:val="22"/>
                <w:szCs w:val="22"/>
              </w:rPr>
              <w:t>Upon compaction of the applicable sub-base course.</w:t>
            </w:r>
          </w:p>
          <w:p w14:paraId="507562A7" w14:textId="77777777" w:rsidR="006320E4" w:rsidRDefault="006320E4" w:rsidP="006320E4">
            <w:pPr>
              <w:pStyle w:val="ListParagraph"/>
              <w:numPr>
                <w:ilvl w:val="0"/>
                <w:numId w:val="79"/>
              </w:numPr>
              <w:spacing w:line="276" w:lineRule="auto"/>
              <w:contextualSpacing/>
              <w:jc w:val="both"/>
              <w:rPr>
                <w:rFonts w:ascii="Calibri" w:hAnsi="Calibri" w:cs="Calibri"/>
                <w:sz w:val="22"/>
                <w:szCs w:val="22"/>
              </w:rPr>
            </w:pPr>
            <w:r w:rsidRPr="2D0AB0AB">
              <w:rPr>
                <w:rFonts w:ascii="Calibri" w:hAnsi="Calibri" w:cs="Calibri"/>
                <w:sz w:val="22"/>
                <w:szCs w:val="22"/>
              </w:rPr>
              <w:t>Upon compaction or construction of any base layers of pavement, prior to the construction of the final pavement surface (e.g., prior to laying any pavers or asphalt wearing course).</w:t>
            </w:r>
          </w:p>
          <w:p w14:paraId="42567A82" w14:textId="77777777" w:rsidR="006320E4" w:rsidRDefault="006320E4" w:rsidP="006320E4">
            <w:pPr>
              <w:pStyle w:val="ListParagraph"/>
              <w:numPr>
                <w:ilvl w:val="0"/>
                <w:numId w:val="79"/>
              </w:numPr>
              <w:spacing w:line="276" w:lineRule="auto"/>
              <w:contextualSpacing/>
              <w:jc w:val="both"/>
              <w:rPr>
                <w:rFonts w:ascii="Calibri" w:hAnsi="Calibri" w:cs="Calibri"/>
                <w:sz w:val="22"/>
                <w:szCs w:val="22"/>
              </w:rPr>
            </w:pPr>
            <w:r w:rsidRPr="2D0AB0AB">
              <w:rPr>
                <w:rFonts w:ascii="Calibri" w:hAnsi="Calibri" w:cs="Calibri"/>
                <w:sz w:val="22"/>
                <w:szCs w:val="22"/>
              </w:rPr>
              <w:t>Upon installation of any formwork and reinforcement for footpath concrete works.</w:t>
            </w:r>
          </w:p>
          <w:p w14:paraId="31887AAC" w14:textId="0AA6B5E8" w:rsidR="006320E4" w:rsidRPr="006107A4" w:rsidRDefault="006320E4" w:rsidP="006320E4">
            <w:pPr>
              <w:rPr>
                <w:rFonts w:asciiTheme="minorHAnsi" w:hAnsiTheme="minorHAnsi" w:cstheme="minorHAnsi"/>
                <w:sz w:val="22"/>
              </w:rPr>
            </w:pPr>
            <w:r w:rsidRPr="2D0AB0AB">
              <w:rPr>
                <w:rFonts w:ascii="Calibri" w:hAnsi="Calibri" w:cs="Calibri"/>
                <w:sz w:val="22"/>
                <w:szCs w:val="22"/>
              </w:rPr>
              <w:t>Final inspection - upon the practical completion of all civil works with all disturbed areas satisfactorily restored.</w:t>
            </w:r>
          </w:p>
        </w:tc>
      </w:tr>
      <w:tr w:rsidR="006320E4" w:rsidRPr="006107A4" w14:paraId="197B26AC" w14:textId="77777777" w:rsidTr="0060098B">
        <w:trPr>
          <w:trHeight w:val="135"/>
        </w:trPr>
        <w:tc>
          <w:tcPr>
            <w:tcW w:w="783" w:type="pct"/>
            <w:vMerge/>
          </w:tcPr>
          <w:p w14:paraId="5DDC45B0"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666A5CE8" w14:textId="389D2F3E" w:rsidR="006320E4" w:rsidRPr="006107A4" w:rsidRDefault="006320E4" w:rsidP="006320E4">
            <w:pPr>
              <w:rPr>
                <w:rFonts w:asciiTheme="minorHAnsi" w:hAnsiTheme="minorHAnsi" w:cstheme="minorHAnsi"/>
                <w:sz w:val="22"/>
              </w:rPr>
            </w:pPr>
            <w:r w:rsidRPr="2D0AB0AB">
              <w:rPr>
                <w:rFonts w:ascii="Calibri" w:hAnsi="Calibri" w:cs="Calibri"/>
                <w:b/>
                <w:bCs/>
                <w:sz w:val="22"/>
                <w:szCs w:val="22"/>
              </w:rPr>
              <w:t xml:space="preserve">Condition reason: </w:t>
            </w:r>
            <w:r w:rsidRPr="2D0AB0AB">
              <w:rPr>
                <w:rFonts w:ascii="Calibri" w:hAnsi="Calibri" w:cs="Calibri"/>
                <w:sz w:val="22"/>
                <w:szCs w:val="22"/>
              </w:rPr>
              <w:t xml:space="preserve"> To ensure the progress of works is appropriately completed and recorded.</w:t>
            </w:r>
          </w:p>
        </w:tc>
      </w:tr>
      <w:tr w:rsidR="006320E4" w:rsidRPr="006107A4" w14:paraId="299D0376" w14:textId="77777777" w:rsidTr="006D7741">
        <w:trPr>
          <w:trHeight w:val="135"/>
        </w:trPr>
        <w:tc>
          <w:tcPr>
            <w:tcW w:w="783" w:type="pct"/>
            <w:vMerge w:val="restart"/>
          </w:tcPr>
          <w:p w14:paraId="248747AA"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74D4FA8E" w14:textId="5D40738B" w:rsidR="006320E4" w:rsidRPr="00E17011" w:rsidRDefault="00364A04" w:rsidP="006320E4">
            <w:pPr>
              <w:rPr>
                <w:rFonts w:asciiTheme="minorHAnsi" w:hAnsiTheme="minorHAnsi" w:cstheme="minorHAnsi"/>
                <w:b/>
                <w:bCs/>
                <w:sz w:val="22"/>
                <w:szCs w:val="22"/>
              </w:rPr>
            </w:pPr>
            <w:r w:rsidRPr="00E17011">
              <w:rPr>
                <w:rFonts w:asciiTheme="minorHAnsi" w:hAnsiTheme="minorHAnsi" w:cstheme="minorHAnsi"/>
                <w:b/>
                <w:bCs/>
                <w:iCs/>
                <w:sz w:val="22"/>
                <w:szCs w:val="22"/>
              </w:rPr>
              <w:t>Dust Control</w:t>
            </w:r>
          </w:p>
        </w:tc>
      </w:tr>
      <w:tr w:rsidR="006320E4" w:rsidRPr="006107A4" w14:paraId="28BFA3B7" w14:textId="77777777" w:rsidTr="006D7741">
        <w:trPr>
          <w:trHeight w:val="60"/>
        </w:trPr>
        <w:tc>
          <w:tcPr>
            <w:tcW w:w="783" w:type="pct"/>
            <w:vMerge/>
          </w:tcPr>
          <w:p w14:paraId="079A92AC"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7D34297B" w14:textId="77777777" w:rsidR="00042A3C" w:rsidRPr="00E17011" w:rsidRDefault="00042A3C" w:rsidP="00042A3C">
            <w:pPr>
              <w:rPr>
                <w:rFonts w:asciiTheme="minorHAnsi" w:hAnsiTheme="minorHAnsi" w:cstheme="minorHAnsi"/>
                <w:iCs/>
                <w:sz w:val="22"/>
                <w:szCs w:val="22"/>
              </w:rPr>
            </w:pPr>
            <w:r w:rsidRPr="00E17011">
              <w:rPr>
                <w:rFonts w:asciiTheme="minorHAnsi" w:hAnsiTheme="minorHAnsi" w:cstheme="minorHAnsi"/>
                <w:iCs/>
                <w:sz w:val="22"/>
                <w:szCs w:val="22"/>
              </w:rPr>
              <w:t xml:space="preserve">Where applicable, the following are to be satisfied/complied with during demolition, </w:t>
            </w:r>
            <w:proofErr w:type="gramStart"/>
            <w:r w:rsidRPr="00E17011">
              <w:rPr>
                <w:rFonts w:asciiTheme="minorHAnsi" w:hAnsiTheme="minorHAnsi" w:cstheme="minorHAnsi"/>
                <w:iCs/>
                <w:sz w:val="22"/>
                <w:szCs w:val="22"/>
              </w:rPr>
              <w:t>construction</w:t>
            </w:r>
            <w:proofErr w:type="gramEnd"/>
            <w:r w:rsidRPr="00E17011">
              <w:rPr>
                <w:rFonts w:asciiTheme="minorHAnsi" w:hAnsiTheme="minorHAnsi" w:cstheme="minorHAnsi"/>
                <w:iCs/>
                <w:sz w:val="22"/>
                <w:szCs w:val="22"/>
              </w:rPr>
              <w:t xml:space="preserve"> and any other site works:</w:t>
            </w:r>
          </w:p>
          <w:p w14:paraId="55285456" w14:textId="77777777" w:rsidR="00042A3C" w:rsidRPr="00E17011" w:rsidRDefault="00042A3C" w:rsidP="00042A3C">
            <w:pPr>
              <w:pStyle w:val="ListParagraph"/>
              <w:numPr>
                <w:ilvl w:val="0"/>
                <w:numId w:val="87"/>
              </w:numPr>
              <w:rPr>
                <w:rFonts w:asciiTheme="minorHAnsi" w:hAnsiTheme="minorHAnsi" w:cstheme="minorHAnsi"/>
                <w:iCs/>
                <w:sz w:val="22"/>
                <w:szCs w:val="22"/>
              </w:rPr>
            </w:pPr>
            <w:r w:rsidRPr="00E17011">
              <w:rPr>
                <w:rFonts w:asciiTheme="minorHAnsi" w:hAnsiTheme="minorHAnsi" w:cstheme="minorHAnsi"/>
                <w:iCs/>
                <w:sz w:val="22"/>
                <w:szCs w:val="22"/>
              </w:rPr>
              <w:lastRenderedPageBreak/>
              <w:t>Where a dust nuisance is likely to occur, suitable screens and/or barricades shall be erected during the demolition, excavation and building works. If necessary, water sprays shall be used on the site to reduce the emission of dust. Screening shall consist of shade cloth or a similar material at least 2m high and secured to a chain wire fence or in a manner otherwise directed by City of Ryde.</w:t>
            </w:r>
          </w:p>
          <w:p w14:paraId="07383C70" w14:textId="77777777" w:rsidR="00042A3C" w:rsidRPr="00E17011" w:rsidRDefault="00042A3C" w:rsidP="00042A3C">
            <w:pPr>
              <w:pStyle w:val="ListParagraph"/>
              <w:numPr>
                <w:ilvl w:val="0"/>
                <w:numId w:val="87"/>
              </w:numPr>
              <w:rPr>
                <w:rFonts w:asciiTheme="minorHAnsi" w:hAnsiTheme="minorHAnsi" w:cstheme="minorHAnsi"/>
                <w:iCs/>
                <w:sz w:val="22"/>
                <w:szCs w:val="22"/>
              </w:rPr>
            </w:pPr>
            <w:r w:rsidRPr="00E17011">
              <w:rPr>
                <w:rFonts w:asciiTheme="minorHAnsi" w:hAnsiTheme="minorHAnsi" w:cstheme="minorHAnsi"/>
                <w:iCs/>
                <w:sz w:val="22"/>
                <w:szCs w:val="22"/>
              </w:rPr>
              <w:t>‘As and when directed by Council, measures identified below are to be implemented to control the emission of dust:</w:t>
            </w:r>
          </w:p>
          <w:p w14:paraId="13735C52" w14:textId="77777777" w:rsidR="00042A3C" w:rsidRPr="00E17011" w:rsidRDefault="00042A3C" w:rsidP="00042A3C">
            <w:pPr>
              <w:pStyle w:val="ListParagraph"/>
              <w:numPr>
                <w:ilvl w:val="3"/>
                <w:numId w:val="86"/>
              </w:numPr>
              <w:rPr>
                <w:rFonts w:asciiTheme="minorHAnsi" w:hAnsiTheme="minorHAnsi" w:cstheme="minorHAnsi"/>
                <w:iCs/>
                <w:sz w:val="22"/>
                <w:szCs w:val="22"/>
              </w:rPr>
            </w:pPr>
            <w:r w:rsidRPr="00E17011">
              <w:rPr>
                <w:rFonts w:asciiTheme="minorHAnsi" w:hAnsiTheme="minorHAnsi" w:cstheme="minorHAnsi"/>
                <w:iCs/>
                <w:sz w:val="22"/>
                <w:szCs w:val="22"/>
              </w:rPr>
              <w:t>Erection and regular maintenance of dust screens around the perimeter of the site for the duration of the work.</w:t>
            </w:r>
          </w:p>
          <w:p w14:paraId="4BA98224" w14:textId="77777777" w:rsidR="00042A3C" w:rsidRPr="00E17011" w:rsidRDefault="00042A3C" w:rsidP="00042A3C">
            <w:pPr>
              <w:pStyle w:val="ListParagraph"/>
              <w:numPr>
                <w:ilvl w:val="3"/>
                <w:numId w:val="86"/>
              </w:numPr>
              <w:rPr>
                <w:rFonts w:asciiTheme="minorHAnsi" w:hAnsiTheme="minorHAnsi" w:cstheme="minorHAnsi"/>
                <w:iCs/>
                <w:sz w:val="22"/>
                <w:szCs w:val="22"/>
              </w:rPr>
            </w:pPr>
            <w:r w:rsidRPr="00E17011">
              <w:rPr>
                <w:rFonts w:asciiTheme="minorHAnsi" w:hAnsiTheme="minorHAnsi" w:cstheme="minorHAnsi"/>
                <w:iCs/>
                <w:sz w:val="22"/>
                <w:szCs w:val="22"/>
              </w:rPr>
              <w:t>Dust must be suppressed by means of a fine water spray. Water used for dust suppression must not be contaminated or allowed to enter the stormwater system.</w:t>
            </w:r>
          </w:p>
          <w:p w14:paraId="40F27C70" w14:textId="77777777" w:rsidR="00042A3C" w:rsidRPr="00E17011" w:rsidRDefault="00042A3C" w:rsidP="00042A3C">
            <w:pPr>
              <w:pStyle w:val="ListParagraph"/>
              <w:numPr>
                <w:ilvl w:val="3"/>
                <w:numId w:val="86"/>
              </w:numPr>
              <w:rPr>
                <w:rFonts w:asciiTheme="minorHAnsi" w:hAnsiTheme="minorHAnsi" w:cstheme="minorHAnsi"/>
                <w:iCs/>
                <w:sz w:val="22"/>
                <w:szCs w:val="22"/>
              </w:rPr>
            </w:pPr>
            <w:r w:rsidRPr="00E17011">
              <w:rPr>
                <w:rFonts w:asciiTheme="minorHAnsi" w:hAnsiTheme="minorHAnsi" w:cstheme="minorHAnsi"/>
                <w:iCs/>
                <w:sz w:val="22"/>
                <w:szCs w:val="22"/>
              </w:rPr>
              <w:t>Soil and material stockpiles are to be kept damp or covered.</w:t>
            </w:r>
          </w:p>
          <w:p w14:paraId="319CBAF7" w14:textId="77777777" w:rsidR="00042A3C" w:rsidRPr="00E17011" w:rsidRDefault="00042A3C" w:rsidP="00042A3C">
            <w:pPr>
              <w:pStyle w:val="ListParagraph"/>
              <w:numPr>
                <w:ilvl w:val="3"/>
                <w:numId w:val="86"/>
              </w:numPr>
              <w:rPr>
                <w:rFonts w:asciiTheme="minorHAnsi" w:hAnsiTheme="minorHAnsi" w:cstheme="minorHAnsi"/>
                <w:iCs/>
                <w:sz w:val="22"/>
                <w:szCs w:val="22"/>
              </w:rPr>
            </w:pPr>
            <w:r w:rsidRPr="00E17011">
              <w:rPr>
                <w:rFonts w:asciiTheme="minorHAnsi" w:hAnsiTheme="minorHAnsi" w:cstheme="minorHAnsi"/>
                <w:iCs/>
                <w:sz w:val="22"/>
                <w:szCs w:val="22"/>
              </w:rPr>
              <w:t>Stockpiles of soil or other materials are to be placed away from drainage lines, gutters or stormwater pits or inlets.</w:t>
            </w:r>
          </w:p>
          <w:p w14:paraId="70452C41" w14:textId="103E1C62" w:rsidR="006320E4" w:rsidRPr="00E17011" w:rsidRDefault="00042A3C" w:rsidP="006320E4">
            <w:pPr>
              <w:pStyle w:val="ListParagraph"/>
              <w:numPr>
                <w:ilvl w:val="3"/>
                <w:numId w:val="86"/>
              </w:numPr>
              <w:rPr>
                <w:rFonts w:asciiTheme="minorHAnsi" w:hAnsiTheme="minorHAnsi" w:cstheme="minorHAnsi"/>
                <w:iCs/>
                <w:sz w:val="22"/>
                <w:szCs w:val="22"/>
              </w:rPr>
            </w:pPr>
            <w:r w:rsidRPr="00E17011">
              <w:rPr>
                <w:rFonts w:asciiTheme="minorHAnsi" w:hAnsiTheme="minorHAnsi" w:cstheme="minorHAnsi"/>
                <w:iCs/>
                <w:sz w:val="22"/>
                <w:szCs w:val="22"/>
              </w:rPr>
              <w:t>Stockpiles of contaminated soil shall be stored in a secure area and be covered if remaining on site for more than 24 hours.</w:t>
            </w:r>
          </w:p>
        </w:tc>
      </w:tr>
      <w:tr w:rsidR="006320E4" w:rsidRPr="006107A4" w14:paraId="1169B8DF" w14:textId="77777777" w:rsidTr="006D7741">
        <w:trPr>
          <w:trHeight w:val="135"/>
        </w:trPr>
        <w:tc>
          <w:tcPr>
            <w:tcW w:w="783" w:type="pct"/>
            <w:vMerge/>
          </w:tcPr>
          <w:p w14:paraId="5AF85EBF"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0557B93B" w14:textId="53E7D84D" w:rsidR="006320E4" w:rsidRPr="00E17011" w:rsidRDefault="00042A3C" w:rsidP="006320E4">
            <w:pPr>
              <w:rPr>
                <w:rFonts w:asciiTheme="minorHAnsi" w:hAnsiTheme="minorHAnsi" w:cstheme="minorHAnsi"/>
                <w:sz w:val="22"/>
                <w:szCs w:val="22"/>
              </w:rPr>
            </w:pPr>
            <w:r w:rsidRPr="00E17011">
              <w:rPr>
                <w:rFonts w:asciiTheme="minorHAnsi" w:hAnsiTheme="minorHAnsi" w:cstheme="minorHAnsi"/>
                <w:b/>
                <w:bCs/>
                <w:sz w:val="22"/>
                <w:szCs w:val="22"/>
              </w:rPr>
              <w:t>Condition Reason:</w:t>
            </w:r>
            <w:r w:rsidRPr="00E17011">
              <w:rPr>
                <w:rFonts w:asciiTheme="minorHAnsi" w:hAnsiTheme="minorHAnsi" w:cstheme="minorHAnsi"/>
                <w:sz w:val="22"/>
                <w:szCs w:val="22"/>
              </w:rPr>
              <w:t xml:space="preserve"> </w:t>
            </w:r>
            <w:r w:rsidR="00E17011" w:rsidRPr="00E17011">
              <w:rPr>
                <w:rFonts w:asciiTheme="minorHAnsi" w:hAnsiTheme="minorHAnsi" w:cstheme="minorHAnsi"/>
                <w:iCs/>
                <w:sz w:val="22"/>
                <w:szCs w:val="22"/>
              </w:rPr>
              <w:t>To prevent the movement of dust outside the boundaries of the site.</w:t>
            </w:r>
          </w:p>
        </w:tc>
      </w:tr>
      <w:tr w:rsidR="006320E4" w:rsidRPr="006107A4" w14:paraId="2E319018" w14:textId="77777777" w:rsidTr="006D7741">
        <w:trPr>
          <w:trHeight w:val="135"/>
        </w:trPr>
        <w:tc>
          <w:tcPr>
            <w:tcW w:w="783" w:type="pct"/>
            <w:vMerge w:val="restart"/>
          </w:tcPr>
          <w:p w14:paraId="1FE5EB7A" w14:textId="77777777" w:rsidR="006320E4" w:rsidRPr="002D117E" w:rsidRDefault="006320E4" w:rsidP="002D117E">
            <w:pPr>
              <w:pStyle w:val="ListParagraph"/>
              <w:numPr>
                <w:ilvl w:val="0"/>
                <w:numId w:val="95"/>
              </w:numPr>
              <w:rPr>
                <w:rFonts w:asciiTheme="minorHAnsi" w:hAnsiTheme="minorHAnsi" w:cstheme="minorHAnsi"/>
                <w:sz w:val="22"/>
              </w:rPr>
            </w:pPr>
          </w:p>
        </w:tc>
        <w:tc>
          <w:tcPr>
            <w:tcW w:w="4217" w:type="pct"/>
          </w:tcPr>
          <w:p w14:paraId="52875E18" w14:textId="39ECCC25" w:rsidR="006320E4" w:rsidRPr="00E72049" w:rsidRDefault="00CA1E29" w:rsidP="006320E4">
            <w:pPr>
              <w:rPr>
                <w:rFonts w:asciiTheme="minorHAnsi" w:hAnsiTheme="minorHAnsi" w:cstheme="minorHAnsi"/>
                <w:b/>
                <w:bCs/>
                <w:sz w:val="22"/>
                <w:szCs w:val="22"/>
              </w:rPr>
            </w:pPr>
            <w:r w:rsidRPr="00E72049">
              <w:rPr>
                <w:rFonts w:asciiTheme="minorHAnsi" w:hAnsiTheme="minorHAnsi" w:cstheme="minorHAnsi"/>
                <w:b/>
                <w:bCs/>
                <w:iCs/>
                <w:sz w:val="22"/>
                <w:szCs w:val="22"/>
              </w:rPr>
              <w:t>Site Management</w:t>
            </w:r>
          </w:p>
        </w:tc>
      </w:tr>
      <w:tr w:rsidR="006320E4" w:rsidRPr="006107A4" w14:paraId="7982877A" w14:textId="77777777" w:rsidTr="006D7741">
        <w:trPr>
          <w:trHeight w:val="60"/>
        </w:trPr>
        <w:tc>
          <w:tcPr>
            <w:tcW w:w="783" w:type="pct"/>
            <w:vMerge/>
          </w:tcPr>
          <w:p w14:paraId="3E71A63C"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29032A82" w14:textId="38168939" w:rsidR="006320E4" w:rsidRPr="00E72049" w:rsidRDefault="00D210F8" w:rsidP="006320E4">
            <w:pPr>
              <w:rPr>
                <w:rFonts w:asciiTheme="minorHAnsi" w:hAnsiTheme="minorHAnsi" w:cstheme="minorHAnsi"/>
                <w:iCs/>
                <w:sz w:val="22"/>
                <w:szCs w:val="22"/>
              </w:rPr>
            </w:pPr>
            <w:r w:rsidRPr="00E72049">
              <w:rPr>
                <w:rFonts w:asciiTheme="minorHAnsi" w:hAnsiTheme="minorHAnsi" w:cstheme="minorHAnsi"/>
                <w:iCs/>
                <w:sz w:val="22"/>
                <w:szCs w:val="22"/>
              </w:rPr>
              <w:t>All possible and practical steps shall be taken to prevent nuisance to the occupants of the surrounding neighbourhood from windblown dust, debris, noise and the like during the demolition, excavation and building works.</w:t>
            </w:r>
          </w:p>
        </w:tc>
      </w:tr>
      <w:tr w:rsidR="006320E4" w:rsidRPr="006107A4" w14:paraId="5CC70C7F" w14:textId="77777777" w:rsidTr="006D7741">
        <w:trPr>
          <w:trHeight w:val="135"/>
        </w:trPr>
        <w:tc>
          <w:tcPr>
            <w:tcW w:w="783" w:type="pct"/>
            <w:vMerge/>
          </w:tcPr>
          <w:p w14:paraId="1F9453C0"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185DAD1E" w14:textId="557317CE" w:rsidR="006320E4" w:rsidRPr="00E72049" w:rsidRDefault="00D210F8" w:rsidP="006320E4">
            <w:pPr>
              <w:rPr>
                <w:rFonts w:asciiTheme="minorHAnsi" w:hAnsiTheme="minorHAnsi" w:cstheme="minorHAnsi"/>
                <w:sz w:val="22"/>
                <w:szCs w:val="22"/>
              </w:rPr>
            </w:pPr>
            <w:r w:rsidRPr="00E72049">
              <w:rPr>
                <w:rFonts w:asciiTheme="minorHAnsi" w:hAnsiTheme="minorHAnsi" w:cstheme="minorHAnsi"/>
                <w:b/>
                <w:bCs/>
                <w:sz w:val="22"/>
                <w:szCs w:val="22"/>
              </w:rPr>
              <w:t>Condition Reason:</w:t>
            </w:r>
            <w:r w:rsidRPr="00E72049">
              <w:rPr>
                <w:rFonts w:asciiTheme="minorHAnsi" w:hAnsiTheme="minorHAnsi" w:cstheme="minorHAnsi"/>
                <w:sz w:val="22"/>
                <w:szCs w:val="22"/>
              </w:rPr>
              <w:t xml:space="preserve"> </w:t>
            </w:r>
            <w:r w:rsidR="00E72049" w:rsidRPr="00E72049">
              <w:rPr>
                <w:rFonts w:asciiTheme="minorHAnsi" w:hAnsiTheme="minorHAnsi" w:cstheme="minorHAnsi"/>
                <w:sz w:val="22"/>
                <w:szCs w:val="22"/>
              </w:rPr>
              <w:t xml:space="preserve">Environmental protection. </w:t>
            </w:r>
          </w:p>
        </w:tc>
      </w:tr>
      <w:tr w:rsidR="006320E4" w:rsidRPr="006107A4" w14:paraId="2D1D95CF" w14:textId="77777777" w:rsidTr="006D7741">
        <w:trPr>
          <w:trHeight w:val="135"/>
        </w:trPr>
        <w:tc>
          <w:tcPr>
            <w:tcW w:w="783" w:type="pct"/>
            <w:vMerge w:val="restart"/>
          </w:tcPr>
          <w:p w14:paraId="5D9674BC"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70093AB1" w14:textId="2075DDBA" w:rsidR="006320E4" w:rsidRPr="00AE7129" w:rsidRDefault="006320E4" w:rsidP="006320E4">
            <w:pPr>
              <w:rPr>
                <w:rFonts w:asciiTheme="minorHAnsi" w:hAnsiTheme="minorHAnsi" w:cstheme="minorHAnsi"/>
                <w:b/>
                <w:bCs/>
                <w:sz w:val="22"/>
                <w:szCs w:val="22"/>
              </w:rPr>
            </w:pPr>
            <w:r w:rsidRPr="00AE7129">
              <w:rPr>
                <w:rFonts w:asciiTheme="minorHAnsi" w:hAnsiTheme="minorHAnsi" w:cstheme="minorHAnsi"/>
                <w:b/>
                <w:sz w:val="22"/>
                <w:szCs w:val="22"/>
              </w:rPr>
              <w:t>Traffic Management</w:t>
            </w:r>
          </w:p>
        </w:tc>
      </w:tr>
      <w:tr w:rsidR="006320E4" w:rsidRPr="006107A4" w14:paraId="1EAE4F2B" w14:textId="77777777" w:rsidTr="006D7741">
        <w:trPr>
          <w:trHeight w:val="135"/>
        </w:trPr>
        <w:tc>
          <w:tcPr>
            <w:tcW w:w="783" w:type="pct"/>
            <w:vMerge/>
          </w:tcPr>
          <w:p w14:paraId="0CC420B7"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5B27BDEF" w14:textId="64C7E7E2" w:rsidR="006320E4" w:rsidRPr="00AE7129" w:rsidRDefault="006320E4" w:rsidP="006320E4">
            <w:pPr>
              <w:rPr>
                <w:rFonts w:asciiTheme="minorHAnsi" w:hAnsiTheme="minorHAnsi" w:cstheme="minorHAnsi"/>
                <w:b/>
                <w:bCs/>
                <w:sz w:val="22"/>
                <w:szCs w:val="22"/>
              </w:rPr>
            </w:pPr>
            <w:r w:rsidRPr="00AE7129">
              <w:rPr>
                <w:rFonts w:asciiTheme="minorHAnsi" w:hAnsiTheme="minorHAnsi" w:cstheme="minorHAnsi"/>
                <w:sz w:val="22"/>
                <w:szCs w:val="22"/>
              </w:rPr>
              <w:t>Traffic management procedures and systems must be implemented during the construction period to ensure a safe environment and minimise impacts to pedestrian and other vehicle traffic. Any traffic management procedures and systems must be in accordance with AS 1742.3 2019 and the DCP 2014 Part 8.1 (Construction Activities).</w:t>
            </w:r>
          </w:p>
        </w:tc>
      </w:tr>
      <w:tr w:rsidR="006320E4" w:rsidRPr="006107A4" w14:paraId="59C49300" w14:textId="77777777" w:rsidTr="006D7741">
        <w:trPr>
          <w:trHeight w:val="135"/>
        </w:trPr>
        <w:tc>
          <w:tcPr>
            <w:tcW w:w="783" w:type="pct"/>
            <w:vMerge/>
          </w:tcPr>
          <w:p w14:paraId="482CE1C1"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7CDD8858" w14:textId="6417B599" w:rsidR="006320E4" w:rsidRPr="00AE7129" w:rsidRDefault="006320E4" w:rsidP="006320E4">
            <w:pPr>
              <w:rPr>
                <w:rFonts w:asciiTheme="minorHAnsi" w:hAnsiTheme="minorHAnsi" w:cstheme="minorHAnsi"/>
                <w:b/>
                <w:bCs/>
                <w:sz w:val="22"/>
                <w:szCs w:val="22"/>
              </w:rPr>
            </w:pPr>
            <w:r w:rsidRPr="00AE7129">
              <w:rPr>
                <w:rFonts w:asciiTheme="minorHAnsi" w:hAnsiTheme="minorHAnsi" w:cstheme="minorHAnsi"/>
                <w:b/>
                <w:sz w:val="22"/>
                <w:szCs w:val="22"/>
              </w:rPr>
              <w:t xml:space="preserve">Condition Reason: </w:t>
            </w:r>
            <w:r w:rsidRPr="00AE7129">
              <w:rPr>
                <w:rFonts w:asciiTheme="minorHAnsi" w:hAnsiTheme="minorHAnsi" w:cstheme="minorHAnsi"/>
                <w:sz w:val="22"/>
                <w:szCs w:val="22"/>
              </w:rPr>
              <w:t>To ensure public safety and minimise any impacts to the adjoining pedestrian and vehicular traffic systems.</w:t>
            </w:r>
          </w:p>
        </w:tc>
      </w:tr>
      <w:tr w:rsidR="006320E4" w:rsidRPr="006107A4" w14:paraId="0B6F6A66" w14:textId="77777777" w:rsidTr="006D7741">
        <w:trPr>
          <w:trHeight w:val="135"/>
        </w:trPr>
        <w:tc>
          <w:tcPr>
            <w:tcW w:w="783" w:type="pct"/>
            <w:vMerge w:val="restart"/>
          </w:tcPr>
          <w:p w14:paraId="668702CA"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6482DD44" w14:textId="103D1BCF" w:rsidR="006320E4" w:rsidRPr="00B666F5" w:rsidRDefault="006320E4" w:rsidP="006320E4">
            <w:pPr>
              <w:rPr>
                <w:rFonts w:asciiTheme="minorHAnsi" w:hAnsiTheme="minorHAnsi" w:cstheme="minorHAnsi"/>
                <w:b/>
                <w:sz w:val="22"/>
                <w:szCs w:val="22"/>
              </w:rPr>
            </w:pPr>
            <w:r w:rsidRPr="00B666F5">
              <w:rPr>
                <w:rFonts w:asciiTheme="minorHAnsi" w:hAnsiTheme="minorHAnsi" w:cstheme="minorHAnsi"/>
                <w:b/>
                <w:sz w:val="22"/>
                <w:szCs w:val="22"/>
              </w:rPr>
              <w:t>Stormwater Management (Construction)</w:t>
            </w:r>
          </w:p>
        </w:tc>
      </w:tr>
      <w:tr w:rsidR="006320E4" w:rsidRPr="006107A4" w14:paraId="0A18F707" w14:textId="77777777" w:rsidTr="006D7741">
        <w:trPr>
          <w:trHeight w:val="135"/>
        </w:trPr>
        <w:tc>
          <w:tcPr>
            <w:tcW w:w="783" w:type="pct"/>
            <w:vMerge/>
          </w:tcPr>
          <w:p w14:paraId="561B0328"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655507CC" w14:textId="13608C79" w:rsidR="006320E4" w:rsidRPr="00B666F5" w:rsidRDefault="006320E4" w:rsidP="006320E4">
            <w:pPr>
              <w:rPr>
                <w:rFonts w:asciiTheme="minorHAnsi" w:hAnsiTheme="minorHAnsi" w:cstheme="minorHAnsi"/>
                <w:b/>
                <w:sz w:val="22"/>
                <w:szCs w:val="22"/>
              </w:rPr>
            </w:pPr>
            <w:r w:rsidRPr="00B666F5">
              <w:rPr>
                <w:rFonts w:asciiTheme="minorHAnsi" w:hAnsiTheme="minorHAnsi" w:cstheme="minorHAnsi"/>
                <w:sz w:val="22"/>
                <w:szCs w:val="22"/>
              </w:rPr>
              <w:t>The stormwater drainage system on the site must be constructed in accordance with the Construction Certificate version of the Stormwater Management Plan and any requirements of Council in relation to the connection to the public drainage system.</w:t>
            </w:r>
          </w:p>
        </w:tc>
      </w:tr>
      <w:tr w:rsidR="006320E4" w:rsidRPr="006107A4" w14:paraId="3CF01ECF" w14:textId="77777777" w:rsidTr="006D7741">
        <w:trPr>
          <w:trHeight w:val="135"/>
        </w:trPr>
        <w:tc>
          <w:tcPr>
            <w:tcW w:w="783" w:type="pct"/>
            <w:vMerge/>
          </w:tcPr>
          <w:p w14:paraId="7B2D36B2"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10984733" w14:textId="79F9C13D" w:rsidR="006320E4" w:rsidRPr="00B666F5" w:rsidRDefault="006320E4" w:rsidP="006320E4">
            <w:pPr>
              <w:rPr>
                <w:rFonts w:asciiTheme="minorHAnsi" w:hAnsiTheme="minorHAnsi" w:cstheme="minorHAnsi"/>
                <w:b/>
                <w:sz w:val="22"/>
                <w:szCs w:val="22"/>
              </w:rPr>
            </w:pPr>
            <w:r w:rsidRPr="00B666F5">
              <w:rPr>
                <w:rFonts w:asciiTheme="minorHAnsi" w:hAnsiTheme="minorHAnsi" w:cstheme="minorHAnsi"/>
                <w:b/>
                <w:sz w:val="22"/>
                <w:szCs w:val="22"/>
              </w:rPr>
              <w:t xml:space="preserve">Condition Reason: </w:t>
            </w:r>
            <w:r w:rsidRPr="00B666F5">
              <w:rPr>
                <w:rFonts w:asciiTheme="minorHAnsi" w:hAnsiTheme="minorHAnsi" w:cstheme="minorHAnsi"/>
                <w:sz w:val="22"/>
                <w:szCs w:val="22"/>
              </w:rPr>
              <w:t>To ensure the stormwater system is constructed as approved.</w:t>
            </w:r>
          </w:p>
        </w:tc>
      </w:tr>
      <w:tr w:rsidR="006320E4" w:rsidRPr="006107A4" w14:paraId="3171206E" w14:textId="77777777" w:rsidTr="006D7741">
        <w:trPr>
          <w:trHeight w:val="135"/>
        </w:trPr>
        <w:tc>
          <w:tcPr>
            <w:tcW w:w="783" w:type="pct"/>
            <w:vMerge w:val="restart"/>
          </w:tcPr>
          <w:p w14:paraId="53D7C616"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17D715EF" w14:textId="1209E5F8" w:rsidR="006320E4" w:rsidRPr="00652254" w:rsidRDefault="006320E4" w:rsidP="006320E4">
            <w:pPr>
              <w:rPr>
                <w:rFonts w:asciiTheme="minorHAnsi" w:hAnsiTheme="minorHAnsi" w:cstheme="minorHAnsi"/>
                <w:b/>
                <w:sz w:val="22"/>
                <w:szCs w:val="22"/>
              </w:rPr>
            </w:pPr>
            <w:r w:rsidRPr="00652254">
              <w:rPr>
                <w:rFonts w:asciiTheme="minorHAnsi" w:hAnsiTheme="minorHAnsi" w:cstheme="minorHAnsi"/>
                <w:b/>
                <w:sz w:val="22"/>
                <w:szCs w:val="22"/>
              </w:rPr>
              <w:t>Erosion and Sediment Control Plan (Implementation)</w:t>
            </w:r>
          </w:p>
        </w:tc>
      </w:tr>
      <w:tr w:rsidR="006320E4" w:rsidRPr="006107A4" w14:paraId="3FDF0C5F" w14:textId="77777777" w:rsidTr="006D7741">
        <w:trPr>
          <w:trHeight w:val="135"/>
        </w:trPr>
        <w:tc>
          <w:tcPr>
            <w:tcW w:w="783" w:type="pct"/>
            <w:vMerge/>
          </w:tcPr>
          <w:p w14:paraId="369DC0ED"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5CFF0E93" w14:textId="5E5D7EE0" w:rsidR="006320E4" w:rsidRPr="00652254" w:rsidRDefault="006320E4" w:rsidP="006320E4">
            <w:pPr>
              <w:rPr>
                <w:rFonts w:asciiTheme="minorHAnsi" w:hAnsiTheme="minorHAnsi" w:cstheme="minorHAnsi"/>
                <w:b/>
                <w:sz w:val="22"/>
                <w:szCs w:val="22"/>
              </w:rPr>
            </w:pPr>
            <w:r w:rsidRPr="00652254">
              <w:rPr>
                <w:rFonts w:asciiTheme="minorHAnsi" w:hAnsiTheme="minorHAnsi" w:cstheme="minorHAnsi"/>
                <w:sz w:val="22"/>
                <w:szCs w:val="22"/>
              </w:rPr>
              <w:t xml:space="preserve">The applicant shall install erosion and sediment control measures in accordance with the </w:t>
            </w:r>
            <w:r>
              <w:rPr>
                <w:rFonts w:asciiTheme="minorHAnsi" w:hAnsiTheme="minorHAnsi" w:cstheme="minorHAnsi"/>
                <w:sz w:val="22"/>
                <w:szCs w:val="22"/>
              </w:rPr>
              <w:t xml:space="preserve">relevant </w:t>
            </w:r>
            <w:r w:rsidRPr="00652254">
              <w:rPr>
                <w:rFonts w:asciiTheme="minorHAnsi" w:hAnsiTheme="minorHAnsi" w:cstheme="minorHAnsi"/>
                <w:sz w:val="22"/>
                <w:szCs w:val="22"/>
              </w:rPr>
              <w:t xml:space="preserve">Construction Certificate approved Soil Erosion and Sediment Control (ESCP) plan at the commencement of works on the site.  Erosion control management procedures in accordance with the manual “Managing Urban Stormwater: Soils and </w:t>
            </w:r>
            <w:proofErr w:type="gramStart"/>
            <w:r w:rsidRPr="00652254">
              <w:rPr>
                <w:rFonts w:asciiTheme="minorHAnsi" w:hAnsiTheme="minorHAnsi" w:cstheme="minorHAnsi"/>
                <w:sz w:val="22"/>
                <w:szCs w:val="22"/>
              </w:rPr>
              <w:t xml:space="preserve">Construction“  </w:t>
            </w:r>
            <w:proofErr w:type="gramEnd"/>
            <w:r w:rsidRPr="00652254">
              <w:rPr>
                <w:rFonts w:asciiTheme="minorHAnsi" w:hAnsiTheme="minorHAnsi" w:cstheme="minorHAnsi"/>
                <w:sz w:val="22"/>
                <w:szCs w:val="22"/>
              </w:rPr>
              <w:t>by the NSW Department – Office of Environment and Heritage, must be practiced at all times throughout the construction.</w:t>
            </w:r>
          </w:p>
        </w:tc>
      </w:tr>
      <w:tr w:rsidR="006320E4" w:rsidRPr="006107A4" w14:paraId="35687EE9" w14:textId="77777777" w:rsidTr="006D7741">
        <w:trPr>
          <w:trHeight w:val="135"/>
        </w:trPr>
        <w:tc>
          <w:tcPr>
            <w:tcW w:w="783" w:type="pct"/>
            <w:vMerge/>
          </w:tcPr>
          <w:p w14:paraId="18DAD912"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1EC6383F" w14:textId="366AE2A2" w:rsidR="006320E4" w:rsidRPr="00652254" w:rsidRDefault="006320E4" w:rsidP="006320E4">
            <w:pPr>
              <w:rPr>
                <w:rFonts w:asciiTheme="minorHAnsi" w:hAnsiTheme="minorHAnsi" w:cstheme="minorHAnsi"/>
                <w:b/>
                <w:sz w:val="22"/>
                <w:szCs w:val="22"/>
              </w:rPr>
            </w:pPr>
            <w:r w:rsidRPr="00652254">
              <w:rPr>
                <w:rFonts w:asciiTheme="minorHAnsi" w:hAnsiTheme="minorHAnsi" w:cstheme="minorHAnsi"/>
                <w:b/>
                <w:sz w:val="22"/>
                <w:szCs w:val="22"/>
              </w:rPr>
              <w:t xml:space="preserve">Condition Reason: </w:t>
            </w:r>
            <w:r w:rsidRPr="00652254">
              <w:rPr>
                <w:rFonts w:asciiTheme="minorHAnsi" w:hAnsiTheme="minorHAnsi" w:cstheme="minorHAnsi"/>
                <w:sz w:val="22"/>
                <w:szCs w:val="22"/>
              </w:rPr>
              <w:t>To prevent soil erosion and the discharge of sediment over the land.</w:t>
            </w:r>
          </w:p>
        </w:tc>
      </w:tr>
      <w:tr w:rsidR="006320E4" w:rsidRPr="006107A4" w14:paraId="1AD48F45" w14:textId="77777777" w:rsidTr="006D7741">
        <w:trPr>
          <w:trHeight w:val="135"/>
        </w:trPr>
        <w:tc>
          <w:tcPr>
            <w:tcW w:w="783" w:type="pct"/>
            <w:vMerge w:val="restart"/>
          </w:tcPr>
          <w:p w14:paraId="363F2F9A" w14:textId="77777777" w:rsidR="006320E4" w:rsidRPr="00D1723A" w:rsidRDefault="006320E4" w:rsidP="002D117E">
            <w:pPr>
              <w:pStyle w:val="ListParagraph"/>
              <w:numPr>
                <w:ilvl w:val="0"/>
                <w:numId w:val="95"/>
              </w:numPr>
              <w:rPr>
                <w:rFonts w:asciiTheme="minorHAnsi" w:hAnsiTheme="minorHAnsi" w:cstheme="minorHAnsi"/>
                <w:sz w:val="22"/>
                <w:szCs w:val="22"/>
              </w:rPr>
            </w:pPr>
          </w:p>
        </w:tc>
        <w:tc>
          <w:tcPr>
            <w:tcW w:w="4217" w:type="pct"/>
          </w:tcPr>
          <w:p w14:paraId="3112019C" w14:textId="6F183804" w:rsidR="006320E4" w:rsidRPr="006D7D6E" w:rsidRDefault="006320E4" w:rsidP="006320E4">
            <w:pPr>
              <w:rPr>
                <w:rFonts w:asciiTheme="minorHAnsi" w:hAnsiTheme="minorHAnsi" w:cstheme="minorHAnsi"/>
                <w:b/>
                <w:sz w:val="22"/>
                <w:szCs w:val="22"/>
              </w:rPr>
            </w:pPr>
            <w:r w:rsidRPr="006D7D6E">
              <w:rPr>
                <w:rFonts w:asciiTheme="minorHAnsi" w:hAnsiTheme="minorHAnsi" w:cstheme="minorHAnsi"/>
                <w:b/>
                <w:sz w:val="22"/>
                <w:szCs w:val="22"/>
              </w:rPr>
              <w:t>Geotechnical Monitoring Program (Implementation)</w:t>
            </w:r>
          </w:p>
        </w:tc>
      </w:tr>
      <w:tr w:rsidR="006320E4" w:rsidRPr="006107A4" w14:paraId="7589AD92" w14:textId="77777777" w:rsidTr="006D7741">
        <w:trPr>
          <w:trHeight w:val="135"/>
        </w:trPr>
        <w:tc>
          <w:tcPr>
            <w:tcW w:w="783" w:type="pct"/>
            <w:vMerge/>
          </w:tcPr>
          <w:p w14:paraId="0CE112DC" w14:textId="77777777" w:rsidR="006320E4" w:rsidRPr="00D1723A" w:rsidRDefault="006320E4" w:rsidP="002D117E">
            <w:pPr>
              <w:pStyle w:val="ListParagraph"/>
              <w:numPr>
                <w:ilvl w:val="0"/>
                <w:numId w:val="95"/>
              </w:numPr>
              <w:rPr>
                <w:rFonts w:asciiTheme="minorHAnsi" w:hAnsiTheme="minorHAnsi" w:cstheme="minorHAnsi"/>
                <w:sz w:val="22"/>
                <w:szCs w:val="22"/>
              </w:rPr>
            </w:pPr>
          </w:p>
        </w:tc>
        <w:tc>
          <w:tcPr>
            <w:tcW w:w="4217" w:type="pct"/>
          </w:tcPr>
          <w:p w14:paraId="319D2B0F" w14:textId="4F3FE864" w:rsidR="006320E4" w:rsidRPr="006D7D6E" w:rsidRDefault="006320E4" w:rsidP="006320E4">
            <w:pPr>
              <w:rPr>
                <w:rFonts w:asciiTheme="minorHAnsi" w:hAnsiTheme="minorHAnsi" w:cstheme="minorHAnsi"/>
                <w:b/>
                <w:sz w:val="22"/>
                <w:szCs w:val="22"/>
              </w:rPr>
            </w:pPr>
            <w:r w:rsidRPr="006D7D6E">
              <w:rPr>
                <w:rFonts w:asciiTheme="minorHAnsi" w:hAnsiTheme="minorHAnsi" w:cstheme="minorHAnsi"/>
                <w:sz w:val="22"/>
                <w:szCs w:val="22"/>
              </w:rPr>
              <w:t xml:space="preserve">The construction and excavation works are to be undertaken in accordance with the Geotechnical Report and Monitoring Program (GMP) submitted with the </w:t>
            </w:r>
            <w:r>
              <w:rPr>
                <w:rFonts w:asciiTheme="minorHAnsi" w:hAnsiTheme="minorHAnsi" w:cstheme="minorHAnsi"/>
                <w:sz w:val="22"/>
                <w:szCs w:val="22"/>
              </w:rPr>
              <w:t xml:space="preserve">relevant </w:t>
            </w:r>
            <w:r w:rsidRPr="006D7D6E">
              <w:rPr>
                <w:rFonts w:asciiTheme="minorHAnsi" w:hAnsiTheme="minorHAnsi" w:cstheme="minorHAnsi"/>
                <w:sz w:val="22"/>
                <w:szCs w:val="22"/>
              </w:rPr>
              <w:t xml:space="preserve">Construction Certificate. All recommendations of the Geotechnical Engineer and GMP are to be carried out </w:t>
            </w:r>
            <w:proofErr w:type="gramStart"/>
            <w:r w:rsidRPr="006D7D6E">
              <w:rPr>
                <w:rFonts w:asciiTheme="minorHAnsi" w:hAnsiTheme="minorHAnsi" w:cstheme="minorHAnsi"/>
                <w:sz w:val="22"/>
                <w:szCs w:val="22"/>
              </w:rPr>
              <w:t>during the course of</w:t>
            </w:r>
            <w:proofErr w:type="gramEnd"/>
            <w:r w:rsidRPr="006D7D6E">
              <w:rPr>
                <w:rFonts w:asciiTheme="minorHAnsi" w:hAnsiTheme="minorHAnsi" w:cstheme="minorHAnsi"/>
                <w:sz w:val="22"/>
                <w:szCs w:val="22"/>
              </w:rPr>
              <w:t xml:space="preserve"> the excavation.  The applicant must give at least seven (7) </w:t>
            </w:r>
            <w:proofErr w:type="spellStart"/>
            <w:r w:rsidRPr="006D7D6E">
              <w:rPr>
                <w:rFonts w:asciiTheme="minorHAnsi" w:hAnsiTheme="minorHAnsi" w:cstheme="minorHAnsi"/>
                <w:sz w:val="22"/>
                <w:szCs w:val="22"/>
              </w:rPr>
              <w:t>days notice</w:t>
            </w:r>
            <w:proofErr w:type="spellEnd"/>
            <w:r w:rsidRPr="006D7D6E">
              <w:rPr>
                <w:rFonts w:asciiTheme="minorHAnsi" w:hAnsiTheme="minorHAnsi" w:cstheme="minorHAnsi"/>
                <w:sz w:val="22"/>
                <w:szCs w:val="22"/>
              </w:rPr>
              <w:t xml:space="preserve"> to the owner and occupiers of the adjoining allotments before excavation works commence.</w:t>
            </w:r>
          </w:p>
        </w:tc>
      </w:tr>
      <w:tr w:rsidR="006320E4" w:rsidRPr="006107A4" w14:paraId="6FAADA17" w14:textId="77777777" w:rsidTr="006D7741">
        <w:trPr>
          <w:trHeight w:val="135"/>
        </w:trPr>
        <w:tc>
          <w:tcPr>
            <w:tcW w:w="783" w:type="pct"/>
            <w:vMerge/>
          </w:tcPr>
          <w:p w14:paraId="3F37B7EC" w14:textId="77777777" w:rsidR="006320E4" w:rsidRPr="00D1723A" w:rsidRDefault="006320E4" w:rsidP="002D117E">
            <w:pPr>
              <w:pStyle w:val="ListParagraph"/>
              <w:numPr>
                <w:ilvl w:val="0"/>
                <w:numId w:val="95"/>
              </w:numPr>
              <w:rPr>
                <w:rFonts w:asciiTheme="minorHAnsi" w:hAnsiTheme="minorHAnsi" w:cstheme="minorHAnsi"/>
                <w:sz w:val="22"/>
                <w:szCs w:val="22"/>
              </w:rPr>
            </w:pPr>
          </w:p>
        </w:tc>
        <w:tc>
          <w:tcPr>
            <w:tcW w:w="4217" w:type="pct"/>
          </w:tcPr>
          <w:p w14:paraId="5797A53C" w14:textId="567EF355" w:rsidR="006320E4" w:rsidRPr="006D7D6E" w:rsidRDefault="006320E4" w:rsidP="006320E4">
            <w:pPr>
              <w:rPr>
                <w:rFonts w:asciiTheme="minorHAnsi" w:hAnsiTheme="minorHAnsi" w:cstheme="minorHAnsi"/>
                <w:b/>
                <w:sz w:val="22"/>
                <w:szCs w:val="22"/>
              </w:rPr>
            </w:pPr>
            <w:r w:rsidRPr="006D7D6E">
              <w:rPr>
                <w:rFonts w:asciiTheme="minorHAnsi" w:hAnsiTheme="minorHAnsi" w:cstheme="minorHAnsi"/>
                <w:b/>
                <w:sz w:val="22"/>
                <w:szCs w:val="22"/>
              </w:rPr>
              <w:t xml:space="preserve">Condition Reason: </w:t>
            </w:r>
            <w:r w:rsidRPr="006D7D6E">
              <w:rPr>
                <w:rFonts w:asciiTheme="minorHAnsi" w:hAnsiTheme="minorHAnsi" w:cstheme="minorHAnsi"/>
                <w:sz w:val="22"/>
                <w:szCs w:val="22"/>
              </w:rPr>
              <w:t>To ensure that the excavation works are undertaken appropriately throughout the period of construction.</w:t>
            </w:r>
          </w:p>
        </w:tc>
      </w:tr>
      <w:tr w:rsidR="006320E4" w:rsidRPr="006107A4" w14:paraId="326E479D" w14:textId="77777777" w:rsidTr="006D7741">
        <w:trPr>
          <w:trHeight w:val="135"/>
        </w:trPr>
        <w:tc>
          <w:tcPr>
            <w:tcW w:w="783" w:type="pct"/>
            <w:vMerge w:val="restart"/>
          </w:tcPr>
          <w:p w14:paraId="742C564D" w14:textId="77777777" w:rsidR="006320E4" w:rsidRPr="00D1723A" w:rsidRDefault="006320E4" w:rsidP="002D117E">
            <w:pPr>
              <w:pStyle w:val="ListParagraph"/>
              <w:numPr>
                <w:ilvl w:val="0"/>
                <w:numId w:val="95"/>
              </w:numPr>
              <w:rPr>
                <w:rFonts w:asciiTheme="minorHAnsi" w:hAnsiTheme="minorHAnsi" w:cstheme="minorHAnsi"/>
                <w:sz w:val="22"/>
                <w:szCs w:val="22"/>
              </w:rPr>
            </w:pPr>
          </w:p>
        </w:tc>
        <w:tc>
          <w:tcPr>
            <w:tcW w:w="4217" w:type="pct"/>
          </w:tcPr>
          <w:p w14:paraId="63F7BF2F" w14:textId="32D5CF18" w:rsidR="006320E4" w:rsidRPr="00372CDE" w:rsidRDefault="006320E4" w:rsidP="006320E4">
            <w:pPr>
              <w:rPr>
                <w:rFonts w:asciiTheme="minorHAnsi" w:hAnsiTheme="minorHAnsi" w:cstheme="minorHAnsi"/>
                <w:b/>
                <w:sz w:val="22"/>
                <w:szCs w:val="22"/>
              </w:rPr>
            </w:pPr>
            <w:r w:rsidRPr="00372CDE">
              <w:rPr>
                <w:rFonts w:asciiTheme="minorHAnsi" w:hAnsiTheme="minorHAnsi" w:cstheme="minorHAnsi"/>
                <w:b/>
                <w:sz w:val="22"/>
                <w:szCs w:val="22"/>
              </w:rPr>
              <w:t>Site Dewatering Plan (Implementation)</w:t>
            </w:r>
          </w:p>
        </w:tc>
      </w:tr>
      <w:tr w:rsidR="006320E4" w:rsidRPr="006107A4" w14:paraId="33B75503" w14:textId="77777777" w:rsidTr="006D7741">
        <w:trPr>
          <w:trHeight w:val="135"/>
        </w:trPr>
        <w:tc>
          <w:tcPr>
            <w:tcW w:w="783" w:type="pct"/>
            <w:vMerge/>
          </w:tcPr>
          <w:p w14:paraId="2B30325C" w14:textId="77777777" w:rsidR="006320E4" w:rsidRPr="00D1723A" w:rsidRDefault="006320E4" w:rsidP="002D117E">
            <w:pPr>
              <w:pStyle w:val="ListParagraph"/>
              <w:numPr>
                <w:ilvl w:val="0"/>
                <w:numId w:val="95"/>
              </w:numPr>
              <w:rPr>
                <w:rFonts w:asciiTheme="minorHAnsi" w:hAnsiTheme="minorHAnsi" w:cstheme="minorHAnsi"/>
                <w:sz w:val="22"/>
                <w:szCs w:val="22"/>
              </w:rPr>
            </w:pPr>
          </w:p>
        </w:tc>
        <w:tc>
          <w:tcPr>
            <w:tcW w:w="4217" w:type="pct"/>
          </w:tcPr>
          <w:p w14:paraId="7308CD42" w14:textId="13C12F9F" w:rsidR="006320E4" w:rsidRPr="00372CDE" w:rsidRDefault="006320E4" w:rsidP="006320E4">
            <w:pPr>
              <w:rPr>
                <w:rFonts w:asciiTheme="minorHAnsi" w:hAnsiTheme="minorHAnsi" w:cstheme="minorHAnsi"/>
                <w:b/>
                <w:sz w:val="22"/>
                <w:szCs w:val="22"/>
              </w:rPr>
            </w:pPr>
            <w:r w:rsidRPr="00372CDE">
              <w:rPr>
                <w:rFonts w:asciiTheme="minorHAnsi" w:hAnsiTheme="minorHAnsi" w:cstheme="minorHAnsi"/>
                <w:sz w:val="22"/>
                <w:szCs w:val="22"/>
              </w:rPr>
              <w:t xml:space="preserve">The Site Dewatering Plan (SDP) on the site must be constructed in accordance with the </w:t>
            </w:r>
            <w:r>
              <w:rPr>
                <w:rFonts w:asciiTheme="minorHAnsi" w:hAnsiTheme="minorHAnsi" w:cstheme="minorHAnsi"/>
                <w:sz w:val="22"/>
                <w:szCs w:val="22"/>
              </w:rPr>
              <w:t xml:space="preserve">relevant </w:t>
            </w:r>
            <w:r w:rsidRPr="00372CDE">
              <w:rPr>
                <w:rFonts w:asciiTheme="minorHAnsi" w:hAnsiTheme="minorHAnsi" w:cstheme="minorHAnsi"/>
                <w:sz w:val="22"/>
                <w:szCs w:val="22"/>
              </w:rPr>
              <w:t xml:space="preserve">Construction Certificate version of the SDP submitted in compliance to the condition labelled “Site Dewatering Plan.”, the requirements of Council </w:t>
            </w:r>
            <w:proofErr w:type="gramStart"/>
            <w:r w:rsidRPr="00372CDE">
              <w:rPr>
                <w:rFonts w:asciiTheme="minorHAnsi" w:hAnsiTheme="minorHAnsi" w:cstheme="minorHAnsi"/>
                <w:sz w:val="22"/>
                <w:szCs w:val="22"/>
              </w:rPr>
              <w:t>in regards to</w:t>
            </w:r>
            <w:proofErr w:type="gramEnd"/>
            <w:r w:rsidRPr="00372CDE">
              <w:rPr>
                <w:rFonts w:asciiTheme="minorHAnsi" w:hAnsiTheme="minorHAnsi" w:cstheme="minorHAnsi"/>
                <w:sz w:val="22"/>
                <w:szCs w:val="22"/>
              </w:rPr>
              <w:t xml:space="preserve"> disposal of water to the public drainage infrastructure and the requirements of any Dewatering License issued under NSW Water Act 1912 in association with the works. A copy of the SDP is to be </w:t>
            </w:r>
            <w:proofErr w:type="gramStart"/>
            <w:r w:rsidRPr="00372CDE">
              <w:rPr>
                <w:rFonts w:asciiTheme="minorHAnsi" w:hAnsiTheme="minorHAnsi" w:cstheme="minorHAnsi"/>
                <w:sz w:val="22"/>
                <w:szCs w:val="22"/>
              </w:rPr>
              <w:t>kept on site at all times</w:t>
            </w:r>
            <w:proofErr w:type="gramEnd"/>
            <w:r w:rsidRPr="00372CDE">
              <w:rPr>
                <w:rFonts w:asciiTheme="minorHAnsi" w:hAnsiTheme="minorHAnsi" w:cstheme="minorHAnsi"/>
                <w:sz w:val="22"/>
                <w:szCs w:val="22"/>
              </w:rPr>
              <w:t xml:space="preserve"> whilst dewatering operations are carried out.</w:t>
            </w:r>
          </w:p>
        </w:tc>
      </w:tr>
      <w:tr w:rsidR="006320E4" w:rsidRPr="006107A4" w14:paraId="23863287" w14:textId="77777777" w:rsidTr="006D7741">
        <w:trPr>
          <w:trHeight w:val="135"/>
        </w:trPr>
        <w:tc>
          <w:tcPr>
            <w:tcW w:w="783" w:type="pct"/>
            <w:vMerge/>
          </w:tcPr>
          <w:p w14:paraId="0386AB2F" w14:textId="77777777" w:rsidR="006320E4" w:rsidRPr="00D1723A" w:rsidRDefault="006320E4" w:rsidP="002D117E">
            <w:pPr>
              <w:pStyle w:val="ListParagraph"/>
              <w:numPr>
                <w:ilvl w:val="0"/>
                <w:numId w:val="95"/>
              </w:numPr>
              <w:rPr>
                <w:rFonts w:asciiTheme="minorHAnsi" w:hAnsiTheme="minorHAnsi" w:cstheme="minorHAnsi"/>
                <w:sz w:val="22"/>
                <w:szCs w:val="22"/>
              </w:rPr>
            </w:pPr>
          </w:p>
        </w:tc>
        <w:tc>
          <w:tcPr>
            <w:tcW w:w="4217" w:type="pct"/>
          </w:tcPr>
          <w:p w14:paraId="6061D070" w14:textId="13E88593" w:rsidR="006320E4" w:rsidRPr="00372CDE" w:rsidRDefault="006320E4" w:rsidP="006320E4">
            <w:pPr>
              <w:rPr>
                <w:rFonts w:asciiTheme="minorHAnsi" w:hAnsiTheme="minorHAnsi" w:cstheme="minorHAnsi"/>
                <w:b/>
                <w:sz w:val="22"/>
                <w:szCs w:val="22"/>
              </w:rPr>
            </w:pPr>
            <w:r w:rsidRPr="00372CDE">
              <w:rPr>
                <w:rFonts w:asciiTheme="minorHAnsi" w:hAnsiTheme="minorHAnsi" w:cstheme="minorHAnsi"/>
                <w:b/>
                <w:sz w:val="22"/>
                <w:szCs w:val="22"/>
              </w:rPr>
              <w:t xml:space="preserve">Condition Reason: </w:t>
            </w:r>
            <w:r w:rsidRPr="00372CDE">
              <w:rPr>
                <w:rFonts w:asciiTheme="minorHAnsi" w:hAnsiTheme="minorHAnsi" w:cstheme="minorHAnsi"/>
                <w:sz w:val="22"/>
                <w:szCs w:val="22"/>
              </w:rPr>
              <w:t>To ensure that site dewatering is undertaken appropriately throughout the period of construction.</w:t>
            </w:r>
          </w:p>
        </w:tc>
      </w:tr>
      <w:tr w:rsidR="006320E4" w:rsidRPr="006107A4" w14:paraId="0D8F93FF" w14:textId="77777777" w:rsidTr="006D7741">
        <w:trPr>
          <w:trHeight w:val="135"/>
        </w:trPr>
        <w:tc>
          <w:tcPr>
            <w:tcW w:w="783" w:type="pct"/>
            <w:vMerge w:val="restart"/>
          </w:tcPr>
          <w:p w14:paraId="617F2E83"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67283BEB" w14:textId="619B3D4F" w:rsidR="006320E4" w:rsidRPr="004249CE" w:rsidRDefault="00476CC6" w:rsidP="006320E4">
            <w:pPr>
              <w:rPr>
                <w:rFonts w:asciiTheme="minorHAnsi" w:hAnsiTheme="minorHAnsi" w:cstheme="minorHAnsi"/>
                <w:b/>
                <w:bCs/>
                <w:sz w:val="22"/>
                <w:szCs w:val="22"/>
              </w:rPr>
            </w:pPr>
            <w:r w:rsidRPr="004249CE">
              <w:rPr>
                <w:rFonts w:asciiTheme="minorHAnsi" w:hAnsiTheme="minorHAnsi" w:cstheme="minorHAnsi"/>
                <w:b/>
                <w:bCs/>
                <w:iCs/>
                <w:sz w:val="22"/>
                <w:szCs w:val="22"/>
              </w:rPr>
              <w:t>Classification of Waste</w:t>
            </w:r>
          </w:p>
        </w:tc>
      </w:tr>
      <w:tr w:rsidR="006320E4" w:rsidRPr="006107A4" w14:paraId="51864E4C" w14:textId="77777777" w:rsidTr="006D7741">
        <w:trPr>
          <w:trHeight w:val="135"/>
        </w:trPr>
        <w:tc>
          <w:tcPr>
            <w:tcW w:w="783" w:type="pct"/>
            <w:vMerge/>
          </w:tcPr>
          <w:p w14:paraId="5159A22F"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76AFCE32" w14:textId="6EDF6888" w:rsidR="006320E4" w:rsidRPr="004249CE" w:rsidRDefault="00DC6270" w:rsidP="006320E4">
            <w:pPr>
              <w:rPr>
                <w:rFonts w:asciiTheme="minorHAnsi" w:hAnsiTheme="minorHAnsi" w:cstheme="minorHAnsi"/>
                <w:iCs/>
                <w:sz w:val="22"/>
                <w:szCs w:val="22"/>
              </w:rPr>
            </w:pPr>
            <w:r w:rsidRPr="004249CE">
              <w:rPr>
                <w:rFonts w:asciiTheme="minorHAnsi" w:hAnsiTheme="minorHAnsi" w:cstheme="minorHAnsi"/>
                <w:iCs/>
                <w:sz w:val="22"/>
                <w:szCs w:val="22"/>
              </w:rPr>
              <w:t>Prior to the exportation of waste (including fill or soil) from the site, the waste materials must be classified in accordance with the provisions of the Protection of the Environment Operations Act 1997 and the NSW EPA’s Waste Classification Guidelines, Part1: Classifying Waste (2014). The materials must also be transported and disposed of in accordance with the Protection of the Environment Operations Act 1997 and the requirements of their relevant classification.</w:t>
            </w:r>
          </w:p>
        </w:tc>
      </w:tr>
      <w:tr w:rsidR="006320E4" w:rsidRPr="006107A4" w14:paraId="57779B58" w14:textId="77777777" w:rsidTr="006D7741">
        <w:trPr>
          <w:trHeight w:val="135"/>
        </w:trPr>
        <w:tc>
          <w:tcPr>
            <w:tcW w:w="783" w:type="pct"/>
            <w:vMerge/>
          </w:tcPr>
          <w:p w14:paraId="2297C4CC"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33657CF5" w14:textId="48B37D09" w:rsidR="006320E4" w:rsidRPr="004249CE" w:rsidRDefault="00DC6270" w:rsidP="006320E4">
            <w:pPr>
              <w:rPr>
                <w:rFonts w:asciiTheme="minorHAnsi" w:hAnsiTheme="minorHAnsi" w:cstheme="minorHAnsi"/>
                <w:spacing w:val="-3"/>
                <w:sz w:val="22"/>
                <w:szCs w:val="22"/>
              </w:rPr>
            </w:pPr>
            <w:r w:rsidRPr="004249CE">
              <w:rPr>
                <w:rFonts w:asciiTheme="minorHAnsi" w:hAnsiTheme="minorHAnsi" w:cstheme="minorHAnsi"/>
                <w:b/>
                <w:bCs/>
                <w:spacing w:val="-3"/>
                <w:sz w:val="22"/>
                <w:szCs w:val="22"/>
              </w:rPr>
              <w:t>Condition Reason:</w:t>
            </w:r>
            <w:r w:rsidRPr="004249CE">
              <w:rPr>
                <w:rFonts w:asciiTheme="minorHAnsi" w:hAnsiTheme="minorHAnsi" w:cstheme="minorHAnsi"/>
                <w:spacing w:val="-3"/>
                <w:sz w:val="22"/>
                <w:szCs w:val="22"/>
              </w:rPr>
              <w:t xml:space="preserve"> </w:t>
            </w:r>
            <w:r w:rsidR="004249CE" w:rsidRPr="004249CE">
              <w:rPr>
                <w:rFonts w:asciiTheme="minorHAnsi" w:hAnsiTheme="minorHAnsi" w:cstheme="minorHAnsi"/>
                <w:spacing w:val="-3"/>
                <w:sz w:val="22"/>
                <w:szCs w:val="22"/>
              </w:rPr>
              <w:t>Environmental protection.</w:t>
            </w:r>
          </w:p>
        </w:tc>
      </w:tr>
      <w:tr w:rsidR="006320E4" w:rsidRPr="006107A4" w14:paraId="6984E701" w14:textId="77777777" w:rsidTr="006D7741">
        <w:trPr>
          <w:trHeight w:val="135"/>
        </w:trPr>
        <w:tc>
          <w:tcPr>
            <w:tcW w:w="783" w:type="pct"/>
            <w:vMerge w:val="restart"/>
          </w:tcPr>
          <w:p w14:paraId="33C98660"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5534E6BE" w14:textId="148ADB44" w:rsidR="006320E4" w:rsidRPr="00DD7D25" w:rsidRDefault="009A32D0" w:rsidP="006320E4">
            <w:pPr>
              <w:rPr>
                <w:rFonts w:asciiTheme="minorHAnsi" w:hAnsiTheme="minorHAnsi" w:cstheme="minorHAnsi"/>
                <w:b/>
                <w:bCs/>
                <w:spacing w:val="-3"/>
                <w:sz w:val="22"/>
                <w:szCs w:val="22"/>
              </w:rPr>
            </w:pPr>
            <w:r w:rsidRPr="00DD7D25">
              <w:rPr>
                <w:rFonts w:asciiTheme="minorHAnsi" w:hAnsiTheme="minorHAnsi" w:cstheme="minorHAnsi"/>
                <w:b/>
                <w:bCs/>
                <w:iCs/>
                <w:sz w:val="22"/>
                <w:szCs w:val="22"/>
              </w:rPr>
              <w:t>Importation of Fill</w:t>
            </w:r>
          </w:p>
        </w:tc>
      </w:tr>
      <w:tr w:rsidR="006320E4" w:rsidRPr="006107A4" w14:paraId="4679DC01" w14:textId="77777777" w:rsidTr="006D7741">
        <w:trPr>
          <w:trHeight w:val="135"/>
        </w:trPr>
        <w:tc>
          <w:tcPr>
            <w:tcW w:w="783" w:type="pct"/>
            <w:vMerge/>
          </w:tcPr>
          <w:p w14:paraId="760AF88A"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3CBC099F" w14:textId="77777777" w:rsidR="00400EC8" w:rsidRPr="00DD7D25" w:rsidRDefault="00400EC8" w:rsidP="00400EC8">
            <w:pPr>
              <w:rPr>
                <w:rFonts w:asciiTheme="minorHAnsi" w:hAnsiTheme="minorHAnsi" w:cstheme="minorHAnsi"/>
                <w:iCs/>
                <w:sz w:val="22"/>
                <w:szCs w:val="22"/>
              </w:rPr>
            </w:pPr>
            <w:r w:rsidRPr="00DD7D25">
              <w:rPr>
                <w:rFonts w:asciiTheme="minorHAnsi" w:hAnsiTheme="minorHAnsi" w:cstheme="minorHAnsi"/>
                <w:iCs/>
                <w:sz w:val="22"/>
                <w:szCs w:val="22"/>
              </w:rPr>
              <w:t>All fill imported onto the site shall be validated to ensure the imported fill is suitable for the proposed land use from a contamination perspective. Fill imported on to the site shall also be compatible with the existing soil characteristic for site drainage purposes.</w:t>
            </w:r>
          </w:p>
          <w:p w14:paraId="14C9F992" w14:textId="77777777" w:rsidR="00400EC8" w:rsidRPr="00DD7D25" w:rsidRDefault="00400EC8" w:rsidP="00400EC8">
            <w:pPr>
              <w:pStyle w:val="ListParagraph"/>
              <w:rPr>
                <w:rFonts w:asciiTheme="minorHAnsi" w:hAnsiTheme="minorHAnsi" w:cstheme="minorHAnsi"/>
                <w:iCs/>
                <w:sz w:val="22"/>
                <w:szCs w:val="22"/>
              </w:rPr>
            </w:pPr>
          </w:p>
          <w:p w14:paraId="23782398" w14:textId="77777777" w:rsidR="00400EC8" w:rsidRPr="00DD7D25" w:rsidRDefault="00400EC8" w:rsidP="00400EC8">
            <w:pPr>
              <w:rPr>
                <w:rFonts w:asciiTheme="minorHAnsi" w:hAnsiTheme="minorHAnsi" w:cstheme="minorHAnsi"/>
                <w:iCs/>
                <w:sz w:val="22"/>
                <w:szCs w:val="22"/>
              </w:rPr>
            </w:pPr>
            <w:r w:rsidRPr="00DD7D25">
              <w:rPr>
                <w:rFonts w:asciiTheme="minorHAnsi" w:hAnsiTheme="minorHAnsi" w:cstheme="minorHAnsi"/>
                <w:iCs/>
                <w:sz w:val="22"/>
                <w:szCs w:val="22"/>
              </w:rPr>
              <w:t>Validation shall take place by one or both of the following methods:</w:t>
            </w:r>
          </w:p>
          <w:p w14:paraId="52FA319E" w14:textId="77777777" w:rsidR="00400EC8" w:rsidRPr="00DD7D25" w:rsidRDefault="00400EC8" w:rsidP="00400EC8">
            <w:pPr>
              <w:pStyle w:val="ListParagraph"/>
              <w:numPr>
                <w:ilvl w:val="0"/>
                <w:numId w:val="88"/>
              </w:numPr>
              <w:rPr>
                <w:rFonts w:asciiTheme="minorHAnsi" w:hAnsiTheme="minorHAnsi" w:cstheme="minorHAnsi"/>
                <w:iCs/>
                <w:sz w:val="22"/>
                <w:szCs w:val="22"/>
              </w:rPr>
            </w:pPr>
            <w:r w:rsidRPr="00DD7D25">
              <w:rPr>
                <w:rFonts w:asciiTheme="minorHAnsi" w:hAnsiTheme="minorHAnsi" w:cstheme="minorHAnsi"/>
                <w:iCs/>
                <w:sz w:val="22"/>
                <w:szCs w:val="22"/>
              </w:rPr>
              <w:t xml:space="preserve">Provision of documentation from the supplier certifying that the material is not contaminated based upon analyses of the material for the known </w:t>
            </w:r>
            <w:proofErr w:type="gramStart"/>
            <w:r w:rsidRPr="00DD7D25">
              <w:rPr>
                <w:rFonts w:asciiTheme="minorHAnsi" w:hAnsiTheme="minorHAnsi" w:cstheme="minorHAnsi"/>
                <w:iCs/>
                <w:sz w:val="22"/>
                <w:szCs w:val="22"/>
              </w:rPr>
              <w:t>past history</w:t>
            </w:r>
            <w:proofErr w:type="gramEnd"/>
            <w:r w:rsidRPr="00DD7D25">
              <w:rPr>
                <w:rFonts w:asciiTheme="minorHAnsi" w:hAnsiTheme="minorHAnsi" w:cstheme="minorHAnsi"/>
                <w:iCs/>
                <w:sz w:val="22"/>
                <w:szCs w:val="22"/>
              </w:rPr>
              <w:t xml:space="preserve"> of the site from where the material was sourced; and/or </w:t>
            </w:r>
          </w:p>
          <w:p w14:paraId="1DEDCA62" w14:textId="3D354AF5" w:rsidR="006320E4" w:rsidRPr="00DD7D25" w:rsidRDefault="00400EC8" w:rsidP="009A32D0">
            <w:pPr>
              <w:pStyle w:val="ListParagraph"/>
              <w:numPr>
                <w:ilvl w:val="0"/>
                <w:numId w:val="88"/>
              </w:numPr>
              <w:rPr>
                <w:rFonts w:asciiTheme="minorHAnsi" w:hAnsiTheme="minorHAnsi" w:cstheme="minorHAnsi"/>
                <w:iCs/>
                <w:sz w:val="22"/>
                <w:szCs w:val="22"/>
              </w:rPr>
            </w:pPr>
            <w:r w:rsidRPr="00DD7D25">
              <w:rPr>
                <w:rFonts w:asciiTheme="minorHAnsi" w:hAnsiTheme="minorHAnsi" w:cstheme="minorHAnsi"/>
                <w:iCs/>
                <w:sz w:val="22"/>
                <w:szCs w:val="22"/>
              </w:rPr>
              <w:t>Sampling and analysis of the fill material shall be conducted in accordance with NSW EPA (1995) Sampling Design Guidelines</w:t>
            </w:r>
          </w:p>
        </w:tc>
      </w:tr>
      <w:tr w:rsidR="006320E4" w:rsidRPr="006107A4" w14:paraId="1AA611E5" w14:textId="77777777" w:rsidTr="006D7741">
        <w:trPr>
          <w:trHeight w:val="135"/>
        </w:trPr>
        <w:tc>
          <w:tcPr>
            <w:tcW w:w="783" w:type="pct"/>
            <w:vMerge/>
          </w:tcPr>
          <w:p w14:paraId="2939930A"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20CAAEF1" w14:textId="0E09A2C4" w:rsidR="006320E4" w:rsidRPr="00DD7D25" w:rsidRDefault="00400EC8" w:rsidP="006320E4">
            <w:pPr>
              <w:rPr>
                <w:rFonts w:asciiTheme="minorHAnsi" w:hAnsiTheme="minorHAnsi" w:cstheme="minorHAnsi"/>
                <w:iCs/>
                <w:sz w:val="22"/>
                <w:szCs w:val="22"/>
              </w:rPr>
            </w:pPr>
            <w:r w:rsidRPr="00DD7D25">
              <w:rPr>
                <w:rFonts w:asciiTheme="minorHAnsi" w:hAnsiTheme="minorHAnsi" w:cstheme="minorHAnsi"/>
                <w:b/>
                <w:bCs/>
                <w:spacing w:val="-3"/>
                <w:sz w:val="22"/>
                <w:szCs w:val="22"/>
              </w:rPr>
              <w:t xml:space="preserve">Condition Reason: </w:t>
            </w:r>
            <w:r w:rsidR="00DD7D25" w:rsidRPr="00DD7D25">
              <w:rPr>
                <w:rFonts w:asciiTheme="minorHAnsi" w:hAnsiTheme="minorHAnsi" w:cstheme="minorHAnsi"/>
                <w:iCs/>
                <w:sz w:val="22"/>
                <w:szCs w:val="22"/>
              </w:rPr>
              <w:t>To ensure controls are in place for contamination management.</w:t>
            </w:r>
          </w:p>
        </w:tc>
      </w:tr>
      <w:tr w:rsidR="006320E4" w:rsidRPr="006107A4" w14:paraId="0D97653D" w14:textId="77777777" w:rsidTr="006D7741">
        <w:trPr>
          <w:trHeight w:val="135"/>
        </w:trPr>
        <w:tc>
          <w:tcPr>
            <w:tcW w:w="783" w:type="pct"/>
            <w:vMerge w:val="restart"/>
          </w:tcPr>
          <w:p w14:paraId="481D98C1"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327A017A" w14:textId="4A732426" w:rsidR="006320E4" w:rsidRPr="00320AA8" w:rsidRDefault="006320E4" w:rsidP="006320E4">
            <w:pPr>
              <w:jc w:val="both"/>
              <w:rPr>
                <w:rFonts w:asciiTheme="minorHAnsi" w:hAnsiTheme="minorHAnsi" w:cstheme="minorHAnsi"/>
                <w:bCs/>
                <w:sz w:val="22"/>
                <w:szCs w:val="22"/>
              </w:rPr>
            </w:pPr>
            <w:r w:rsidRPr="00320AA8">
              <w:rPr>
                <w:rFonts w:asciiTheme="minorHAnsi" w:hAnsiTheme="minorHAnsi" w:cstheme="minorHAnsi"/>
                <w:b/>
                <w:sz w:val="22"/>
                <w:szCs w:val="22"/>
              </w:rPr>
              <w:t>Construction Traffic Management Plan (Implementation)</w:t>
            </w:r>
          </w:p>
        </w:tc>
      </w:tr>
      <w:tr w:rsidR="006320E4" w:rsidRPr="006107A4" w14:paraId="30AC1C13" w14:textId="77777777" w:rsidTr="006D7741">
        <w:trPr>
          <w:trHeight w:val="135"/>
        </w:trPr>
        <w:tc>
          <w:tcPr>
            <w:tcW w:w="783" w:type="pct"/>
            <w:vMerge/>
          </w:tcPr>
          <w:p w14:paraId="3B21593F"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096988A7" w14:textId="5652496B" w:rsidR="006320E4" w:rsidRPr="00320AA8" w:rsidRDefault="006320E4" w:rsidP="006320E4">
            <w:pPr>
              <w:ind w:left="-10"/>
              <w:jc w:val="both"/>
              <w:rPr>
                <w:rFonts w:asciiTheme="minorHAnsi" w:hAnsiTheme="minorHAnsi" w:cstheme="minorHAnsi"/>
                <w:bCs/>
                <w:sz w:val="22"/>
                <w:szCs w:val="22"/>
              </w:rPr>
            </w:pPr>
            <w:r w:rsidRPr="00320AA8">
              <w:rPr>
                <w:rFonts w:asciiTheme="minorHAnsi" w:hAnsiTheme="minorHAnsi" w:cstheme="minorHAnsi"/>
                <w:bCs/>
                <w:sz w:val="22"/>
                <w:szCs w:val="22"/>
              </w:rPr>
              <w:t xml:space="preserve">All construction works are to be undertaken in accordance with the approved Construction Traffic Management Plan (CTMP). All controls in the CTMP must be </w:t>
            </w:r>
            <w:proofErr w:type="gramStart"/>
            <w:r w:rsidRPr="00320AA8">
              <w:rPr>
                <w:rFonts w:asciiTheme="minorHAnsi" w:hAnsiTheme="minorHAnsi" w:cstheme="minorHAnsi"/>
                <w:bCs/>
                <w:sz w:val="22"/>
                <w:szCs w:val="22"/>
              </w:rPr>
              <w:t>maintained at all times</w:t>
            </w:r>
            <w:proofErr w:type="gramEnd"/>
            <w:r w:rsidRPr="00320AA8">
              <w:rPr>
                <w:rFonts w:asciiTheme="minorHAnsi" w:hAnsiTheme="minorHAnsi" w:cstheme="minorHAnsi"/>
                <w:bCs/>
                <w:sz w:val="22"/>
                <w:szCs w:val="22"/>
              </w:rPr>
              <w:t xml:space="preserve"> and all traffic management controls must be undertaken by personnel having appropriate SafeWork NSW accreditation. Should the implementation or effectiveness of the CTMP be impacted by surrounding major development not encompassed in the approved CTMP, the CTMP measures and controls are to be revised </w:t>
            </w:r>
            <w:r w:rsidRPr="00320AA8">
              <w:rPr>
                <w:rFonts w:asciiTheme="minorHAnsi" w:hAnsiTheme="minorHAnsi" w:cstheme="minorHAnsi"/>
                <w:bCs/>
                <w:sz w:val="22"/>
                <w:szCs w:val="22"/>
              </w:rPr>
              <w:lastRenderedPageBreak/>
              <w:t xml:space="preserve">accordingly and submitted to Council’s Traffic Services Department for approval. A copy of the approved CTMP is to be </w:t>
            </w:r>
            <w:proofErr w:type="gramStart"/>
            <w:r w:rsidRPr="00320AA8">
              <w:rPr>
                <w:rFonts w:asciiTheme="minorHAnsi" w:hAnsiTheme="minorHAnsi" w:cstheme="minorHAnsi"/>
                <w:bCs/>
                <w:sz w:val="22"/>
                <w:szCs w:val="22"/>
              </w:rPr>
              <w:t>kept onsite at all times</w:t>
            </w:r>
            <w:proofErr w:type="gramEnd"/>
            <w:r w:rsidRPr="00320AA8">
              <w:rPr>
                <w:rFonts w:asciiTheme="minorHAnsi" w:hAnsiTheme="minorHAnsi" w:cstheme="minorHAnsi"/>
                <w:bCs/>
                <w:sz w:val="22"/>
                <w:szCs w:val="22"/>
              </w:rPr>
              <w:t xml:space="preserve"> and made available to the principal certifier or Council on request.</w:t>
            </w:r>
          </w:p>
        </w:tc>
      </w:tr>
      <w:tr w:rsidR="006320E4" w:rsidRPr="006107A4" w14:paraId="079871B6" w14:textId="77777777" w:rsidTr="006D7741">
        <w:trPr>
          <w:trHeight w:val="135"/>
        </w:trPr>
        <w:tc>
          <w:tcPr>
            <w:tcW w:w="783" w:type="pct"/>
            <w:vMerge/>
          </w:tcPr>
          <w:p w14:paraId="19906DE7"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54D4ED17" w14:textId="2430AB09" w:rsidR="006320E4" w:rsidRPr="00320AA8" w:rsidRDefault="006320E4" w:rsidP="006320E4">
            <w:pPr>
              <w:jc w:val="both"/>
              <w:rPr>
                <w:rFonts w:asciiTheme="minorHAnsi" w:hAnsiTheme="minorHAnsi" w:cstheme="minorHAnsi"/>
                <w:sz w:val="22"/>
                <w:szCs w:val="22"/>
              </w:rPr>
            </w:pPr>
            <w:r w:rsidRPr="00320AA8">
              <w:rPr>
                <w:rFonts w:asciiTheme="minorHAnsi" w:hAnsiTheme="minorHAnsi" w:cstheme="minorHAnsi"/>
                <w:b/>
                <w:bCs/>
                <w:sz w:val="22"/>
                <w:szCs w:val="22"/>
              </w:rPr>
              <w:t xml:space="preserve">Condition reason:   </w:t>
            </w:r>
            <w:r w:rsidRPr="00320AA8">
              <w:rPr>
                <w:rFonts w:asciiTheme="minorHAnsi" w:hAnsiTheme="minorHAnsi" w:cstheme="minorHAnsi"/>
                <w:sz w:val="22"/>
                <w:szCs w:val="22"/>
              </w:rPr>
              <w:t>To ensure that the controls stated in the approved CTMP are carried out by the builder during construction.</w:t>
            </w:r>
          </w:p>
        </w:tc>
      </w:tr>
      <w:tr w:rsidR="006320E4" w:rsidRPr="006107A4" w14:paraId="21C807B0" w14:textId="77777777" w:rsidTr="006D7741">
        <w:trPr>
          <w:trHeight w:val="135"/>
        </w:trPr>
        <w:tc>
          <w:tcPr>
            <w:tcW w:w="783" w:type="pct"/>
            <w:vMerge w:val="restart"/>
          </w:tcPr>
          <w:p w14:paraId="04C201B7"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21C871F2" w14:textId="50E09571" w:rsidR="006320E4" w:rsidRPr="00320AA8" w:rsidRDefault="006320E4" w:rsidP="006320E4">
            <w:pPr>
              <w:jc w:val="both"/>
              <w:rPr>
                <w:rFonts w:asciiTheme="minorHAnsi" w:hAnsiTheme="minorHAnsi" w:cstheme="minorHAnsi"/>
                <w:b/>
                <w:bCs/>
                <w:sz w:val="22"/>
                <w:szCs w:val="22"/>
              </w:rPr>
            </w:pPr>
            <w:r>
              <w:rPr>
                <w:rFonts w:asciiTheme="minorHAnsi" w:hAnsiTheme="minorHAnsi" w:cstheme="minorHAnsi"/>
                <w:b/>
                <w:bCs/>
                <w:sz w:val="22"/>
                <w:szCs w:val="22"/>
              </w:rPr>
              <w:t>Tip Dockets</w:t>
            </w:r>
          </w:p>
        </w:tc>
      </w:tr>
      <w:tr w:rsidR="006320E4" w:rsidRPr="006107A4" w14:paraId="584CF577" w14:textId="77777777" w:rsidTr="006D7741">
        <w:trPr>
          <w:trHeight w:val="135"/>
        </w:trPr>
        <w:tc>
          <w:tcPr>
            <w:tcW w:w="783" w:type="pct"/>
            <w:vMerge/>
          </w:tcPr>
          <w:p w14:paraId="220D3A7A"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70892492" w14:textId="7C65E711" w:rsidR="006320E4" w:rsidRPr="00D124AB" w:rsidRDefault="006320E4" w:rsidP="006320E4">
            <w:pPr>
              <w:spacing w:line="257" w:lineRule="auto"/>
              <w:contextualSpacing/>
              <w:jc w:val="both"/>
              <w:rPr>
                <w:rFonts w:asciiTheme="minorHAnsi" w:eastAsia="Arial" w:hAnsiTheme="minorHAnsi" w:cstheme="minorHAnsi"/>
                <w:sz w:val="22"/>
                <w:szCs w:val="22"/>
                <w:lang w:val="en-GB"/>
              </w:rPr>
            </w:pPr>
            <w:r w:rsidRPr="00D124AB">
              <w:rPr>
                <w:rFonts w:asciiTheme="minorHAnsi" w:eastAsia="Arial" w:hAnsiTheme="minorHAnsi" w:cstheme="minorHAnsi"/>
                <w:sz w:val="22"/>
                <w:szCs w:val="22"/>
                <w:lang w:val="en-GB"/>
              </w:rPr>
              <w:t>Tip Dockets identifying the type and quantity of waste disposed/recycled during construction are to be kept in accordance with the Site Waste Minimisation &amp; Management Plan for spot inspections.</w:t>
            </w:r>
          </w:p>
        </w:tc>
      </w:tr>
      <w:tr w:rsidR="006320E4" w:rsidRPr="006107A4" w14:paraId="754FDEBA" w14:textId="77777777" w:rsidTr="006D7741">
        <w:trPr>
          <w:trHeight w:val="135"/>
        </w:trPr>
        <w:tc>
          <w:tcPr>
            <w:tcW w:w="783" w:type="pct"/>
            <w:vMerge/>
          </w:tcPr>
          <w:p w14:paraId="1FD23A34" w14:textId="77777777" w:rsidR="006320E4" w:rsidRPr="00D1723A" w:rsidRDefault="006320E4" w:rsidP="002D117E">
            <w:pPr>
              <w:pStyle w:val="ListParagraph"/>
              <w:numPr>
                <w:ilvl w:val="0"/>
                <w:numId w:val="95"/>
              </w:numPr>
              <w:rPr>
                <w:rFonts w:asciiTheme="minorHAnsi" w:hAnsiTheme="minorHAnsi" w:cstheme="minorHAnsi"/>
                <w:sz w:val="22"/>
              </w:rPr>
            </w:pPr>
          </w:p>
        </w:tc>
        <w:tc>
          <w:tcPr>
            <w:tcW w:w="4217" w:type="pct"/>
          </w:tcPr>
          <w:p w14:paraId="5F0F9EE7" w14:textId="7E3B07E5" w:rsidR="006320E4" w:rsidRPr="00D124AB" w:rsidRDefault="006320E4" w:rsidP="006320E4">
            <w:pPr>
              <w:jc w:val="both"/>
              <w:rPr>
                <w:rFonts w:asciiTheme="minorHAnsi" w:hAnsiTheme="minorHAnsi" w:cstheme="minorHAnsi"/>
                <w:sz w:val="22"/>
                <w:szCs w:val="22"/>
              </w:rPr>
            </w:pPr>
            <w:r>
              <w:rPr>
                <w:rFonts w:asciiTheme="minorHAnsi" w:hAnsiTheme="minorHAnsi" w:cstheme="minorHAnsi"/>
                <w:b/>
                <w:bCs/>
                <w:sz w:val="22"/>
                <w:szCs w:val="22"/>
              </w:rPr>
              <w:t xml:space="preserve">Condition Reason: </w:t>
            </w:r>
            <w:r>
              <w:rPr>
                <w:rFonts w:asciiTheme="minorHAnsi" w:hAnsiTheme="minorHAnsi" w:cstheme="minorHAnsi"/>
                <w:sz w:val="22"/>
                <w:szCs w:val="22"/>
              </w:rPr>
              <w:t>To ensure the correct disposal of waste and recycling.</w:t>
            </w:r>
          </w:p>
        </w:tc>
      </w:tr>
      <w:tr w:rsidR="004C560D" w:rsidRPr="006107A4" w14:paraId="59359D7F" w14:textId="77777777" w:rsidTr="00872322">
        <w:trPr>
          <w:trHeight w:val="135"/>
        </w:trPr>
        <w:tc>
          <w:tcPr>
            <w:tcW w:w="783" w:type="pct"/>
            <w:vMerge w:val="restart"/>
          </w:tcPr>
          <w:p w14:paraId="53BC0641" w14:textId="77777777" w:rsidR="004C560D" w:rsidRPr="00D1723A" w:rsidRDefault="004C560D" w:rsidP="002D117E">
            <w:pPr>
              <w:pStyle w:val="ListParagraph"/>
              <w:numPr>
                <w:ilvl w:val="0"/>
                <w:numId w:val="95"/>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6F48DC3A" w14:textId="1586ABED" w:rsidR="004C560D" w:rsidRPr="004C560D" w:rsidRDefault="004C560D" w:rsidP="004C560D">
            <w:pPr>
              <w:jc w:val="both"/>
              <w:rPr>
                <w:rFonts w:asciiTheme="minorHAnsi" w:hAnsiTheme="minorHAnsi" w:cstheme="minorHAnsi"/>
                <w:b/>
                <w:bCs/>
                <w:sz w:val="22"/>
                <w:szCs w:val="22"/>
              </w:rPr>
            </w:pPr>
            <w:r w:rsidRPr="004C560D">
              <w:rPr>
                <w:rFonts w:asciiTheme="minorHAnsi" w:eastAsia="Aptos" w:hAnsiTheme="minorHAnsi" w:cstheme="minorHAnsi"/>
                <w:b/>
                <w:bCs/>
                <w:color w:val="000000" w:themeColor="text1"/>
                <w:sz w:val="22"/>
                <w:szCs w:val="22"/>
              </w:rPr>
              <w:t>Site maintenance (waste)</w:t>
            </w:r>
          </w:p>
        </w:tc>
      </w:tr>
      <w:tr w:rsidR="004C560D" w:rsidRPr="006107A4" w14:paraId="421621EB" w14:textId="77777777" w:rsidTr="00872322">
        <w:trPr>
          <w:trHeight w:val="135"/>
        </w:trPr>
        <w:tc>
          <w:tcPr>
            <w:tcW w:w="783" w:type="pct"/>
            <w:vMerge/>
          </w:tcPr>
          <w:p w14:paraId="463BC282" w14:textId="77777777" w:rsidR="004C560D" w:rsidRPr="002D117E" w:rsidRDefault="004C560D" w:rsidP="002D117E">
            <w:pPr>
              <w:pStyle w:val="ListParagraph"/>
              <w:numPr>
                <w:ilvl w:val="0"/>
                <w:numId w:val="95"/>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7DA1C52C" w14:textId="6A7E6808" w:rsidR="004C560D" w:rsidRPr="004C560D" w:rsidRDefault="004C560D" w:rsidP="004C560D">
            <w:pPr>
              <w:spacing w:line="257" w:lineRule="auto"/>
              <w:contextualSpacing/>
              <w:jc w:val="both"/>
              <w:rPr>
                <w:rFonts w:asciiTheme="minorHAnsi" w:eastAsia="Arial" w:hAnsiTheme="minorHAnsi" w:cstheme="minorHAnsi"/>
                <w:sz w:val="22"/>
                <w:szCs w:val="22"/>
                <w:lang w:val="en-GB"/>
              </w:rPr>
            </w:pPr>
            <w:r w:rsidRPr="004C560D">
              <w:rPr>
                <w:rFonts w:asciiTheme="minorHAnsi" w:eastAsia="Aptos" w:hAnsiTheme="minorHAnsi" w:cstheme="minorHAnsi"/>
                <w:color w:val="000000" w:themeColor="text1"/>
                <w:sz w:val="22"/>
                <w:szCs w:val="22"/>
              </w:rPr>
              <w:t xml:space="preserve">While site work is being carried out, </w:t>
            </w:r>
            <w:r w:rsidRPr="004C560D">
              <w:rPr>
                <w:rFonts w:asciiTheme="minorHAnsi" w:eastAsia="Aptos" w:hAnsiTheme="minorHAnsi" w:cstheme="minorHAnsi"/>
                <w:color w:val="000000" w:themeColor="text1"/>
                <w:sz w:val="22"/>
                <w:szCs w:val="22"/>
                <w:lang w:val="en-GB"/>
              </w:rPr>
              <w:t xml:space="preserve">the area surrounding the construction site must be secured and maintained, including the nature strip, to reduce incidences of illegal dumping and litter. </w:t>
            </w:r>
          </w:p>
        </w:tc>
      </w:tr>
      <w:tr w:rsidR="004C560D" w:rsidRPr="006107A4" w14:paraId="1F448B21" w14:textId="77777777" w:rsidTr="00872322">
        <w:trPr>
          <w:trHeight w:val="135"/>
        </w:trPr>
        <w:tc>
          <w:tcPr>
            <w:tcW w:w="783" w:type="pct"/>
            <w:vMerge/>
          </w:tcPr>
          <w:p w14:paraId="3FFBF9A7" w14:textId="77777777" w:rsidR="004C560D" w:rsidRPr="002D117E" w:rsidRDefault="004C560D" w:rsidP="002D117E">
            <w:pPr>
              <w:pStyle w:val="ListParagraph"/>
              <w:numPr>
                <w:ilvl w:val="0"/>
                <w:numId w:val="95"/>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40A54493" w14:textId="0E69D8F2" w:rsidR="004C560D" w:rsidRPr="004C560D" w:rsidRDefault="004C560D" w:rsidP="004C560D">
            <w:pPr>
              <w:jc w:val="both"/>
              <w:rPr>
                <w:rFonts w:asciiTheme="minorHAnsi" w:hAnsiTheme="minorHAnsi" w:cstheme="minorHAnsi"/>
                <w:sz w:val="22"/>
                <w:szCs w:val="22"/>
              </w:rPr>
            </w:pPr>
            <w:r w:rsidRPr="004C560D">
              <w:rPr>
                <w:rFonts w:asciiTheme="minorHAnsi" w:eastAsia="Aptos" w:hAnsiTheme="minorHAnsi" w:cstheme="minorHAnsi"/>
                <w:b/>
                <w:bCs/>
                <w:color w:val="000000" w:themeColor="text1"/>
                <w:sz w:val="22"/>
                <w:szCs w:val="22"/>
                <w:lang w:val="en-GB"/>
              </w:rPr>
              <w:t>Condition reason:</w:t>
            </w:r>
            <w:r w:rsidRPr="004C560D">
              <w:rPr>
                <w:rFonts w:asciiTheme="minorHAnsi" w:eastAsia="Aptos" w:hAnsiTheme="minorHAnsi" w:cstheme="minorHAnsi"/>
                <w:color w:val="000000" w:themeColor="text1"/>
                <w:sz w:val="22"/>
                <w:szCs w:val="22"/>
                <w:lang w:val="en-GB"/>
              </w:rPr>
              <w:t xml:space="preserve"> To ensure the waste is contained onsite for responsible disposal and impact to street amenity is reduced.</w:t>
            </w:r>
          </w:p>
        </w:tc>
      </w:tr>
      <w:tr w:rsidR="0029275C" w:rsidRPr="006107A4" w14:paraId="7F9A5822" w14:textId="77777777" w:rsidTr="00872322">
        <w:trPr>
          <w:trHeight w:val="135"/>
        </w:trPr>
        <w:tc>
          <w:tcPr>
            <w:tcW w:w="783" w:type="pct"/>
            <w:vMerge w:val="restart"/>
          </w:tcPr>
          <w:p w14:paraId="1373AD29" w14:textId="77777777" w:rsidR="0029275C" w:rsidRPr="002D117E" w:rsidRDefault="0029275C" w:rsidP="002D117E">
            <w:pPr>
              <w:pStyle w:val="ListParagraph"/>
              <w:numPr>
                <w:ilvl w:val="0"/>
                <w:numId w:val="95"/>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57C6C5AD" w14:textId="379DE539" w:rsidR="0029275C" w:rsidRPr="006F0ED5" w:rsidRDefault="00A7726B" w:rsidP="004C560D">
            <w:pPr>
              <w:jc w:val="both"/>
              <w:rPr>
                <w:rFonts w:asciiTheme="minorHAnsi" w:eastAsia="Aptos" w:hAnsiTheme="minorHAnsi" w:cstheme="minorHAnsi"/>
                <w:b/>
                <w:bCs/>
                <w:color w:val="000000" w:themeColor="text1"/>
                <w:sz w:val="22"/>
                <w:szCs w:val="22"/>
                <w:lang w:val="en-GB"/>
              </w:rPr>
            </w:pPr>
            <w:r w:rsidRPr="006F0ED5">
              <w:rPr>
                <w:rFonts w:asciiTheme="minorHAnsi" w:hAnsiTheme="minorHAnsi" w:cstheme="minorHAnsi"/>
                <w:b/>
                <w:bCs/>
                <w:iCs/>
                <w:sz w:val="22"/>
                <w:szCs w:val="22"/>
              </w:rPr>
              <w:t>Notification of New Contamination Evidence</w:t>
            </w:r>
          </w:p>
        </w:tc>
      </w:tr>
      <w:tr w:rsidR="0029275C" w:rsidRPr="006107A4" w14:paraId="53A9F462" w14:textId="77777777" w:rsidTr="00872322">
        <w:trPr>
          <w:trHeight w:val="135"/>
        </w:trPr>
        <w:tc>
          <w:tcPr>
            <w:tcW w:w="783" w:type="pct"/>
            <w:vMerge/>
          </w:tcPr>
          <w:p w14:paraId="028C5342" w14:textId="77777777" w:rsidR="0029275C" w:rsidRPr="002D117E" w:rsidRDefault="0029275C" w:rsidP="002D117E">
            <w:pPr>
              <w:pStyle w:val="ListParagraph"/>
              <w:numPr>
                <w:ilvl w:val="0"/>
                <w:numId w:val="95"/>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33F75319" w14:textId="77777777" w:rsidR="007F6BE6" w:rsidRPr="006F0ED5" w:rsidRDefault="007F6BE6" w:rsidP="007F6BE6">
            <w:pPr>
              <w:rPr>
                <w:rFonts w:asciiTheme="minorHAnsi" w:hAnsiTheme="minorHAnsi" w:cstheme="minorHAnsi"/>
                <w:iCs/>
                <w:sz w:val="22"/>
                <w:szCs w:val="22"/>
              </w:rPr>
            </w:pPr>
            <w:r w:rsidRPr="006F0ED5">
              <w:rPr>
                <w:rFonts w:asciiTheme="minorHAnsi" w:hAnsiTheme="minorHAnsi" w:cstheme="minorHAnsi"/>
                <w:iCs/>
                <w:sz w:val="22"/>
                <w:szCs w:val="22"/>
              </w:rPr>
              <w:t xml:space="preserve">Any new information which comes to light during site preparation, remediation, </w:t>
            </w:r>
            <w:proofErr w:type="gramStart"/>
            <w:r w:rsidRPr="006F0ED5">
              <w:rPr>
                <w:rFonts w:asciiTheme="minorHAnsi" w:hAnsiTheme="minorHAnsi" w:cstheme="minorHAnsi"/>
                <w:iCs/>
                <w:sz w:val="22"/>
                <w:szCs w:val="22"/>
              </w:rPr>
              <w:t>demolition</w:t>
            </w:r>
            <w:proofErr w:type="gramEnd"/>
            <w:r w:rsidRPr="006F0ED5">
              <w:rPr>
                <w:rFonts w:asciiTheme="minorHAnsi" w:hAnsiTheme="minorHAnsi" w:cstheme="minorHAnsi"/>
                <w:iCs/>
                <w:sz w:val="22"/>
                <w:szCs w:val="22"/>
              </w:rPr>
              <w:t xml:space="preserve"> or construction works which has the potential to alter previous conclusions about site suitability and contamination must be notified to the Principal Certifier and Council. </w:t>
            </w:r>
          </w:p>
          <w:p w14:paraId="323BB821" w14:textId="77777777" w:rsidR="007F6BE6" w:rsidRPr="006F0ED5" w:rsidRDefault="007F6BE6" w:rsidP="007F6BE6">
            <w:pPr>
              <w:rPr>
                <w:rFonts w:asciiTheme="minorHAnsi" w:hAnsiTheme="minorHAnsi" w:cstheme="minorHAnsi"/>
                <w:iCs/>
                <w:sz w:val="22"/>
                <w:szCs w:val="22"/>
              </w:rPr>
            </w:pPr>
            <w:r w:rsidRPr="006F0ED5">
              <w:rPr>
                <w:rFonts w:asciiTheme="minorHAnsi" w:hAnsiTheme="minorHAnsi" w:cstheme="minorHAnsi"/>
                <w:iCs/>
                <w:sz w:val="22"/>
                <w:szCs w:val="22"/>
              </w:rPr>
              <w:t xml:space="preserve">Council may require </w:t>
            </w:r>
            <w:proofErr w:type="gramStart"/>
            <w:r w:rsidRPr="006F0ED5">
              <w:rPr>
                <w:rFonts w:asciiTheme="minorHAnsi" w:hAnsiTheme="minorHAnsi" w:cstheme="minorHAnsi"/>
                <w:iCs/>
                <w:sz w:val="22"/>
                <w:szCs w:val="22"/>
              </w:rPr>
              <w:t>a</w:t>
            </w:r>
            <w:proofErr w:type="gramEnd"/>
            <w:r w:rsidRPr="006F0ED5">
              <w:rPr>
                <w:rFonts w:asciiTheme="minorHAnsi" w:hAnsiTheme="minorHAnsi" w:cstheme="minorHAnsi"/>
                <w:iCs/>
                <w:sz w:val="22"/>
                <w:szCs w:val="22"/>
              </w:rPr>
              <w:t xml:space="preserve"> NSW accredited site auditor to be engaged to review the contamination assessment and remediation/validation process (where applicable). If appropriate, Council may also require a new Remedial Action Plan (RAP) to be prepared and implemented to ensure the site can be made suitable for the approved use </w:t>
            </w:r>
            <w:proofErr w:type="gramStart"/>
            <w:r w:rsidRPr="006F0ED5">
              <w:rPr>
                <w:rFonts w:asciiTheme="minorHAnsi" w:hAnsiTheme="minorHAnsi" w:cstheme="minorHAnsi"/>
                <w:iCs/>
                <w:sz w:val="22"/>
                <w:szCs w:val="22"/>
              </w:rPr>
              <w:t>in light of</w:t>
            </w:r>
            <w:proofErr w:type="gramEnd"/>
            <w:r w:rsidRPr="006F0ED5">
              <w:rPr>
                <w:rFonts w:asciiTheme="minorHAnsi" w:hAnsiTheme="minorHAnsi" w:cstheme="minorHAnsi"/>
                <w:iCs/>
                <w:sz w:val="22"/>
                <w:szCs w:val="22"/>
              </w:rPr>
              <w:t xml:space="preserve"> the new information. </w:t>
            </w:r>
          </w:p>
          <w:p w14:paraId="5C62C199" w14:textId="423D1D2E" w:rsidR="0029275C" w:rsidRPr="006F0ED5" w:rsidRDefault="007F6BE6" w:rsidP="007F6BE6">
            <w:pPr>
              <w:rPr>
                <w:rFonts w:asciiTheme="minorHAnsi" w:hAnsiTheme="minorHAnsi" w:cstheme="minorHAnsi"/>
                <w:iCs/>
                <w:sz w:val="22"/>
                <w:szCs w:val="22"/>
              </w:rPr>
            </w:pPr>
            <w:r w:rsidRPr="006F0ED5">
              <w:rPr>
                <w:rFonts w:asciiTheme="minorHAnsi" w:hAnsiTheme="minorHAnsi" w:cstheme="minorHAnsi"/>
                <w:iCs/>
                <w:sz w:val="22"/>
                <w:szCs w:val="22"/>
              </w:rPr>
              <w:t xml:space="preserve">Where </w:t>
            </w:r>
            <w:proofErr w:type="gramStart"/>
            <w:r w:rsidRPr="006F0ED5">
              <w:rPr>
                <w:rFonts w:asciiTheme="minorHAnsi" w:hAnsiTheme="minorHAnsi" w:cstheme="minorHAnsi"/>
                <w:iCs/>
                <w:sz w:val="22"/>
                <w:szCs w:val="22"/>
              </w:rPr>
              <w:t>a</w:t>
            </w:r>
            <w:proofErr w:type="gramEnd"/>
            <w:r w:rsidRPr="006F0ED5">
              <w:rPr>
                <w:rFonts w:asciiTheme="minorHAnsi" w:hAnsiTheme="minorHAnsi" w:cstheme="minorHAnsi"/>
                <w:iCs/>
                <w:sz w:val="22"/>
                <w:szCs w:val="22"/>
              </w:rPr>
              <w:t xml:space="preserve"> NSW accredited Site Auditor is engaged in compliance with part (b) above, an occupation certificate must not be issued until a Section A Site Audit Statement has been submitted to Council by the Auditor confirming the site is now suitable for the proposed use.</w:t>
            </w:r>
          </w:p>
        </w:tc>
      </w:tr>
      <w:tr w:rsidR="0029275C" w:rsidRPr="006107A4" w14:paraId="72C3AE57" w14:textId="77777777" w:rsidTr="00872322">
        <w:trPr>
          <w:trHeight w:val="135"/>
        </w:trPr>
        <w:tc>
          <w:tcPr>
            <w:tcW w:w="783" w:type="pct"/>
            <w:vMerge/>
          </w:tcPr>
          <w:p w14:paraId="04E6C956" w14:textId="77777777" w:rsidR="0029275C" w:rsidRPr="002D117E" w:rsidRDefault="0029275C" w:rsidP="002D117E">
            <w:pPr>
              <w:pStyle w:val="ListParagraph"/>
              <w:numPr>
                <w:ilvl w:val="0"/>
                <w:numId w:val="95"/>
              </w:numPr>
              <w:rPr>
                <w:rFonts w:asciiTheme="minorHAnsi" w:hAnsiTheme="minorHAnsi" w:cstheme="minorHAnsi"/>
                <w:sz w:val="22"/>
              </w:rPr>
            </w:pPr>
          </w:p>
        </w:tc>
        <w:tc>
          <w:tcPr>
            <w:tcW w:w="4217" w:type="pct"/>
            <w:tcBorders>
              <w:top w:val="single" w:sz="6" w:space="0" w:color="auto"/>
              <w:left w:val="single" w:sz="6" w:space="0" w:color="auto"/>
              <w:bottom w:val="single" w:sz="6" w:space="0" w:color="auto"/>
              <w:right w:val="single" w:sz="6" w:space="0" w:color="auto"/>
            </w:tcBorders>
          </w:tcPr>
          <w:p w14:paraId="24C69EB8" w14:textId="40C549A0" w:rsidR="0029275C" w:rsidRPr="006F0ED5" w:rsidRDefault="00E355B1" w:rsidP="006F0ED5">
            <w:pPr>
              <w:rPr>
                <w:rFonts w:asciiTheme="minorHAnsi" w:hAnsiTheme="minorHAnsi" w:cstheme="minorHAnsi"/>
                <w:iCs/>
                <w:sz w:val="22"/>
                <w:szCs w:val="22"/>
              </w:rPr>
            </w:pPr>
            <w:r w:rsidRPr="006F0ED5">
              <w:rPr>
                <w:rFonts w:asciiTheme="minorHAnsi" w:eastAsia="Aptos" w:hAnsiTheme="minorHAnsi" w:cstheme="minorHAnsi"/>
                <w:b/>
                <w:bCs/>
                <w:color w:val="000000" w:themeColor="text1"/>
                <w:sz w:val="22"/>
                <w:szCs w:val="22"/>
                <w:lang w:val="en-GB"/>
              </w:rPr>
              <w:t xml:space="preserve">Condition Reason: </w:t>
            </w:r>
            <w:r w:rsidR="006F0ED5" w:rsidRPr="006F0ED5">
              <w:rPr>
                <w:rFonts w:asciiTheme="minorHAnsi" w:hAnsiTheme="minorHAnsi" w:cstheme="minorHAnsi"/>
                <w:iCs/>
                <w:sz w:val="22"/>
                <w:szCs w:val="22"/>
              </w:rPr>
              <w:t>To ensure controls are in place for contamination management.</w:t>
            </w:r>
          </w:p>
        </w:tc>
      </w:tr>
      <w:tr w:rsidR="00EB54FA" w:rsidRPr="00A766CB" w14:paraId="1BC34C95" w14:textId="77777777" w:rsidTr="00EB54FA">
        <w:trPr>
          <w:trHeight w:val="135"/>
        </w:trPr>
        <w:tc>
          <w:tcPr>
            <w:tcW w:w="783" w:type="pct"/>
            <w:vMerge w:val="restart"/>
          </w:tcPr>
          <w:p w14:paraId="1ED9E7D7"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289FF694" w14:textId="77777777" w:rsidR="00EB54FA" w:rsidRPr="00A766CB" w:rsidRDefault="00EB54FA" w:rsidP="00A40525">
            <w:pPr>
              <w:rPr>
                <w:rFonts w:asciiTheme="minorHAnsi" w:hAnsiTheme="minorHAnsi" w:cstheme="minorHAnsi"/>
                <w:b/>
                <w:bCs/>
                <w:sz w:val="22"/>
              </w:rPr>
            </w:pPr>
            <w:r w:rsidRPr="00A766CB">
              <w:rPr>
                <w:rFonts w:asciiTheme="minorHAnsi" w:hAnsiTheme="minorHAnsi" w:cstheme="minorHAnsi"/>
                <w:b/>
                <w:bCs/>
                <w:sz w:val="22"/>
              </w:rPr>
              <w:t>Excavation for services within tree protection zone (TPZ)</w:t>
            </w:r>
          </w:p>
        </w:tc>
      </w:tr>
      <w:tr w:rsidR="00EB54FA" w:rsidRPr="006107A4" w14:paraId="3D8FABE7" w14:textId="77777777" w:rsidTr="00EB54FA">
        <w:trPr>
          <w:trHeight w:val="60"/>
        </w:trPr>
        <w:tc>
          <w:tcPr>
            <w:tcW w:w="783" w:type="pct"/>
            <w:vMerge/>
          </w:tcPr>
          <w:p w14:paraId="2E5DA82D"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5A099B17" w14:textId="77777777" w:rsidR="00EB54FA" w:rsidRPr="006107A4" w:rsidRDefault="00EB54FA" w:rsidP="00A40525">
            <w:pPr>
              <w:rPr>
                <w:rFonts w:asciiTheme="minorHAnsi" w:hAnsiTheme="minorHAnsi" w:cstheme="minorHAnsi"/>
                <w:sz w:val="22"/>
              </w:rPr>
            </w:pPr>
            <w:r w:rsidRPr="006107A4">
              <w:rPr>
                <w:rFonts w:asciiTheme="minorHAnsi" w:hAnsiTheme="minorHAnsi" w:cstheme="minorHAnsi"/>
                <w:sz w:val="22"/>
              </w:rPr>
              <w:t>Any excavation for services or grading/re-grading within the identified TPZs of trees to be retained shall be carried out by hand using manual hand tools. Roots greater than 25mm are not to be damaged or severed without the prior written approval of the Project Arborist.</w:t>
            </w:r>
          </w:p>
        </w:tc>
      </w:tr>
      <w:tr w:rsidR="00EB54FA" w:rsidRPr="006107A4" w14:paraId="5CEA30CB" w14:textId="77777777" w:rsidTr="00EB54FA">
        <w:trPr>
          <w:trHeight w:val="135"/>
        </w:trPr>
        <w:tc>
          <w:tcPr>
            <w:tcW w:w="783" w:type="pct"/>
            <w:vMerge/>
          </w:tcPr>
          <w:p w14:paraId="4BC2A1FF"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04CD8EC1" w14:textId="77777777" w:rsidR="00EB54FA" w:rsidRPr="006107A4" w:rsidRDefault="00EB54FA" w:rsidP="00A40525">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any excavation works are not detrimental to the health of the tree.</w:t>
            </w:r>
          </w:p>
        </w:tc>
      </w:tr>
      <w:tr w:rsidR="00EB54FA" w:rsidRPr="006107A4" w14:paraId="0CFF3293" w14:textId="77777777" w:rsidTr="00EB54FA">
        <w:trPr>
          <w:trHeight w:val="135"/>
        </w:trPr>
        <w:tc>
          <w:tcPr>
            <w:tcW w:w="783" w:type="pct"/>
            <w:vMerge w:val="restart"/>
          </w:tcPr>
          <w:p w14:paraId="1F5EBBCE"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1057A26F" w14:textId="77777777" w:rsidR="00EB54FA" w:rsidRPr="006107A4" w:rsidRDefault="00EB54FA" w:rsidP="00A40525">
            <w:pPr>
              <w:rPr>
                <w:rFonts w:asciiTheme="minorHAnsi" w:hAnsiTheme="minorHAnsi" w:cstheme="minorHAnsi"/>
                <w:b/>
                <w:bCs/>
                <w:sz w:val="22"/>
              </w:rPr>
            </w:pPr>
            <w:r w:rsidRPr="006107A4">
              <w:rPr>
                <w:rFonts w:asciiTheme="minorHAnsi" w:hAnsiTheme="minorHAnsi" w:cstheme="minorHAnsi"/>
                <w:b/>
                <w:bCs/>
                <w:sz w:val="22"/>
              </w:rPr>
              <w:t>Tree Removal</w:t>
            </w:r>
          </w:p>
        </w:tc>
      </w:tr>
      <w:tr w:rsidR="00EB54FA" w:rsidRPr="00086942" w14:paraId="707FEA1B" w14:textId="77777777" w:rsidTr="00EB54FA">
        <w:trPr>
          <w:trHeight w:val="60"/>
        </w:trPr>
        <w:tc>
          <w:tcPr>
            <w:tcW w:w="783" w:type="pct"/>
            <w:vMerge/>
          </w:tcPr>
          <w:p w14:paraId="3543F85C"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0B9BBBCA" w14:textId="77777777" w:rsidR="00EB54FA" w:rsidRPr="00086942" w:rsidRDefault="00EB54FA" w:rsidP="00A40525">
            <w:pPr>
              <w:pStyle w:val="ConditionBody"/>
            </w:pPr>
            <w:r w:rsidRPr="00A91268">
              <w:t xml:space="preserve">While site work is being carried out, </w:t>
            </w:r>
            <w:r>
              <w:t>a</w:t>
            </w:r>
            <w:r w:rsidRPr="00B53F82">
              <w:t xml:space="preserve">s identified in the </w:t>
            </w:r>
            <w:proofErr w:type="spellStart"/>
            <w:r w:rsidRPr="00B53F82">
              <w:t>Arboricultural</w:t>
            </w:r>
            <w:proofErr w:type="spellEnd"/>
            <w:r w:rsidRPr="00B53F82">
              <w:t xml:space="preserve"> Impact Assessment prepared by </w:t>
            </w:r>
            <w:r>
              <w:rPr>
                <w:rFonts w:cstheme="minorHAnsi"/>
              </w:rPr>
              <w:t>Urban Arbor dated 16/09/2024</w:t>
            </w:r>
            <w:r w:rsidRPr="00E10814">
              <w:t>.</w:t>
            </w:r>
            <w:r w:rsidRPr="00B53F82">
              <w:t xml:space="preserve"> The following trees on site are to be removed:</w:t>
            </w:r>
            <w:r>
              <w:t xml:space="preserve"> Group 1 and Group 2.</w:t>
            </w:r>
          </w:p>
        </w:tc>
      </w:tr>
      <w:tr w:rsidR="00EB54FA" w:rsidRPr="006107A4" w14:paraId="4316090E" w14:textId="77777777" w:rsidTr="00EB54FA">
        <w:trPr>
          <w:trHeight w:val="135"/>
        </w:trPr>
        <w:tc>
          <w:tcPr>
            <w:tcW w:w="783" w:type="pct"/>
            <w:vMerge/>
          </w:tcPr>
          <w:p w14:paraId="7644F0B6"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4DD36D54" w14:textId="77777777" w:rsidR="00EB54FA" w:rsidRPr="006107A4" w:rsidRDefault="00EB54FA" w:rsidP="00A40525">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only the specified trees approved for removal are removed.</w:t>
            </w:r>
          </w:p>
        </w:tc>
      </w:tr>
      <w:tr w:rsidR="00EB54FA" w:rsidRPr="006107A4" w14:paraId="49BA4191" w14:textId="77777777" w:rsidTr="00EB54FA">
        <w:trPr>
          <w:trHeight w:val="135"/>
        </w:trPr>
        <w:tc>
          <w:tcPr>
            <w:tcW w:w="783" w:type="pct"/>
            <w:vMerge w:val="restart"/>
          </w:tcPr>
          <w:p w14:paraId="3F663A40"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4FD56CC2" w14:textId="77777777" w:rsidR="00EB54FA" w:rsidRPr="006107A4" w:rsidRDefault="00EB54FA" w:rsidP="00A40525">
            <w:pPr>
              <w:rPr>
                <w:rFonts w:asciiTheme="minorHAnsi" w:hAnsiTheme="minorHAnsi" w:cstheme="minorHAnsi"/>
                <w:b/>
                <w:bCs/>
                <w:sz w:val="22"/>
              </w:rPr>
            </w:pPr>
            <w:r w:rsidRPr="006107A4">
              <w:rPr>
                <w:rFonts w:asciiTheme="minorHAnsi" w:hAnsiTheme="minorHAnsi" w:cstheme="minorHAnsi"/>
                <w:b/>
                <w:bCs/>
                <w:sz w:val="22"/>
              </w:rPr>
              <w:t>Project Arborist Inspections</w:t>
            </w:r>
          </w:p>
        </w:tc>
      </w:tr>
      <w:tr w:rsidR="00EB54FA" w:rsidRPr="006107A4" w14:paraId="7E07CAA6" w14:textId="77777777" w:rsidTr="00EB54FA">
        <w:trPr>
          <w:trHeight w:val="60"/>
        </w:trPr>
        <w:tc>
          <w:tcPr>
            <w:tcW w:w="783" w:type="pct"/>
            <w:vMerge/>
          </w:tcPr>
          <w:p w14:paraId="09723185"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7CE2669F" w14:textId="77777777" w:rsidR="00EB54FA" w:rsidRPr="006107A4" w:rsidRDefault="00EB54FA" w:rsidP="00A40525">
            <w:pPr>
              <w:rPr>
                <w:rFonts w:asciiTheme="minorHAnsi" w:hAnsiTheme="minorHAnsi" w:cstheme="minorHAnsi"/>
                <w:sz w:val="22"/>
              </w:rPr>
            </w:pPr>
            <w:r w:rsidRPr="005E7B6E">
              <w:rPr>
                <w:rFonts w:asciiTheme="minorHAnsi" w:hAnsiTheme="minorHAnsi" w:cstheme="minorHAnsi"/>
                <w:sz w:val="22"/>
              </w:rPr>
              <w:t>While site work is being carried out, the Project Arborist is to issue Certificates of Compliance to the principal certifier verifying that inspections have been undertaken at each relevant project phase as required by Section 5 Monitoring and Certification of AS4970-2009 as follows</w:t>
            </w:r>
            <w:r w:rsidRPr="006107A4">
              <w:rPr>
                <w:rFonts w:asciiTheme="minorHAnsi" w:hAnsiTheme="minorHAnsi" w:cstheme="minorHAnsi"/>
                <w:sz w:val="22"/>
              </w:rPr>
              <w:t>.</w:t>
            </w:r>
          </w:p>
          <w:tbl>
            <w:tblPr>
              <w:tblStyle w:val="TableGrid"/>
              <w:tblW w:w="7994" w:type="dxa"/>
              <w:tblLayout w:type="fixed"/>
              <w:tblLook w:val="04A0" w:firstRow="1" w:lastRow="0" w:firstColumn="1" w:lastColumn="0" w:noHBand="0" w:noVBand="1"/>
            </w:tblPr>
            <w:tblGrid>
              <w:gridCol w:w="1669"/>
              <w:gridCol w:w="1932"/>
              <w:gridCol w:w="4393"/>
            </w:tblGrid>
            <w:tr w:rsidR="00EB54FA" w:rsidRPr="006107A4" w14:paraId="126F261A" w14:textId="77777777" w:rsidTr="00A40525">
              <w:tc>
                <w:tcPr>
                  <w:tcW w:w="1669" w:type="dxa"/>
                </w:tcPr>
                <w:p w14:paraId="1487E184"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b/>
                      <w:bCs/>
                      <w:sz w:val="22"/>
                      <w:szCs w:val="22"/>
                    </w:rPr>
                    <w:t>PROJECT PHASE</w:t>
                  </w:r>
                </w:p>
              </w:tc>
              <w:tc>
                <w:tcPr>
                  <w:tcW w:w="1932" w:type="dxa"/>
                </w:tcPr>
                <w:p w14:paraId="3BE35341"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b/>
                      <w:bCs/>
                      <w:sz w:val="22"/>
                      <w:szCs w:val="22"/>
                    </w:rPr>
                    <w:t xml:space="preserve">ACTIVITIES </w:t>
                  </w:r>
                </w:p>
              </w:tc>
              <w:tc>
                <w:tcPr>
                  <w:tcW w:w="4393" w:type="dxa"/>
                </w:tcPr>
                <w:p w14:paraId="1AFDB756"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b/>
                      <w:bCs/>
                      <w:sz w:val="22"/>
                      <w:szCs w:val="22"/>
                    </w:rPr>
                    <w:t>PROJECT ARBORIST to</w:t>
                  </w:r>
                </w:p>
              </w:tc>
            </w:tr>
            <w:tr w:rsidR="00EB54FA" w:rsidRPr="006107A4" w14:paraId="2EE992E7" w14:textId="77777777" w:rsidTr="00A40525">
              <w:tc>
                <w:tcPr>
                  <w:tcW w:w="1669" w:type="dxa"/>
                </w:tcPr>
                <w:p w14:paraId="4D156E57"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Initial Site Preparation</w:t>
                  </w:r>
                </w:p>
              </w:tc>
              <w:tc>
                <w:tcPr>
                  <w:tcW w:w="1932" w:type="dxa"/>
                </w:tcPr>
                <w:p w14:paraId="4A36D09A"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Establish/delineate TPZ Install protective measures and undertake soil rehabilitation for all trees to be retained.</w:t>
                  </w:r>
                </w:p>
              </w:tc>
              <w:tc>
                <w:tcPr>
                  <w:tcW w:w="4393" w:type="dxa"/>
                </w:tcPr>
                <w:p w14:paraId="33ED8B59" w14:textId="77777777" w:rsidR="00EB54FA" w:rsidRPr="006107A4" w:rsidRDefault="00EB54FA" w:rsidP="00A40525">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 xml:space="preserve">Project Arborist to mark Tree Protection Zones and install fences, mulch, </w:t>
                  </w:r>
                  <w:proofErr w:type="gramStart"/>
                  <w:r w:rsidRPr="006107A4">
                    <w:rPr>
                      <w:rFonts w:asciiTheme="minorHAnsi" w:hAnsiTheme="minorHAnsi" w:cstheme="minorHAnsi"/>
                      <w:sz w:val="22"/>
                      <w:szCs w:val="22"/>
                    </w:rPr>
                    <w:t>irrigation</w:t>
                  </w:r>
                  <w:proofErr w:type="gramEnd"/>
                  <w:r w:rsidRPr="006107A4">
                    <w:rPr>
                      <w:rFonts w:asciiTheme="minorHAnsi" w:hAnsiTheme="minorHAnsi" w:cstheme="minorHAnsi"/>
                      <w:sz w:val="22"/>
                      <w:szCs w:val="22"/>
                    </w:rPr>
                    <w:t xml:space="preserve"> and signage. </w:t>
                  </w:r>
                </w:p>
                <w:p w14:paraId="3B07A249"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b/>
                      <w:bCs/>
                      <w:sz w:val="22"/>
                      <w:szCs w:val="22"/>
                    </w:rPr>
                    <w:t xml:space="preserve">Issue a Certification of Compliance </w:t>
                  </w:r>
                  <w:r w:rsidRPr="006107A4">
                    <w:rPr>
                      <w:rFonts w:asciiTheme="minorHAnsi" w:hAnsiTheme="minorHAnsi" w:cstheme="minorHAnsi"/>
                      <w:sz w:val="22"/>
                      <w:szCs w:val="22"/>
                    </w:rPr>
                    <w:t>of tree protection measures being in place and soil rehabilitation undertaken</w:t>
                  </w:r>
                </w:p>
              </w:tc>
            </w:tr>
            <w:tr w:rsidR="00EB54FA" w:rsidRPr="006107A4" w14:paraId="0DD1C8FB" w14:textId="77777777" w:rsidTr="00A40525">
              <w:tc>
                <w:tcPr>
                  <w:tcW w:w="1669" w:type="dxa"/>
                </w:tcPr>
                <w:p w14:paraId="51B56D3A"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Construction work</w:t>
                  </w:r>
                </w:p>
              </w:tc>
              <w:tc>
                <w:tcPr>
                  <w:tcW w:w="1932" w:type="dxa"/>
                </w:tcPr>
                <w:p w14:paraId="382C2496"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Liaison with site manager, compliance, and any deviation from approved plan</w:t>
                  </w:r>
                </w:p>
              </w:tc>
              <w:tc>
                <w:tcPr>
                  <w:tcW w:w="4393" w:type="dxa"/>
                </w:tcPr>
                <w:p w14:paraId="10845228" w14:textId="77777777" w:rsidR="00EB54FA" w:rsidRPr="006107A4" w:rsidRDefault="00EB54FA" w:rsidP="00A40525">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Maintain or amend protective measures.</w:t>
                  </w:r>
                </w:p>
                <w:p w14:paraId="3F507CD5"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Supervision and monitoring formal notification of any deviation from approved tree protection plan</w:t>
                  </w:r>
                </w:p>
              </w:tc>
            </w:tr>
            <w:tr w:rsidR="00EB54FA" w:rsidRPr="006107A4" w14:paraId="6E7B65B9" w14:textId="77777777" w:rsidTr="00A40525">
              <w:tc>
                <w:tcPr>
                  <w:tcW w:w="1669" w:type="dxa"/>
                </w:tcPr>
                <w:p w14:paraId="4417F13E"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Stormwater connection installation through TPZ, Implement hard and soft landscape works</w:t>
                  </w:r>
                </w:p>
              </w:tc>
              <w:tc>
                <w:tcPr>
                  <w:tcW w:w="1932" w:type="dxa"/>
                </w:tcPr>
                <w:p w14:paraId="658EA9DE" w14:textId="77777777" w:rsidR="00EB54FA" w:rsidRPr="006107A4" w:rsidRDefault="00EB54FA" w:rsidP="00A40525">
                  <w:pPr>
                    <w:autoSpaceDE w:val="0"/>
                    <w:autoSpaceDN w:val="0"/>
                    <w:adjustRightInd w:val="0"/>
                    <w:rPr>
                      <w:rFonts w:asciiTheme="minorHAnsi" w:hAnsiTheme="minorHAnsi" w:cstheme="minorHAnsi"/>
                      <w:sz w:val="22"/>
                      <w:szCs w:val="22"/>
                    </w:rPr>
                  </w:pPr>
                  <w:r w:rsidRPr="006107A4">
                    <w:rPr>
                      <w:rFonts w:asciiTheme="minorHAnsi" w:hAnsiTheme="minorHAnsi" w:cstheme="minorHAnsi"/>
                      <w:b/>
                      <w:bCs/>
                      <w:sz w:val="22"/>
                      <w:szCs w:val="22"/>
                    </w:rPr>
                    <w:t xml:space="preserve">Supervise </w:t>
                  </w:r>
                  <w:r w:rsidRPr="006107A4">
                    <w:rPr>
                      <w:rFonts w:asciiTheme="minorHAnsi" w:hAnsiTheme="minorHAnsi" w:cstheme="minorHAnsi"/>
                      <w:sz w:val="22"/>
                      <w:szCs w:val="22"/>
                    </w:rPr>
                    <w:t>Installation of pipes within tree TPZ</w:t>
                  </w:r>
                </w:p>
                <w:p w14:paraId="2D179B64" w14:textId="77777777" w:rsidR="00EB54FA" w:rsidRPr="006107A4" w:rsidRDefault="00EB54FA" w:rsidP="00A40525">
                  <w:pPr>
                    <w:rPr>
                      <w:rFonts w:asciiTheme="minorHAnsi" w:hAnsiTheme="minorHAnsi" w:cstheme="minorHAnsi"/>
                      <w:sz w:val="22"/>
                      <w:szCs w:val="22"/>
                    </w:rPr>
                  </w:pPr>
                </w:p>
              </w:tc>
              <w:tc>
                <w:tcPr>
                  <w:tcW w:w="4393" w:type="dxa"/>
                </w:tcPr>
                <w:p w14:paraId="7DB11AD3" w14:textId="77777777" w:rsidR="00EB54FA" w:rsidRPr="006107A4" w:rsidRDefault="00EB54FA" w:rsidP="00A40525">
                  <w:pPr>
                    <w:autoSpaceDE w:val="0"/>
                    <w:autoSpaceDN w:val="0"/>
                    <w:adjustRightInd w:val="0"/>
                    <w:rPr>
                      <w:rFonts w:asciiTheme="minorHAnsi" w:hAnsiTheme="minorHAnsi" w:cstheme="minorHAnsi"/>
                      <w:b/>
                      <w:bCs/>
                      <w:sz w:val="22"/>
                      <w:szCs w:val="22"/>
                    </w:rPr>
                  </w:pPr>
                  <w:r w:rsidRPr="006107A4">
                    <w:rPr>
                      <w:rFonts w:asciiTheme="minorHAnsi" w:hAnsiTheme="minorHAnsi" w:cstheme="minorHAnsi"/>
                      <w:sz w:val="22"/>
                      <w:szCs w:val="22"/>
                    </w:rPr>
                    <w:t>Excavate trench through TPZ under Arborist supervision, install pipework, remove selected protective measures as necessary and perform remedial tree works.</w:t>
                  </w:r>
                  <w:r w:rsidRPr="006107A4">
                    <w:rPr>
                      <w:rFonts w:asciiTheme="minorHAnsi" w:hAnsiTheme="minorHAnsi" w:cstheme="minorHAnsi"/>
                      <w:b/>
                      <w:bCs/>
                      <w:sz w:val="22"/>
                      <w:szCs w:val="22"/>
                    </w:rPr>
                    <w:t xml:space="preserve"> </w:t>
                  </w:r>
                </w:p>
                <w:p w14:paraId="0E5F0625"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b/>
                      <w:bCs/>
                      <w:sz w:val="22"/>
                      <w:szCs w:val="22"/>
                    </w:rPr>
                    <w:t>Issue a Certificate of Compliance</w:t>
                  </w:r>
                </w:p>
              </w:tc>
            </w:tr>
            <w:tr w:rsidR="00EB54FA" w:rsidRPr="006107A4" w14:paraId="7DF31B0C" w14:textId="77777777" w:rsidTr="00A40525">
              <w:tc>
                <w:tcPr>
                  <w:tcW w:w="1669" w:type="dxa"/>
                </w:tcPr>
                <w:p w14:paraId="0EFA5176"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Practical Completion</w:t>
                  </w:r>
                </w:p>
              </w:tc>
              <w:tc>
                <w:tcPr>
                  <w:tcW w:w="1932" w:type="dxa"/>
                </w:tcPr>
                <w:p w14:paraId="3413DB08"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Tree vigour and structure Assessment and undertake soil rehabilitation for all retained trees</w:t>
                  </w:r>
                </w:p>
              </w:tc>
              <w:tc>
                <w:tcPr>
                  <w:tcW w:w="4393" w:type="dxa"/>
                </w:tcPr>
                <w:p w14:paraId="78C6A076" w14:textId="77777777" w:rsidR="00EB54FA" w:rsidRPr="006107A4" w:rsidRDefault="00EB54FA" w:rsidP="00A40525">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Remove all remaining tree Protection measures.</w:t>
                  </w:r>
                </w:p>
                <w:p w14:paraId="7706D7E8" w14:textId="77777777" w:rsidR="00EB54FA" w:rsidRPr="006107A4" w:rsidRDefault="00EB54FA" w:rsidP="00A40525">
                  <w:pPr>
                    <w:autoSpaceDE w:val="0"/>
                    <w:autoSpaceDN w:val="0"/>
                    <w:adjustRightInd w:val="0"/>
                    <w:rPr>
                      <w:rFonts w:asciiTheme="minorHAnsi" w:hAnsiTheme="minorHAnsi" w:cstheme="minorHAnsi"/>
                      <w:b/>
                      <w:bCs/>
                      <w:sz w:val="22"/>
                      <w:szCs w:val="22"/>
                    </w:rPr>
                  </w:pPr>
                  <w:r w:rsidRPr="006107A4">
                    <w:rPr>
                      <w:rFonts w:asciiTheme="minorHAnsi" w:hAnsiTheme="minorHAnsi" w:cstheme="minorHAnsi"/>
                      <w:b/>
                      <w:bCs/>
                      <w:sz w:val="22"/>
                      <w:szCs w:val="22"/>
                    </w:rPr>
                    <w:t>Certification of tree protection and soil rehabilitation for Protected Trees</w:t>
                  </w:r>
                </w:p>
                <w:p w14:paraId="5C95E806" w14:textId="77777777" w:rsidR="00EB54FA" w:rsidRPr="006107A4" w:rsidRDefault="00EB54FA" w:rsidP="00A40525">
                  <w:pPr>
                    <w:rPr>
                      <w:rFonts w:asciiTheme="minorHAnsi" w:hAnsiTheme="minorHAnsi" w:cstheme="minorHAnsi"/>
                      <w:sz w:val="22"/>
                      <w:szCs w:val="22"/>
                    </w:rPr>
                  </w:pPr>
                </w:p>
              </w:tc>
            </w:tr>
            <w:tr w:rsidR="00EB54FA" w:rsidRPr="006107A4" w14:paraId="6D60D9C2" w14:textId="77777777" w:rsidTr="00A40525">
              <w:tc>
                <w:tcPr>
                  <w:tcW w:w="1669" w:type="dxa"/>
                </w:tcPr>
                <w:p w14:paraId="726198A3"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Defects liability / maintenance period</w:t>
                  </w:r>
                </w:p>
              </w:tc>
              <w:tc>
                <w:tcPr>
                  <w:tcW w:w="1932" w:type="dxa"/>
                </w:tcPr>
                <w:p w14:paraId="25299A08"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sz w:val="22"/>
                      <w:szCs w:val="22"/>
                    </w:rPr>
                    <w:t>Tree vigour and structure</w:t>
                  </w:r>
                </w:p>
              </w:tc>
              <w:tc>
                <w:tcPr>
                  <w:tcW w:w="4393" w:type="dxa"/>
                </w:tcPr>
                <w:p w14:paraId="4806DF46" w14:textId="77777777" w:rsidR="00EB54FA" w:rsidRPr="006107A4" w:rsidRDefault="00EB54FA" w:rsidP="00A40525">
                  <w:pPr>
                    <w:autoSpaceDE w:val="0"/>
                    <w:autoSpaceDN w:val="0"/>
                    <w:adjustRightInd w:val="0"/>
                    <w:rPr>
                      <w:rFonts w:asciiTheme="minorHAnsi" w:hAnsiTheme="minorHAnsi" w:cstheme="minorHAnsi"/>
                      <w:sz w:val="22"/>
                      <w:szCs w:val="22"/>
                    </w:rPr>
                  </w:pPr>
                  <w:r w:rsidRPr="006107A4">
                    <w:rPr>
                      <w:rFonts w:asciiTheme="minorHAnsi" w:hAnsiTheme="minorHAnsi" w:cstheme="minorHAnsi"/>
                      <w:sz w:val="22"/>
                      <w:szCs w:val="22"/>
                    </w:rPr>
                    <w:t xml:space="preserve">Undertake any required remedial tree works. </w:t>
                  </w:r>
                </w:p>
                <w:p w14:paraId="4AB06D60" w14:textId="77777777" w:rsidR="00EB54FA" w:rsidRPr="006107A4" w:rsidRDefault="00EB54FA" w:rsidP="00A40525">
                  <w:pPr>
                    <w:rPr>
                      <w:rFonts w:asciiTheme="minorHAnsi" w:hAnsiTheme="minorHAnsi" w:cstheme="minorHAnsi"/>
                      <w:sz w:val="22"/>
                      <w:szCs w:val="22"/>
                    </w:rPr>
                  </w:pPr>
                  <w:r w:rsidRPr="006107A4">
                    <w:rPr>
                      <w:rFonts w:asciiTheme="minorHAnsi" w:hAnsiTheme="minorHAnsi" w:cstheme="minorHAnsi"/>
                      <w:b/>
                      <w:sz w:val="22"/>
                      <w:szCs w:val="22"/>
                    </w:rPr>
                    <w:t>Certification of tree protection if necessary</w:t>
                  </w:r>
                </w:p>
              </w:tc>
            </w:tr>
          </w:tbl>
          <w:p w14:paraId="378ED82B" w14:textId="77777777" w:rsidR="00EB54FA" w:rsidRPr="006107A4" w:rsidRDefault="00EB54FA" w:rsidP="00A40525">
            <w:pPr>
              <w:rPr>
                <w:rFonts w:asciiTheme="minorHAnsi" w:hAnsiTheme="minorHAnsi" w:cstheme="minorHAnsi"/>
                <w:sz w:val="22"/>
              </w:rPr>
            </w:pPr>
          </w:p>
        </w:tc>
      </w:tr>
      <w:tr w:rsidR="00EB54FA" w:rsidRPr="006107A4" w14:paraId="3BEE101D" w14:textId="77777777" w:rsidTr="00EB54FA">
        <w:trPr>
          <w:trHeight w:val="135"/>
        </w:trPr>
        <w:tc>
          <w:tcPr>
            <w:tcW w:w="783" w:type="pct"/>
            <w:vMerge/>
          </w:tcPr>
          <w:p w14:paraId="0BF64B21"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02ACD82E" w14:textId="77777777" w:rsidR="00EB54FA" w:rsidRPr="006107A4" w:rsidRDefault="00EB54FA" w:rsidP="00A40525">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the timing and frequency of inspections by the Project Arborist is appropriate to maintain the health of existing trees to be retained.</w:t>
            </w:r>
          </w:p>
        </w:tc>
      </w:tr>
      <w:tr w:rsidR="00EB54FA" w:rsidRPr="006107A4" w14:paraId="162F34A2" w14:textId="77777777" w:rsidTr="00EB54FA">
        <w:trPr>
          <w:trHeight w:val="135"/>
        </w:trPr>
        <w:tc>
          <w:tcPr>
            <w:tcW w:w="783" w:type="pct"/>
            <w:vMerge w:val="restart"/>
          </w:tcPr>
          <w:p w14:paraId="36ECF33E" w14:textId="77777777" w:rsidR="00EB54FA" w:rsidRPr="002D117E" w:rsidRDefault="00EB54FA" w:rsidP="002D117E">
            <w:pPr>
              <w:pStyle w:val="ListParagraph"/>
              <w:numPr>
                <w:ilvl w:val="0"/>
                <w:numId w:val="95"/>
              </w:numPr>
              <w:rPr>
                <w:rFonts w:asciiTheme="minorHAnsi" w:hAnsiTheme="minorHAnsi" w:cstheme="minorHAnsi"/>
                <w:sz w:val="22"/>
              </w:rPr>
            </w:pPr>
          </w:p>
        </w:tc>
        <w:tc>
          <w:tcPr>
            <w:tcW w:w="4217" w:type="pct"/>
          </w:tcPr>
          <w:p w14:paraId="3B3C5FAD" w14:textId="77777777" w:rsidR="00EB54FA" w:rsidRPr="006107A4" w:rsidRDefault="00EB54FA" w:rsidP="00A40525">
            <w:pPr>
              <w:rPr>
                <w:rFonts w:asciiTheme="minorHAnsi" w:hAnsiTheme="minorHAnsi" w:cstheme="minorHAnsi"/>
                <w:b/>
                <w:bCs/>
                <w:sz w:val="22"/>
              </w:rPr>
            </w:pPr>
            <w:r w:rsidRPr="006107A4">
              <w:rPr>
                <w:rFonts w:asciiTheme="minorHAnsi" w:hAnsiTheme="minorHAnsi" w:cstheme="minorHAnsi"/>
                <w:b/>
                <w:bCs/>
                <w:sz w:val="22"/>
              </w:rPr>
              <w:t xml:space="preserve">Tree works </w:t>
            </w:r>
            <w:r>
              <w:rPr>
                <w:rFonts w:asciiTheme="minorHAnsi" w:hAnsiTheme="minorHAnsi" w:cstheme="minorHAnsi"/>
                <w:b/>
                <w:bCs/>
                <w:sz w:val="22"/>
              </w:rPr>
              <w:t>(</w:t>
            </w:r>
            <w:r w:rsidRPr="006107A4">
              <w:rPr>
                <w:rFonts w:asciiTheme="minorHAnsi" w:hAnsiTheme="minorHAnsi" w:cstheme="minorHAnsi"/>
                <w:b/>
                <w:bCs/>
                <w:sz w:val="22"/>
              </w:rPr>
              <w:t>Australian Standards</w:t>
            </w:r>
            <w:r>
              <w:rPr>
                <w:rFonts w:asciiTheme="minorHAnsi" w:hAnsiTheme="minorHAnsi" w:cstheme="minorHAnsi"/>
                <w:b/>
                <w:bCs/>
                <w:sz w:val="22"/>
              </w:rPr>
              <w:t>)</w:t>
            </w:r>
          </w:p>
        </w:tc>
      </w:tr>
      <w:tr w:rsidR="00EB54FA" w:rsidRPr="00EA5491" w14:paraId="13F72310" w14:textId="77777777" w:rsidTr="00EB54FA">
        <w:trPr>
          <w:trHeight w:val="60"/>
        </w:trPr>
        <w:tc>
          <w:tcPr>
            <w:tcW w:w="783" w:type="pct"/>
            <w:vMerge/>
          </w:tcPr>
          <w:p w14:paraId="2C02FAF4" w14:textId="77777777" w:rsidR="00EB54FA" w:rsidRPr="006107A4" w:rsidRDefault="00EB54FA" w:rsidP="00A40525">
            <w:pPr>
              <w:rPr>
                <w:rFonts w:asciiTheme="minorHAnsi" w:hAnsiTheme="minorHAnsi" w:cstheme="minorHAnsi"/>
                <w:sz w:val="22"/>
              </w:rPr>
            </w:pPr>
          </w:p>
        </w:tc>
        <w:tc>
          <w:tcPr>
            <w:tcW w:w="4217" w:type="pct"/>
          </w:tcPr>
          <w:p w14:paraId="09621CCA" w14:textId="77777777" w:rsidR="00EB54FA" w:rsidRPr="00EA5491" w:rsidRDefault="00EB54FA" w:rsidP="00A40525">
            <w:pPr>
              <w:rPr>
                <w:rFonts w:asciiTheme="minorHAnsi" w:hAnsiTheme="minorHAnsi" w:cstheme="minorHAnsi"/>
                <w:sz w:val="22"/>
              </w:rPr>
            </w:pPr>
            <w:r w:rsidRPr="00EA5491">
              <w:rPr>
                <w:rFonts w:asciiTheme="minorHAnsi" w:hAnsiTheme="minorHAnsi" w:cstheme="minorHAnsi"/>
                <w:sz w:val="22"/>
              </w:rPr>
              <w:t>While site work is being carried out, all tree work must be carried out by a qualified and experienced Arborist with a minimum of AQF level 3 in Arboriculture with NSW Work Cover Code of Practice for Amenity Tree Industry (1998) and AS4373 Pruning of amenity trees (2007</w:t>
            </w:r>
            <w:r>
              <w:rPr>
                <w:rFonts w:asciiTheme="minorHAnsi" w:hAnsiTheme="minorHAnsi" w:cstheme="minorHAnsi"/>
                <w:sz w:val="22"/>
              </w:rPr>
              <w:t>)</w:t>
            </w:r>
          </w:p>
        </w:tc>
      </w:tr>
      <w:tr w:rsidR="00EB54FA" w:rsidRPr="006107A4" w14:paraId="30F94F08" w14:textId="77777777" w:rsidTr="00EB54FA">
        <w:trPr>
          <w:trHeight w:val="135"/>
        </w:trPr>
        <w:tc>
          <w:tcPr>
            <w:tcW w:w="783" w:type="pct"/>
            <w:vMerge/>
          </w:tcPr>
          <w:p w14:paraId="0B08E0B3" w14:textId="77777777" w:rsidR="00EB54FA" w:rsidRPr="006107A4" w:rsidRDefault="00EB54FA" w:rsidP="00A40525">
            <w:pPr>
              <w:rPr>
                <w:rFonts w:asciiTheme="minorHAnsi" w:hAnsiTheme="minorHAnsi" w:cstheme="minorHAnsi"/>
                <w:sz w:val="22"/>
              </w:rPr>
            </w:pPr>
          </w:p>
        </w:tc>
        <w:tc>
          <w:tcPr>
            <w:tcW w:w="4217" w:type="pct"/>
          </w:tcPr>
          <w:p w14:paraId="6EA0FC3B" w14:textId="77777777" w:rsidR="00EB54FA" w:rsidRPr="006107A4" w:rsidRDefault="00EB54FA" w:rsidP="00A40525">
            <w:pPr>
              <w:rPr>
                <w:rFonts w:asciiTheme="minorHAnsi" w:hAnsiTheme="minorHAnsi" w:cstheme="minorHAnsi"/>
                <w:sz w:val="22"/>
              </w:rPr>
            </w:pPr>
            <w:r w:rsidRPr="006107A4">
              <w:rPr>
                <w:rFonts w:asciiTheme="minorHAnsi" w:hAnsiTheme="minorHAnsi" w:cstheme="minorHAnsi"/>
                <w:b/>
                <w:bCs/>
                <w:sz w:val="22"/>
              </w:rPr>
              <w:t xml:space="preserve">Condition Reason: </w:t>
            </w:r>
            <w:r w:rsidRPr="006107A4">
              <w:rPr>
                <w:rFonts w:asciiTheme="minorHAnsi" w:hAnsiTheme="minorHAnsi" w:cstheme="minorHAnsi"/>
                <w:bCs/>
                <w:sz w:val="22"/>
              </w:rPr>
              <w:t xml:space="preserve"> </w:t>
            </w:r>
            <w:r w:rsidRPr="006107A4">
              <w:rPr>
                <w:rFonts w:asciiTheme="minorHAnsi" w:hAnsiTheme="minorHAnsi" w:cstheme="minorHAnsi"/>
                <w:sz w:val="22"/>
              </w:rPr>
              <w:t>To ensure that any tree work is carried out by a qualified Arborist</w:t>
            </w:r>
          </w:p>
        </w:tc>
      </w:tr>
    </w:tbl>
    <w:p w14:paraId="1792E810"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6A429202" w14:textId="6BF1E833"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lastRenderedPageBreak/>
        <w:t>BEFORE ISSUE OF AN OCCUPATION CERTIFICATE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6494FCDA" w14:textId="77777777" w:rsidTr="00325798">
        <w:trPr>
          <w:tblHeader/>
        </w:trPr>
        <w:tc>
          <w:tcPr>
            <w:tcW w:w="783" w:type="pct"/>
            <w:tcBorders>
              <w:top w:val="single" w:sz="18" w:space="0" w:color="auto"/>
              <w:left w:val="single" w:sz="4" w:space="0" w:color="auto"/>
              <w:bottom w:val="single" w:sz="18" w:space="0" w:color="auto"/>
            </w:tcBorders>
          </w:tcPr>
          <w:p w14:paraId="16E83AC2"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6622EAC2"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325798" w:rsidRPr="00BA75CD" w14:paraId="5FDCF284" w14:textId="77777777" w:rsidTr="00325798">
        <w:trPr>
          <w:trHeight w:val="90"/>
        </w:trPr>
        <w:tc>
          <w:tcPr>
            <w:tcW w:w="783" w:type="pct"/>
            <w:vMerge w:val="restart"/>
            <w:tcBorders>
              <w:top w:val="single" w:sz="2" w:space="0" w:color="auto"/>
              <w:left w:val="single" w:sz="2" w:space="0" w:color="auto"/>
              <w:right w:val="single" w:sz="2" w:space="0" w:color="auto"/>
            </w:tcBorders>
          </w:tcPr>
          <w:p w14:paraId="42B51202" w14:textId="276EE029" w:rsidR="00325798" w:rsidRPr="00D1723A" w:rsidRDefault="00325798" w:rsidP="002D117E">
            <w:pPr>
              <w:pStyle w:val="ListParagraph"/>
              <w:numPr>
                <w:ilvl w:val="0"/>
                <w:numId w:val="95"/>
              </w:numPr>
              <w:rPr>
                <w:rFonts w:asciiTheme="minorHAnsi" w:eastAsiaTheme="minorHAnsi" w:hAnsiTheme="minorHAnsi" w:cstheme="minorHAnsi"/>
                <w:b/>
                <w:bCs/>
                <w:sz w:val="22"/>
                <w:szCs w:val="22"/>
              </w:rPr>
            </w:pPr>
          </w:p>
        </w:tc>
        <w:tc>
          <w:tcPr>
            <w:tcW w:w="4217" w:type="pct"/>
          </w:tcPr>
          <w:p w14:paraId="3780B643" w14:textId="147D41A5" w:rsidR="00325798" w:rsidRPr="007C2A64" w:rsidRDefault="00907B51" w:rsidP="00325798">
            <w:pPr>
              <w:rPr>
                <w:rFonts w:asciiTheme="minorHAnsi" w:eastAsiaTheme="minorHAnsi" w:hAnsiTheme="minorHAnsi" w:cstheme="minorHAnsi"/>
                <w:b/>
                <w:bCs/>
                <w:sz w:val="22"/>
                <w:szCs w:val="22"/>
              </w:rPr>
            </w:pPr>
            <w:r w:rsidRPr="007C2A64">
              <w:rPr>
                <w:rFonts w:asciiTheme="minorHAnsi" w:hAnsiTheme="minorHAnsi" w:cstheme="minorHAnsi"/>
                <w:b/>
                <w:bCs/>
                <w:iCs/>
                <w:sz w:val="22"/>
                <w:szCs w:val="22"/>
              </w:rPr>
              <w:t>Acoustic Verification Report</w:t>
            </w:r>
          </w:p>
        </w:tc>
      </w:tr>
      <w:tr w:rsidR="00325798" w:rsidRPr="00BA75CD" w14:paraId="1313C423" w14:textId="77777777" w:rsidTr="00325798">
        <w:trPr>
          <w:trHeight w:val="90"/>
        </w:trPr>
        <w:tc>
          <w:tcPr>
            <w:tcW w:w="783" w:type="pct"/>
            <w:vMerge/>
            <w:tcBorders>
              <w:left w:val="single" w:sz="2" w:space="0" w:color="auto"/>
              <w:right w:val="single" w:sz="2" w:space="0" w:color="auto"/>
            </w:tcBorders>
          </w:tcPr>
          <w:p w14:paraId="3A50AB6A" w14:textId="77777777" w:rsidR="00325798" w:rsidRPr="00D1723A" w:rsidRDefault="00325798"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7F97B1F6" w14:textId="77777777" w:rsidR="007C2A64" w:rsidRPr="007C2A64" w:rsidRDefault="007C2A64" w:rsidP="007C2A64">
            <w:pPr>
              <w:rPr>
                <w:rFonts w:asciiTheme="minorHAnsi" w:hAnsiTheme="minorHAnsi" w:cstheme="minorHAnsi"/>
                <w:iCs/>
                <w:sz w:val="22"/>
                <w:szCs w:val="22"/>
              </w:rPr>
            </w:pPr>
            <w:r w:rsidRPr="007C2A64">
              <w:rPr>
                <w:rFonts w:asciiTheme="minorHAnsi" w:hAnsiTheme="minorHAnsi" w:cstheme="minorHAnsi"/>
                <w:iCs/>
                <w:sz w:val="22"/>
                <w:szCs w:val="22"/>
              </w:rPr>
              <w:t>Prior to the issue of the Occupation Certificate, a suitably qualified acoustic consultant* must prepare an acoustic verification report to the satisfaction of the Principal Certifier that confirms the following:</w:t>
            </w:r>
          </w:p>
          <w:p w14:paraId="79931A15" w14:textId="77777777" w:rsidR="007C2A64" w:rsidRPr="007C2A64" w:rsidRDefault="007C2A64" w:rsidP="007C2A64">
            <w:pPr>
              <w:pStyle w:val="ListParagraph"/>
              <w:numPr>
                <w:ilvl w:val="0"/>
                <w:numId w:val="89"/>
              </w:numPr>
              <w:rPr>
                <w:rFonts w:asciiTheme="minorHAnsi" w:hAnsiTheme="minorHAnsi" w:cstheme="minorHAnsi"/>
                <w:iCs/>
                <w:sz w:val="22"/>
                <w:szCs w:val="22"/>
              </w:rPr>
            </w:pPr>
            <w:r w:rsidRPr="007C2A64">
              <w:rPr>
                <w:rFonts w:asciiTheme="minorHAnsi" w:hAnsiTheme="minorHAnsi" w:cstheme="minorHAnsi"/>
                <w:iCs/>
                <w:sz w:val="22"/>
                <w:szCs w:val="22"/>
              </w:rPr>
              <w:t xml:space="preserve">All recommendations contained in the DA acoustic report prepared by Acoustic Dynamics, reference 6322R001.LM.240325 Rev 1, dated 25 March 2024 have been implemented, and </w:t>
            </w:r>
          </w:p>
          <w:p w14:paraId="1B5C913D" w14:textId="77777777" w:rsidR="007C2A64" w:rsidRPr="007C2A64" w:rsidRDefault="007C2A64" w:rsidP="007C2A64">
            <w:pPr>
              <w:pStyle w:val="ListParagraph"/>
              <w:numPr>
                <w:ilvl w:val="0"/>
                <w:numId w:val="89"/>
              </w:numPr>
              <w:rPr>
                <w:rFonts w:asciiTheme="minorHAnsi" w:hAnsiTheme="minorHAnsi" w:cstheme="minorHAnsi"/>
                <w:iCs/>
                <w:sz w:val="22"/>
                <w:szCs w:val="22"/>
              </w:rPr>
            </w:pPr>
            <w:r w:rsidRPr="007C2A64">
              <w:rPr>
                <w:rFonts w:asciiTheme="minorHAnsi" w:hAnsiTheme="minorHAnsi" w:cstheme="minorHAnsi"/>
                <w:iCs/>
                <w:sz w:val="22"/>
                <w:szCs w:val="22"/>
              </w:rPr>
              <w:t>The project specific noise criteria established in the DA acoustic report and any other noise and vibration criteria specified in this consent are being complied with.</w:t>
            </w:r>
          </w:p>
          <w:p w14:paraId="21CEBC1F" w14:textId="443141E3" w:rsidR="00325798" w:rsidRPr="007C2A64" w:rsidRDefault="007C2A64" w:rsidP="00325798">
            <w:pPr>
              <w:rPr>
                <w:rFonts w:asciiTheme="minorHAnsi" w:hAnsiTheme="minorHAnsi" w:cstheme="minorHAnsi"/>
                <w:iCs/>
                <w:sz w:val="22"/>
                <w:szCs w:val="22"/>
              </w:rPr>
            </w:pPr>
            <w:r w:rsidRPr="007C2A64">
              <w:rPr>
                <w:rFonts w:asciiTheme="minorHAnsi" w:hAnsiTheme="minorHAnsi" w:cstheme="minorHAnsi"/>
                <w:iCs/>
                <w:sz w:val="22"/>
                <w:szCs w:val="22"/>
              </w:rPr>
              <w:t>*Note: Suitably qualified Acoustic Consultant being a consultant who holds a current member grade of the Australian Acoustical Society.</w:t>
            </w:r>
          </w:p>
        </w:tc>
      </w:tr>
      <w:tr w:rsidR="00325798" w:rsidRPr="00BA75CD" w14:paraId="17F16041" w14:textId="77777777" w:rsidTr="00325798">
        <w:trPr>
          <w:trHeight w:val="90"/>
        </w:trPr>
        <w:tc>
          <w:tcPr>
            <w:tcW w:w="783" w:type="pct"/>
            <w:vMerge/>
            <w:tcBorders>
              <w:left w:val="single" w:sz="2" w:space="0" w:color="auto"/>
              <w:bottom w:val="single" w:sz="2" w:space="0" w:color="auto"/>
              <w:right w:val="single" w:sz="2" w:space="0" w:color="auto"/>
            </w:tcBorders>
          </w:tcPr>
          <w:p w14:paraId="78582224" w14:textId="77777777" w:rsidR="00325798" w:rsidRPr="00D1723A" w:rsidRDefault="00325798"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6822BE74" w14:textId="4993BCA1" w:rsidR="00325798" w:rsidRPr="007C2A64" w:rsidRDefault="00325798" w:rsidP="00325798">
            <w:pPr>
              <w:rPr>
                <w:rFonts w:asciiTheme="minorHAnsi" w:eastAsiaTheme="minorHAnsi" w:hAnsiTheme="minorHAnsi" w:cstheme="minorHAnsi"/>
                <w:sz w:val="22"/>
                <w:szCs w:val="22"/>
              </w:rPr>
            </w:pPr>
            <w:r w:rsidRPr="007C2A64">
              <w:rPr>
                <w:rFonts w:asciiTheme="minorHAnsi" w:hAnsiTheme="minorHAnsi" w:cstheme="minorHAnsi"/>
                <w:b/>
                <w:bCs/>
                <w:sz w:val="22"/>
                <w:szCs w:val="22"/>
              </w:rPr>
              <w:t>Condition reason:</w:t>
            </w:r>
            <w:r w:rsidRPr="007C2A64">
              <w:rPr>
                <w:rFonts w:asciiTheme="minorHAnsi" w:hAnsiTheme="minorHAnsi" w:cstheme="minorHAnsi"/>
                <w:sz w:val="22"/>
                <w:szCs w:val="22"/>
              </w:rPr>
              <w:t xml:space="preserve"> To protect the amenity of the local area.</w:t>
            </w:r>
          </w:p>
        </w:tc>
      </w:tr>
      <w:tr w:rsidR="00325798" w:rsidRPr="00BA75CD" w14:paraId="23BF2F6C" w14:textId="77777777" w:rsidTr="00325798">
        <w:trPr>
          <w:trHeight w:val="90"/>
        </w:trPr>
        <w:tc>
          <w:tcPr>
            <w:tcW w:w="783" w:type="pct"/>
            <w:vMerge w:val="restart"/>
            <w:tcBorders>
              <w:top w:val="single" w:sz="2" w:space="0" w:color="auto"/>
              <w:left w:val="single" w:sz="2" w:space="0" w:color="auto"/>
              <w:right w:val="single" w:sz="2" w:space="0" w:color="auto"/>
            </w:tcBorders>
          </w:tcPr>
          <w:p w14:paraId="2206579C" w14:textId="639A46C1" w:rsidR="00325798" w:rsidRPr="00D1723A" w:rsidRDefault="00325798" w:rsidP="002D117E">
            <w:pPr>
              <w:pStyle w:val="ListParagraph"/>
              <w:numPr>
                <w:ilvl w:val="0"/>
                <w:numId w:val="95"/>
              </w:numPr>
              <w:rPr>
                <w:rFonts w:asciiTheme="minorHAnsi" w:eastAsiaTheme="minorHAnsi" w:hAnsiTheme="minorHAnsi" w:cstheme="minorBidi"/>
                <w:sz w:val="22"/>
                <w:szCs w:val="22"/>
              </w:rPr>
            </w:pPr>
          </w:p>
        </w:tc>
        <w:tc>
          <w:tcPr>
            <w:tcW w:w="4217" w:type="pct"/>
          </w:tcPr>
          <w:p w14:paraId="685BC5C6" w14:textId="0C1B034D" w:rsidR="00325798" w:rsidRPr="00BA75CD" w:rsidRDefault="00325798" w:rsidP="00325798">
            <w:pPr>
              <w:rPr>
                <w:rFonts w:asciiTheme="minorHAnsi" w:eastAsiaTheme="minorHAnsi" w:hAnsiTheme="minorHAnsi" w:cstheme="minorHAnsi"/>
                <w:b/>
                <w:bCs/>
                <w:sz w:val="22"/>
                <w:szCs w:val="22"/>
              </w:rPr>
            </w:pPr>
            <w:r w:rsidRPr="00325798">
              <w:rPr>
                <w:rFonts w:asciiTheme="minorHAnsi" w:hAnsiTheme="minorHAnsi" w:cstheme="minorHAnsi"/>
                <w:b/>
                <w:bCs/>
                <w:sz w:val="22"/>
                <w:szCs w:val="22"/>
              </w:rPr>
              <w:t xml:space="preserve">Completion of public utility services </w:t>
            </w:r>
          </w:p>
        </w:tc>
      </w:tr>
      <w:tr w:rsidR="00325798" w:rsidRPr="00BA75CD" w14:paraId="6959B0AB" w14:textId="77777777" w:rsidTr="00325798">
        <w:trPr>
          <w:trHeight w:val="90"/>
        </w:trPr>
        <w:tc>
          <w:tcPr>
            <w:tcW w:w="783" w:type="pct"/>
            <w:vMerge/>
            <w:tcBorders>
              <w:left w:val="single" w:sz="2" w:space="0" w:color="auto"/>
              <w:right w:val="single" w:sz="2" w:space="0" w:color="auto"/>
            </w:tcBorders>
          </w:tcPr>
          <w:p w14:paraId="788B0AB0" w14:textId="77777777" w:rsidR="00325798" w:rsidRPr="00D1723A" w:rsidRDefault="00325798"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1024A850" w14:textId="3D39A39E"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sz w:val="22"/>
                <w:szCs w:val="22"/>
              </w:rPr>
              <w:t xml:space="preserve">Before the issue of the relevant occupation certificate, confirmation must be obtained from the relevant authority that any adjustment or augmentation of any public utility services including gas, water, sewer, electricity, street lighting and telecommunications, required </w:t>
            </w:r>
            <w:proofErr w:type="gramStart"/>
            <w:r w:rsidRPr="00325798">
              <w:rPr>
                <w:rFonts w:asciiTheme="minorHAnsi" w:hAnsiTheme="minorHAnsi" w:cstheme="minorHAnsi"/>
                <w:sz w:val="22"/>
                <w:szCs w:val="22"/>
              </w:rPr>
              <w:t>as a result of</w:t>
            </w:r>
            <w:proofErr w:type="gramEnd"/>
            <w:r w:rsidRPr="00325798">
              <w:rPr>
                <w:rFonts w:asciiTheme="minorHAnsi" w:hAnsiTheme="minorHAnsi" w:cstheme="minorHAnsi"/>
                <w:sz w:val="22"/>
                <w:szCs w:val="22"/>
              </w:rPr>
              <w:t xml:space="preserve"> the development, have been completed and this confirmation must be provided to the principal certifier</w:t>
            </w:r>
            <w:r>
              <w:rPr>
                <w:rFonts w:asciiTheme="minorHAnsi" w:hAnsiTheme="minorHAnsi" w:cstheme="minorHAnsi"/>
                <w:sz w:val="22"/>
                <w:szCs w:val="22"/>
              </w:rPr>
              <w:t>.</w:t>
            </w:r>
          </w:p>
        </w:tc>
      </w:tr>
      <w:tr w:rsidR="00325798" w:rsidRPr="00BA75CD" w14:paraId="348AC102" w14:textId="77777777" w:rsidTr="00325798">
        <w:trPr>
          <w:trHeight w:val="90"/>
        </w:trPr>
        <w:tc>
          <w:tcPr>
            <w:tcW w:w="783" w:type="pct"/>
            <w:vMerge/>
            <w:tcBorders>
              <w:left w:val="single" w:sz="2" w:space="0" w:color="auto"/>
              <w:bottom w:val="single" w:sz="2" w:space="0" w:color="auto"/>
              <w:right w:val="single" w:sz="2" w:space="0" w:color="auto"/>
            </w:tcBorders>
          </w:tcPr>
          <w:p w14:paraId="30DB8563" w14:textId="77777777" w:rsidR="00325798" w:rsidRPr="00D1723A" w:rsidRDefault="00325798"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7098E4B4" w14:textId="3CD0C128" w:rsidR="00325798" w:rsidRPr="00BA75CD" w:rsidRDefault="00325798" w:rsidP="00325798">
            <w:pPr>
              <w:rPr>
                <w:rFonts w:asciiTheme="minorHAnsi" w:eastAsiaTheme="minorHAnsi" w:hAnsiTheme="minorHAnsi" w:cstheme="minorHAnsi"/>
                <w:sz w:val="22"/>
                <w:szCs w:val="22"/>
              </w:rPr>
            </w:pPr>
            <w:r w:rsidRPr="00325798">
              <w:rPr>
                <w:rFonts w:asciiTheme="minorHAnsi" w:hAnsiTheme="minorHAnsi" w:cstheme="minorHAnsi"/>
                <w:b/>
                <w:bCs/>
                <w:sz w:val="22"/>
                <w:szCs w:val="22"/>
              </w:rPr>
              <w:t xml:space="preserve">Condition Reason: </w:t>
            </w:r>
            <w:r w:rsidRPr="00325798">
              <w:rPr>
                <w:rFonts w:asciiTheme="minorHAnsi" w:hAnsiTheme="minorHAnsi" w:cstheme="minorHAnsi"/>
                <w:sz w:val="22"/>
                <w:szCs w:val="22"/>
              </w:rPr>
              <w:t xml:space="preserve"> To ensure required changes to public utility services are completed, in accordance with the relevant agency requirements, before occupation</w:t>
            </w:r>
          </w:p>
        </w:tc>
      </w:tr>
      <w:tr w:rsidR="00325798" w:rsidRPr="00C302EB" w14:paraId="2A2190E6" w14:textId="77777777" w:rsidTr="00325798">
        <w:tc>
          <w:tcPr>
            <w:tcW w:w="783" w:type="pct"/>
            <w:vMerge w:val="restart"/>
          </w:tcPr>
          <w:p w14:paraId="328E41A1" w14:textId="11851ACA" w:rsidR="00325798" w:rsidRPr="00C302EB" w:rsidRDefault="00325798" w:rsidP="002D117E">
            <w:pPr>
              <w:pStyle w:val="ConditionText"/>
              <w:numPr>
                <w:ilvl w:val="0"/>
                <w:numId w:val="95"/>
              </w:numPr>
            </w:pPr>
          </w:p>
        </w:tc>
        <w:tc>
          <w:tcPr>
            <w:tcW w:w="4217" w:type="pct"/>
            <w:hideMark/>
          </w:tcPr>
          <w:p w14:paraId="16788F63" w14:textId="77777777" w:rsidR="00325798" w:rsidRPr="00C302EB" w:rsidRDefault="00325798" w:rsidP="007F0A3A">
            <w:pPr>
              <w:pStyle w:val="ConditionHeading"/>
              <w:rPr>
                <w:rFonts w:eastAsiaTheme="minorEastAsia"/>
              </w:rPr>
            </w:pPr>
            <w:r w:rsidRPr="00C302EB">
              <w:t>Removal of waste upon completion</w:t>
            </w:r>
          </w:p>
        </w:tc>
      </w:tr>
      <w:tr w:rsidR="00325798" w:rsidRPr="00C302EB" w14:paraId="709A7F13" w14:textId="77777777" w:rsidTr="00325798">
        <w:tc>
          <w:tcPr>
            <w:tcW w:w="783" w:type="pct"/>
            <w:vMerge/>
          </w:tcPr>
          <w:p w14:paraId="64C0896A" w14:textId="77777777" w:rsidR="00325798" w:rsidRPr="00C302EB" w:rsidRDefault="00325798" w:rsidP="002D117E">
            <w:pPr>
              <w:pStyle w:val="ConditionText"/>
              <w:numPr>
                <w:ilvl w:val="0"/>
                <w:numId w:val="95"/>
              </w:numPr>
            </w:pPr>
          </w:p>
        </w:tc>
        <w:tc>
          <w:tcPr>
            <w:tcW w:w="4217" w:type="pct"/>
            <w:hideMark/>
          </w:tcPr>
          <w:p w14:paraId="49649ABF" w14:textId="77777777" w:rsidR="00325798" w:rsidRPr="00C302EB" w:rsidRDefault="00325798" w:rsidP="007F0A3A">
            <w:pPr>
              <w:pStyle w:val="ConditionText"/>
            </w:pPr>
            <w:r w:rsidRPr="00C302EB">
              <w:t xml:space="preserve">Before the issue of an </w:t>
            </w:r>
            <w:r>
              <w:t>occupation certificate</w:t>
            </w:r>
            <w:r w:rsidRPr="00C302EB">
              <w:t>:</w:t>
            </w:r>
          </w:p>
          <w:p w14:paraId="3391792A" w14:textId="77777777" w:rsidR="00325798" w:rsidRPr="00C302EB" w:rsidRDefault="00325798" w:rsidP="007F0A3A">
            <w:pPr>
              <w:pStyle w:val="ConditionText"/>
            </w:pPr>
            <w:r w:rsidRPr="00C302EB">
              <w:t xml:space="preserve">all refuse, </w:t>
            </w:r>
            <w:proofErr w:type="gramStart"/>
            <w:r w:rsidRPr="00C302EB">
              <w:t>spoil</w:t>
            </w:r>
            <w:proofErr w:type="gramEnd"/>
            <w:r w:rsidRPr="00C302EB">
              <w:t xml:space="preserve"> and material unsuitable for use on-site must be removed from the site and disposed of in accordance with the approved waste management plan; and</w:t>
            </w:r>
          </w:p>
          <w:p w14:paraId="6EE209AF" w14:textId="77777777" w:rsidR="00325798" w:rsidRPr="00C302EB" w:rsidRDefault="00325798" w:rsidP="007F0A3A">
            <w:pPr>
              <w:pStyle w:val="ConditionText"/>
            </w:pPr>
            <w:r w:rsidRPr="00C302EB">
              <w:t xml:space="preserve">written evidence of the waste removal must be provided to the satisfaction of the </w:t>
            </w:r>
            <w:r w:rsidRPr="004043E7">
              <w:rPr>
                <w:rStyle w:val="Strong"/>
                <w:rFonts w:eastAsia="Times New Roman" w:cstheme="minorHAnsi"/>
              </w:rPr>
              <w:t>principal certifier</w:t>
            </w:r>
            <w:r w:rsidRPr="004043E7">
              <w:rPr>
                <w:b/>
                <w:bCs/>
              </w:rPr>
              <w:t>.</w:t>
            </w:r>
          </w:p>
        </w:tc>
      </w:tr>
      <w:tr w:rsidR="00325798" w:rsidRPr="00C302EB" w14:paraId="09BCB823" w14:textId="77777777" w:rsidTr="00325798">
        <w:tc>
          <w:tcPr>
            <w:tcW w:w="783" w:type="pct"/>
            <w:vMerge/>
          </w:tcPr>
          <w:p w14:paraId="7209E985" w14:textId="77777777" w:rsidR="00325798" w:rsidRPr="00C302EB" w:rsidRDefault="00325798" w:rsidP="002D117E">
            <w:pPr>
              <w:pStyle w:val="ConditionText"/>
              <w:numPr>
                <w:ilvl w:val="0"/>
                <w:numId w:val="95"/>
              </w:numPr>
            </w:pPr>
          </w:p>
        </w:tc>
        <w:tc>
          <w:tcPr>
            <w:tcW w:w="4217" w:type="pct"/>
            <w:hideMark/>
          </w:tcPr>
          <w:p w14:paraId="015089A2" w14:textId="77777777" w:rsidR="00325798" w:rsidRPr="00C302EB" w:rsidRDefault="00325798" w:rsidP="007F0A3A">
            <w:pPr>
              <w:pStyle w:val="ConditionText"/>
            </w:pPr>
            <w:r w:rsidRPr="00C302EB">
              <w:rPr>
                <w:b/>
                <w:bCs/>
              </w:rPr>
              <w:t>Condition reason:</w:t>
            </w:r>
            <w:r w:rsidRPr="00C302EB">
              <w:t xml:space="preserve"> To ensure waste material is appropriately disposed or satisfactorily stored. </w:t>
            </w:r>
          </w:p>
        </w:tc>
      </w:tr>
      <w:tr w:rsidR="00325798" w:rsidRPr="00B53F82" w14:paraId="16E45F38" w14:textId="77777777" w:rsidTr="00325798">
        <w:tc>
          <w:tcPr>
            <w:tcW w:w="783" w:type="pct"/>
            <w:vMerge w:val="restart"/>
          </w:tcPr>
          <w:p w14:paraId="0CF9925B" w14:textId="77777777" w:rsidR="00325798" w:rsidRDefault="00325798" w:rsidP="002D117E">
            <w:pPr>
              <w:pStyle w:val="ConditionText"/>
              <w:numPr>
                <w:ilvl w:val="0"/>
                <w:numId w:val="95"/>
              </w:numPr>
            </w:pPr>
          </w:p>
          <w:p w14:paraId="5D705718" w14:textId="77777777" w:rsidR="00325798" w:rsidRPr="00B53F82" w:rsidRDefault="00325798" w:rsidP="007F0A3A">
            <w:pPr>
              <w:pStyle w:val="ConditionText"/>
            </w:pPr>
          </w:p>
        </w:tc>
        <w:tc>
          <w:tcPr>
            <w:tcW w:w="4217" w:type="pct"/>
          </w:tcPr>
          <w:p w14:paraId="39CA09BD" w14:textId="77777777" w:rsidR="00325798" w:rsidRPr="00B53F82" w:rsidRDefault="00325798" w:rsidP="007F0A3A">
            <w:pPr>
              <w:pStyle w:val="ConditionHeading"/>
            </w:pPr>
            <w:r w:rsidRPr="00B53F82">
              <w:t>Completion of works</w:t>
            </w:r>
          </w:p>
        </w:tc>
      </w:tr>
      <w:tr w:rsidR="00325798" w:rsidRPr="00B53F82" w14:paraId="291301A0" w14:textId="77777777" w:rsidTr="00325798">
        <w:trPr>
          <w:trHeight w:val="291"/>
        </w:trPr>
        <w:tc>
          <w:tcPr>
            <w:tcW w:w="783" w:type="pct"/>
            <w:vMerge/>
          </w:tcPr>
          <w:p w14:paraId="5225ACBA" w14:textId="77777777" w:rsidR="00325798" w:rsidRPr="00B53F82" w:rsidRDefault="00325798" w:rsidP="002D117E">
            <w:pPr>
              <w:pStyle w:val="ConditionText"/>
              <w:numPr>
                <w:ilvl w:val="0"/>
                <w:numId w:val="95"/>
              </w:numPr>
            </w:pPr>
          </w:p>
        </w:tc>
        <w:tc>
          <w:tcPr>
            <w:tcW w:w="4217" w:type="pct"/>
          </w:tcPr>
          <w:p w14:paraId="0A603D0E" w14:textId="77777777" w:rsidR="00325798" w:rsidRPr="00B53F82" w:rsidRDefault="00325798" w:rsidP="007F0A3A">
            <w:pPr>
              <w:pStyle w:val="ConditionText"/>
            </w:pPr>
            <w:r w:rsidRPr="00B53F82">
              <w:t xml:space="preserve">Before the issue of the relevant </w:t>
            </w:r>
            <w:r>
              <w:t>occupation certificate</w:t>
            </w:r>
            <w:r w:rsidRPr="00B53F82">
              <w:t xml:space="preserve">, all works shown on the approved plans are to be completed. </w:t>
            </w:r>
          </w:p>
        </w:tc>
      </w:tr>
      <w:tr w:rsidR="00325798" w:rsidRPr="00B53F82" w14:paraId="2C12F80F" w14:textId="77777777" w:rsidTr="00325798">
        <w:tc>
          <w:tcPr>
            <w:tcW w:w="783" w:type="pct"/>
            <w:vMerge/>
          </w:tcPr>
          <w:p w14:paraId="59323229" w14:textId="77777777" w:rsidR="00325798" w:rsidRPr="00B53F82" w:rsidRDefault="00325798" w:rsidP="002D117E">
            <w:pPr>
              <w:pStyle w:val="ConditionText"/>
              <w:numPr>
                <w:ilvl w:val="0"/>
                <w:numId w:val="95"/>
              </w:numPr>
            </w:pPr>
          </w:p>
        </w:tc>
        <w:tc>
          <w:tcPr>
            <w:tcW w:w="4217" w:type="pct"/>
          </w:tcPr>
          <w:p w14:paraId="75BB4355" w14:textId="77777777" w:rsidR="00325798" w:rsidRPr="00B53F82" w:rsidRDefault="00325798" w:rsidP="007F0A3A">
            <w:pPr>
              <w:pStyle w:val="ConditionText"/>
            </w:pPr>
            <w:r>
              <w:rPr>
                <w:b/>
                <w:bCs/>
              </w:rPr>
              <w:t>Condition reason</w:t>
            </w:r>
            <w:r w:rsidRPr="00B53F82">
              <w:rPr>
                <w:b/>
                <w:bCs/>
              </w:rPr>
              <w:t>:</w:t>
            </w:r>
            <w:r w:rsidRPr="00B53F82">
              <w:t xml:space="preserve"> To ensure all approved works are completed</w:t>
            </w:r>
            <w:r>
              <w:t>.</w:t>
            </w:r>
          </w:p>
        </w:tc>
      </w:tr>
      <w:tr w:rsidR="00325798" w:rsidRPr="00B53F82" w14:paraId="226DD30B" w14:textId="77777777" w:rsidTr="00325798">
        <w:tc>
          <w:tcPr>
            <w:tcW w:w="783" w:type="pct"/>
            <w:vMerge w:val="restart"/>
          </w:tcPr>
          <w:p w14:paraId="6EC32BBE" w14:textId="77777777" w:rsidR="00325798" w:rsidRDefault="00325798" w:rsidP="002D117E">
            <w:pPr>
              <w:pStyle w:val="ConditionText"/>
              <w:numPr>
                <w:ilvl w:val="0"/>
                <w:numId w:val="95"/>
              </w:numPr>
            </w:pPr>
          </w:p>
          <w:p w14:paraId="5071FF20" w14:textId="77777777" w:rsidR="00325798" w:rsidRPr="00B53F82" w:rsidRDefault="00325798" w:rsidP="007F0A3A">
            <w:pPr>
              <w:pStyle w:val="ConditionText"/>
            </w:pPr>
          </w:p>
        </w:tc>
        <w:tc>
          <w:tcPr>
            <w:tcW w:w="4217" w:type="pct"/>
          </w:tcPr>
          <w:p w14:paraId="40554611" w14:textId="77777777" w:rsidR="00325798" w:rsidRPr="00B53F82" w:rsidRDefault="00325798" w:rsidP="007F0A3A">
            <w:pPr>
              <w:pStyle w:val="ConditionHeading"/>
            </w:pPr>
            <w:r w:rsidRPr="00B53F82">
              <w:t>BASIX</w:t>
            </w:r>
          </w:p>
        </w:tc>
      </w:tr>
      <w:tr w:rsidR="00325798" w:rsidRPr="00B53F82" w14:paraId="14616D0C" w14:textId="77777777" w:rsidTr="00325798">
        <w:trPr>
          <w:trHeight w:val="291"/>
        </w:trPr>
        <w:tc>
          <w:tcPr>
            <w:tcW w:w="783" w:type="pct"/>
            <w:vMerge/>
          </w:tcPr>
          <w:p w14:paraId="6A4610CE" w14:textId="77777777" w:rsidR="00325798" w:rsidRPr="00B53F82" w:rsidRDefault="00325798" w:rsidP="002D117E">
            <w:pPr>
              <w:pStyle w:val="ConditionText"/>
              <w:numPr>
                <w:ilvl w:val="0"/>
                <w:numId w:val="95"/>
              </w:numPr>
            </w:pPr>
          </w:p>
        </w:tc>
        <w:tc>
          <w:tcPr>
            <w:tcW w:w="4217" w:type="pct"/>
          </w:tcPr>
          <w:p w14:paraId="1CFF9770" w14:textId="77777777" w:rsidR="00325798" w:rsidRPr="00B53F82" w:rsidRDefault="00325798" w:rsidP="007F0A3A">
            <w:pPr>
              <w:pStyle w:val="ConditionText"/>
            </w:pPr>
            <w:r>
              <w:t>B</w:t>
            </w:r>
            <w:r w:rsidRPr="00B53F82">
              <w:t xml:space="preserve">efore the issue of any </w:t>
            </w:r>
            <w:r>
              <w:t>occupation certificate</w:t>
            </w:r>
            <w:r w:rsidRPr="00B53F82">
              <w:t>, documentary evidence of compliance with all commitments listed in the approved BASIX Certificate(s)</w:t>
            </w:r>
            <w:r>
              <w:t xml:space="preserve"> is to be provided to the principal certifier.</w:t>
            </w:r>
          </w:p>
        </w:tc>
      </w:tr>
      <w:tr w:rsidR="00325798" w:rsidRPr="00B53F82" w14:paraId="5AD63AB4" w14:textId="77777777" w:rsidTr="00325798">
        <w:tc>
          <w:tcPr>
            <w:tcW w:w="783" w:type="pct"/>
            <w:vMerge/>
          </w:tcPr>
          <w:p w14:paraId="78A1122A" w14:textId="77777777" w:rsidR="00325798" w:rsidRPr="00B53F82" w:rsidRDefault="00325798" w:rsidP="002D117E">
            <w:pPr>
              <w:pStyle w:val="ConditionText"/>
              <w:numPr>
                <w:ilvl w:val="0"/>
                <w:numId w:val="95"/>
              </w:numPr>
            </w:pPr>
          </w:p>
        </w:tc>
        <w:tc>
          <w:tcPr>
            <w:tcW w:w="4217" w:type="pct"/>
          </w:tcPr>
          <w:p w14:paraId="5642C6EC" w14:textId="77777777" w:rsidR="00325798" w:rsidRPr="00B53F82" w:rsidRDefault="00325798" w:rsidP="007F0A3A">
            <w:pPr>
              <w:pStyle w:val="ConditionText"/>
            </w:pPr>
            <w:r>
              <w:rPr>
                <w:b/>
                <w:bCs/>
              </w:rPr>
              <w:t>Condition reason</w:t>
            </w:r>
            <w:r w:rsidRPr="00B53F82">
              <w:rPr>
                <w:b/>
                <w:bCs/>
              </w:rPr>
              <w:t xml:space="preserve">: </w:t>
            </w:r>
            <w:r w:rsidRPr="00B53F82">
              <w:rPr>
                <w:bCs/>
              </w:rPr>
              <w:t xml:space="preserve"> Statutory requirement.</w:t>
            </w:r>
          </w:p>
        </w:tc>
      </w:tr>
      <w:tr w:rsidR="00C90AA4" w:rsidRPr="00B53F82" w14:paraId="6D88D86C" w14:textId="77777777" w:rsidTr="00AE41BA">
        <w:tc>
          <w:tcPr>
            <w:tcW w:w="783" w:type="pct"/>
            <w:vMerge w:val="restart"/>
          </w:tcPr>
          <w:p w14:paraId="59E94F7D" w14:textId="77777777" w:rsidR="00C90AA4" w:rsidRPr="00B53F82" w:rsidRDefault="00C90AA4" w:rsidP="002D117E">
            <w:pPr>
              <w:pStyle w:val="ConditionText"/>
              <w:numPr>
                <w:ilvl w:val="0"/>
                <w:numId w:val="95"/>
              </w:numPr>
            </w:pPr>
          </w:p>
        </w:tc>
        <w:tc>
          <w:tcPr>
            <w:tcW w:w="4217" w:type="pct"/>
            <w:shd w:val="clear" w:color="auto" w:fill="auto"/>
          </w:tcPr>
          <w:p w14:paraId="669B43E7" w14:textId="43232394" w:rsidR="00C90AA4" w:rsidRPr="00C90AA4" w:rsidRDefault="00C90AA4" w:rsidP="00C90AA4">
            <w:pPr>
              <w:pStyle w:val="ConditionText"/>
              <w:rPr>
                <w:rFonts w:cstheme="minorHAnsi"/>
                <w:b/>
                <w:bCs/>
              </w:rPr>
            </w:pPr>
            <w:r w:rsidRPr="00C90AA4">
              <w:rPr>
                <w:rFonts w:cstheme="minorHAnsi"/>
                <w:b/>
              </w:rPr>
              <w:t>Flooding – Engineering Compliance Certificate</w:t>
            </w:r>
          </w:p>
        </w:tc>
      </w:tr>
      <w:tr w:rsidR="00C90AA4" w:rsidRPr="00B53F82" w14:paraId="058F9D7C" w14:textId="77777777" w:rsidTr="00AE41BA">
        <w:tc>
          <w:tcPr>
            <w:tcW w:w="783" w:type="pct"/>
            <w:vMerge/>
          </w:tcPr>
          <w:p w14:paraId="06BE1F6C" w14:textId="77777777" w:rsidR="00C90AA4" w:rsidRPr="00B53F82" w:rsidRDefault="00C90AA4" w:rsidP="002D117E">
            <w:pPr>
              <w:pStyle w:val="ConditionText"/>
              <w:numPr>
                <w:ilvl w:val="0"/>
                <w:numId w:val="95"/>
              </w:numPr>
            </w:pPr>
          </w:p>
        </w:tc>
        <w:tc>
          <w:tcPr>
            <w:tcW w:w="4217" w:type="pct"/>
            <w:shd w:val="clear" w:color="auto" w:fill="auto"/>
          </w:tcPr>
          <w:p w14:paraId="46C819B9" w14:textId="3618C905" w:rsidR="00C90AA4" w:rsidRPr="00C90AA4" w:rsidRDefault="00C90AA4" w:rsidP="00C90AA4">
            <w:pPr>
              <w:rPr>
                <w:rFonts w:asciiTheme="minorHAnsi" w:hAnsiTheme="minorHAnsi" w:cstheme="minorHAnsi"/>
                <w:sz w:val="22"/>
                <w:szCs w:val="22"/>
              </w:rPr>
            </w:pPr>
            <w:r w:rsidRPr="00C90AA4">
              <w:rPr>
                <w:rFonts w:asciiTheme="minorHAnsi" w:hAnsiTheme="minorHAnsi" w:cstheme="minorHAnsi"/>
                <w:sz w:val="22"/>
                <w:szCs w:val="22"/>
              </w:rPr>
              <w:t>Before the issue of any occupation certificate, a compliance certificate prepared by a suitably qualified Chartered Professional Civil Engineer (CPEng) or Registered Professional Civil Engineer (</w:t>
            </w:r>
            <w:proofErr w:type="spellStart"/>
            <w:r w:rsidRPr="00C90AA4">
              <w:rPr>
                <w:rFonts w:asciiTheme="minorHAnsi" w:hAnsiTheme="minorHAnsi" w:cstheme="minorHAnsi"/>
                <w:sz w:val="22"/>
                <w:szCs w:val="22"/>
              </w:rPr>
              <w:t>RPEng</w:t>
            </w:r>
            <w:proofErr w:type="spellEnd"/>
            <w:r w:rsidRPr="00C90AA4">
              <w:rPr>
                <w:rFonts w:asciiTheme="minorHAnsi" w:hAnsiTheme="minorHAnsi" w:cstheme="minorHAnsi"/>
                <w:sz w:val="22"/>
                <w:szCs w:val="22"/>
              </w:rPr>
              <w:t xml:space="preserve">), or equivalent, to the satisfaction of Principal Certifying Authority, confirming that all requirements of condition </w:t>
            </w:r>
            <w:r w:rsidRPr="00C90AA4">
              <w:rPr>
                <w:rFonts w:asciiTheme="minorHAnsi" w:hAnsiTheme="minorHAnsi" w:cstheme="minorHAnsi"/>
                <w:i/>
                <w:sz w:val="22"/>
                <w:szCs w:val="22"/>
              </w:rPr>
              <w:t>“Flooding - Flood and Overland Flow Protection”</w:t>
            </w:r>
            <w:r w:rsidRPr="00C90AA4">
              <w:rPr>
                <w:rFonts w:asciiTheme="minorHAnsi" w:hAnsiTheme="minorHAnsi" w:cstheme="minorHAnsi"/>
                <w:sz w:val="22"/>
                <w:szCs w:val="22"/>
              </w:rPr>
              <w:t xml:space="preserve"> have been satisfied.</w:t>
            </w:r>
          </w:p>
        </w:tc>
      </w:tr>
      <w:tr w:rsidR="00C90AA4" w:rsidRPr="00B53F82" w14:paraId="66987E74" w14:textId="77777777" w:rsidTr="00AE41BA">
        <w:tc>
          <w:tcPr>
            <w:tcW w:w="783" w:type="pct"/>
            <w:vMerge/>
          </w:tcPr>
          <w:p w14:paraId="6E20B73E" w14:textId="77777777" w:rsidR="00C90AA4" w:rsidRPr="00B53F82" w:rsidRDefault="00C90AA4" w:rsidP="002D117E">
            <w:pPr>
              <w:pStyle w:val="ConditionText"/>
              <w:numPr>
                <w:ilvl w:val="0"/>
                <w:numId w:val="95"/>
              </w:numPr>
            </w:pPr>
          </w:p>
        </w:tc>
        <w:tc>
          <w:tcPr>
            <w:tcW w:w="4217" w:type="pct"/>
            <w:shd w:val="clear" w:color="auto" w:fill="auto"/>
          </w:tcPr>
          <w:p w14:paraId="7822B577" w14:textId="6FE4A000" w:rsidR="00C90AA4" w:rsidRPr="00C90AA4" w:rsidRDefault="00C90AA4" w:rsidP="00C90AA4">
            <w:pPr>
              <w:pStyle w:val="ConditionText"/>
              <w:rPr>
                <w:rFonts w:cstheme="minorHAnsi"/>
              </w:rPr>
            </w:pPr>
            <w:r w:rsidRPr="00C90AA4">
              <w:rPr>
                <w:rFonts w:cstheme="minorHAnsi"/>
                <w:b/>
                <w:bCs/>
              </w:rPr>
              <w:t xml:space="preserve">Condition Reason: </w:t>
            </w:r>
            <w:r w:rsidRPr="00C90AA4">
              <w:rPr>
                <w:rFonts w:cstheme="minorHAnsi"/>
              </w:rPr>
              <w:t>To ensure that all flood and overland flow protection requirements are satisfied.</w:t>
            </w:r>
          </w:p>
        </w:tc>
      </w:tr>
      <w:tr w:rsidR="00C90AA4" w:rsidRPr="00B53F82" w14:paraId="7C5347DA" w14:textId="77777777" w:rsidTr="00325798">
        <w:trPr>
          <w:trHeight w:val="135"/>
        </w:trPr>
        <w:tc>
          <w:tcPr>
            <w:tcW w:w="783" w:type="pct"/>
            <w:vMerge w:val="restart"/>
          </w:tcPr>
          <w:p w14:paraId="6A43A26B" w14:textId="77777777" w:rsidR="00C90AA4" w:rsidRPr="00B53F82" w:rsidRDefault="00C90AA4" w:rsidP="002D117E">
            <w:pPr>
              <w:pStyle w:val="ConditionText"/>
              <w:numPr>
                <w:ilvl w:val="0"/>
                <w:numId w:val="95"/>
              </w:numPr>
            </w:pPr>
          </w:p>
        </w:tc>
        <w:tc>
          <w:tcPr>
            <w:tcW w:w="4217" w:type="pct"/>
          </w:tcPr>
          <w:p w14:paraId="3FBACCE5" w14:textId="6D0A29DB" w:rsidR="00C90AA4" w:rsidRPr="00B9741A" w:rsidRDefault="00230F44" w:rsidP="00C90AA4">
            <w:pPr>
              <w:pStyle w:val="ConditionHeading"/>
              <w:rPr>
                <w:rFonts w:cstheme="minorHAnsi"/>
              </w:rPr>
            </w:pPr>
            <w:r w:rsidRPr="00B9741A">
              <w:rPr>
                <w:rFonts w:cstheme="minorHAnsi"/>
                <w:bCs/>
              </w:rPr>
              <w:t>Mechanical Ventilation – Compliance</w:t>
            </w:r>
          </w:p>
        </w:tc>
      </w:tr>
      <w:tr w:rsidR="00C90AA4" w:rsidRPr="00B53F82" w14:paraId="632E30DB" w14:textId="77777777" w:rsidTr="00325798">
        <w:trPr>
          <w:trHeight w:val="60"/>
        </w:trPr>
        <w:tc>
          <w:tcPr>
            <w:tcW w:w="783" w:type="pct"/>
            <w:vMerge/>
          </w:tcPr>
          <w:p w14:paraId="21F86E28" w14:textId="77777777" w:rsidR="00C90AA4" w:rsidRPr="00B53F82" w:rsidRDefault="00C90AA4" w:rsidP="002D117E">
            <w:pPr>
              <w:pStyle w:val="ConditionText"/>
              <w:numPr>
                <w:ilvl w:val="0"/>
                <w:numId w:val="95"/>
              </w:numPr>
            </w:pPr>
          </w:p>
        </w:tc>
        <w:tc>
          <w:tcPr>
            <w:tcW w:w="4217" w:type="pct"/>
          </w:tcPr>
          <w:p w14:paraId="52A6C707" w14:textId="3549C87A" w:rsidR="00C90AA4" w:rsidRPr="00B9741A" w:rsidRDefault="0025641D" w:rsidP="0025641D">
            <w:pPr>
              <w:rPr>
                <w:rFonts w:asciiTheme="minorHAnsi" w:hAnsiTheme="minorHAnsi" w:cstheme="minorHAnsi"/>
                <w:sz w:val="22"/>
                <w:szCs w:val="22"/>
              </w:rPr>
            </w:pPr>
            <w:r w:rsidRPr="00B9741A">
              <w:rPr>
                <w:rFonts w:asciiTheme="minorHAnsi" w:hAnsiTheme="minorHAnsi" w:cstheme="minorHAnsi"/>
                <w:sz w:val="22"/>
                <w:szCs w:val="22"/>
              </w:rPr>
              <w:t xml:space="preserve">Prior to issue of an Occupation Certificate and following the completion, installation, and testing of all the mechanical ventilation systems, certification must be provided to the satisfaction of the Principal </w:t>
            </w:r>
            <w:proofErr w:type="gramStart"/>
            <w:r w:rsidRPr="00B9741A">
              <w:rPr>
                <w:rFonts w:asciiTheme="minorHAnsi" w:hAnsiTheme="minorHAnsi" w:cstheme="minorHAnsi"/>
                <w:sz w:val="22"/>
                <w:szCs w:val="22"/>
              </w:rPr>
              <w:t>Certifier  confirming</w:t>
            </w:r>
            <w:proofErr w:type="gramEnd"/>
            <w:r w:rsidRPr="00B9741A">
              <w:rPr>
                <w:rFonts w:asciiTheme="minorHAnsi" w:hAnsiTheme="minorHAnsi" w:cstheme="minorHAnsi"/>
                <w:sz w:val="22"/>
                <w:szCs w:val="22"/>
              </w:rPr>
              <w:t xml:space="preserve"> that the system has been designed, installed and has been tested to show it is operating in accordance with the National Construction Code 2019.</w:t>
            </w:r>
          </w:p>
        </w:tc>
      </w:tr>
      <w:tr w:rsidR="00C90AA4" w:rsidRPr="00B53F82" w14:paraId="1158913F" w14:textId="77777777" w:rsidTr="00325798">
        <w:trPr>
          <w:trHeight w:val="135"/>
        </w:trPr>
        <w:tc>
          <w:tcPr>
            <w:tcW w:w="783" w:type="pct"/>
            <w:vMerge/>
          </w:tcPr>
          <w:p w14:paraId="7E152F2D" w14:textId="77777777" w:rsidR="00C90AA4" w:rsidRPr="00B53F82" w:rsidRDefault="00C90AA4" w:rsidP="002D117E">
            <w:pPr>
              <w:pStyle w:val="ConditionText"/>
              <w:numPr>
                <w:ilvl w:val="0"/>
                <w:numId w:val="95"/>
              </w:numPr>
            </w:pPr>
          </w:p>
        </w:tc>
        <w:tc>
          <w:tcPr>
            <w:tcW w:w="4217" w:type="pct"/>
          </w:tcPr>
          <w:p w14:paraId="0DBFC797" w14:textId="7962E7B0" w:rsidR="00C90AA4" w:rsidRPr="00B9741A" w:rsidRDefault="0025641D" w:rsidP="00C90AA4">
            <w:pPr>
              <w:pStyle w:val="ConditionText"/>
              <w:rPr>
                <w:rFonts w:cstheme="minorHAnsi"/>
              </w:rPr>
            </w:pPr>
            <w:r w:rsidRPr="00B9741A">
              <w:rPr>
                <w:rFonts w:cstheme="minorHAnsi"/>
                <w:b/>
                <w:bCs/>
              </w:rPr>
              <w:t xml:space="preserve">Condition Reason: </w:t>
            </w:r>
            <w:r w:rsidRPr="00B9741A">
              <w:rPr>
                <w:rFonts w:cstheme="minorHAnsi"/>
              </w:rPr>
              <w:t xml:space="preserve">To ensure </w:t>
            </w:r>
            <w:r w:rsidR="00B9741A" w:rsidRPr="00B9741A">
              <w:rPr>
                <w:rFonts w:cstheme="minorHAnsi"/>
              </w:rPr>
              <w:t>correct installation of mechanical ventilation systems.</w:t>
            </w:r>
          </w:p>
        </w:tc>
      </w:tr>
      <w:tr w:rsidR="00C90AA4" w:rsidRPr="00F1395B" w14:paraId="3AD86859" w14:textId="77777777" w:rsidTr="00325798">
        <w:trPr>
          <w:trHeight w:val="135"/>
        </w:trPr>
        <w:tc>
          <w:tcPr>
            <w:tcW w:w="783" w:type="pct"/>
            <w:vMerge w:val="restart"/>
          </w:tcPr>
          <w:p w14:paraId="2E288FE0" w14:textId="77777777" w:rsidR="00C90AA4" w:rsidRPr="00B53F82" w:rsidRDefault="00C90AA4" w:rsidP="002D117E">
            <w:pPr>
              <w:pStyle w:val="ConditionText"/>
              <w:numPr>
                <w:ilvl w:val="0"/>
                <w:numId w:val="95"/>
              </w:numPr>
            </w:pPr>
          </w:p>
        </w:tc>
        <w:tc>
          <w:tcPr>
            <w:tcW w:w="4217" w:type="pct"/>
          </w:tcPr>
          <w:p w14:paraId="652440D7" w14:textId="77777777" w:rsidR="00C90AA4" w:rsidRPr="00F1395B" w:rsidRDefault="00C90AA4" w:rsidP="00C90AA4">
            <w:pPr>
              <w:pStyle w:val="ConditionHeading"/>
            </w:pPr>
            <w:r w:rsidRPr="00F1395B">
              <w:t>Apartment noise attenuation design</w:t>
            </w:r>
          </w:p>
        </w:tc>
      </w:tr>
      <w:tr w:rsidR="00C90AA4" w:rsidRPr="00F1395B" w14:paraId="390391F4" w14:textId="77777777" w:rsidTr="00325798">
        <w:trPr>
          <w:trHeight w:val="135"/>
        </w:trPr>
        <w:tc>
          <w:tcPr>
            <w:tcW w:w="783" w:type="pct"/>
            <w:vMerge/>
          </w:tcPr>
          <w:p w14:paraId="1B27FBEC" w14:textId="77777777" w:rsidR="00C90AA4" w:rsidRPr="00FE7010" w:rsidDel="00C969CF" w:rsidRDefault="00C90AA4" w:rsidP="002D117E">
            <w:pPr>
              <w:pStyle w:val="ConditionText"/>
              <w:numPr>
                <w:ilvl w:val="0"/>
                <w:numId w:val="95"/>
              </w:numPr>
              <w:rPr>
                <w:highlight w:val="yellow"/>
              </w:rPr>
            </w:pPr>
          </w:p>
        </w:tc>
        <w:tc>
          <w:tcPr>
            <w:tcW w:w="4217" w:type="pct"/>
          </w:tcPr>
          <w:p w14:paraId="67F83B30" w14:textId="77777777" w:rsidR="00C90AA4" w:rsidRPr="00F1395B" w:rsidRDefault="00C90AA4" w:rsidP="00C90AA4">
            <w:pPr>
              <w:pStyle w:val="ConditionText"/>
              <w:rPr>
                <w:b/>
                <w:bCs/>
              </w:rPr>
            </w:pPr>
            <w:r w:rsidRPr="00A61EC9">
              <w:t xml:space="preserve">Before the issue of any </w:t>
            </w:r>
            <w:r>
              <w:t>occupation certificate</w:t>
            </w:r>
            <w:r w:rsidRPr="00A61EC9">
              <w:t xml:space="preserve">, an Association of Australasian Acoustical Consultants (AAAC) 5 Star Certificate must be submitted by a qualified member of </w:t>
            </w:r>
            <w:r w:rsidRPr="0070011B">
              <w:t xml:space="preserve">the AAAC demonstrating that the construction of the internal party walls ensures that all sound between apartments (being the internal party walls between the bedroom and the living room of adjoining separate apartments), </w:t>
            </w:r>
            <w:r w:rsidRPr="00A61EC9">
              <w:t xml:space="preserve">sound producing plant, equipment, machinery, mechanical ventilation system or refrigeration systems has sufficient acoustical attenuation. Details of compliance must be </w:t>
            </w:r>
            <w:r>
              <w:t xml:space="preserve">to the satisfaction of </w:t>
            </w:r>
            <w:r w:rsidRPr="00A61EC9">
              <w:t xml:space="preserve">the principal certifier before the issue of </w:t>
            </w:r>
            <w:r>
              <w:t>the relevant</w:t>
            </w:r>
            <w:r w:rsidRPr="00A61EC9">
              <w:t xml:space="preserve"> </w:t>
            </w:r>
            <w:r>
              <w:t>occupation certificate</w:t>
            </w:r>
            <w:r w:rsidRPr="00A61EC9">
              <w:t>.</w:t>
            </w:r>
          </w:p>
        </w:tc>
      </w:tr>
      <w:tr w:rsidR="00C90AA4" w:rsidRPr="00F1395B" w14:paraId="597E170F" w14:textId="77777777" w:rsidTr="00325798">
        <w:trPr>
          <w:trHeight w:val="135"/>
        </w:trPr>
        <w:tc>
          <w:tcPr>
            <w:tcW w:w="783" w:type="pct"/>
            <w:vMerge/>
          </w:tcPr>
          <w:p w14:paraId="59031E99" w14:textId="77777777" w:rsidR="00C90AA4" w:rsidRPr="00FE7010" w:rsidDel="00C969CF" w:rsidRDefault="00C90AA4" w:rsidP="002D117E">
            <w:pPr>
              <w:pStyle w:val="ConditionText"/>
              <w:numPr>
                <w:ilvl w:val="0"/>
                <w:numId w:val="95"/>
              </w:numPr>
              <w:rPr>
                <w:highlight w:val="yellow"/>
              </w:rPr>
            </w:pPr>
          </w:p>
        </w:tc>
        <w:tc>
          <w:tcPr>
            <w:tcW w:w="4217" w:type="pct"/>
          </w:tcPr>
          <w:p w14:paraId="67B9AF11" w14:textId="77777777" w:rsidR="00C90AA4" w:rsidRPr="00F1395B" w:rsidRDefault="00C90AA4" w:rsidP="00C90AA4">
            <w:pPr>
              <w:pStyle w:val="ConditionText"/>
              <w:rPr>
                <w:b/>
                <w:bCs/>
              </w:rPr>
            </w:pPr>
            <w:r>
              <w:rPr>
                <w:b/>
                <w:bCs/>
              </w:rPr>
              <w:t>Condition reason</w:t>
            </w:r>
            <w:r w:rsidRPr="00882D0D">
              <w:rPr>
                <w:b/>
                <w:bCs/>
              </w:rPr>
              <w:t>:</w:t>
            </w:r>
            <w:r w:rsidRPr="00882D0D">
              <w:t xml:space="preserve"> To comply with best practice standards for residential acoustic amenity</w:t>
            </w:r>
            <w:r>
              <w:t>.</w:t>
            </w:r>
          </w:p>
        </w:tc>
      </w:tr>
      <w:tr w:rsidR="00C90AA4" w:rsidRPr="00B53F82" w14:paraId="396ED2F7" w14:textId="77777777" w:rsidTr="00325798">
        <w:tc>
          <w:tcPr>
            <w:tcW w:w="783" w:type="pct"/>
            <w:vMerge w:val="restart"/>
          </w:tcPr>
          <w:p w14:paraId="2D97256B" w14:textId="77777777" w:rsidR="00C90AA4" w:rsidRPr="00B53F82" w:rsidRDefault="00C90AA4" w:rsidP="002D117E">
            <w:pPr>
              <w:pStyle w:val="ConditionText"/>
              <w:numPr>
                <w:ilvl w:val="0"/>
                <w:numId w:val="95"/>
              </w:numPr>
            </w:pPr>
          </w:p>
        </w:tc>
        <w:tc>
          <w:tcPr>
            <w:tcW w:w="4217" w:type="pct"/>
          </w:tcPr>
          <w:p w14:paraId="1A834806" w14:textId="77777777" w:rsidR="00C90AA4" w:rsidRPr="00B53F82" w:rsidRDefault="00C90AA4" w:rsidP="00C90AA4">
            <w:pPr>
              <w:pStyle w:val="ConditionHeading"/>
            </w:pPr>
            <w:r w:rsidRPr="00B53F82">
              <w:t xml:space="preserve">Sydney Water – Section 73 </w:t>
            </w:r>
            <w:r>
              <w:t>c</w:t>
            </w:r>
            <w:r w:rsidRPr="00B53F82">
              <w:t xml:space="preserve">ompliance </w:t>
            </w:r>
            <w:r>
              <w:t>c</w:t>
            </w:r>
            <w:r w:rsidRPr="00B53F82">
              <w:t>ertificate</w:t>
            </w:r>
          </w:p>
        </w:tc>
      </w:tr>
      <w:tr w:rsidR="00C90AA4" w:rsidRPr="00B53F82" w14:paraId="73F6A2B8" w14:textId="77777777" w:rsidTr="00325798">
        <w:tc>
          <w:tcPr>
            <w:tcW w:w="783" w:type="pct"/>
            <w:vMerge/>
          </w:tcPr>
          <w:p w14:paraId="6BA01DD4" w14:textId="77777777" w:rsidR="00C90AA4" w:rsidRPr="00B53F82" w:rsidRDefault="00C90AA4" w:rsidP="002D117E">
            <w:pPr>
              <w:pStyle w:val="ConditionText"/>
              <w:numPr>
                <w:ilvl w:val="0"/>
                <w:numId w:val="95"/>
              </w:numPr>
            </w:pPr>
          </w:p>
        </w:tc>
        <w:tc>
          <w:tcPr>
            <w:tcW w:w="4217" w:type="pct"/>
          </w:tcPr>
          <w:p w14:paraId="78A52E85" w14:textId="77777777" w:rsidR="00C90AA4" w:rsidRPr="00B53F82" w:rsidRDefault="00C90AA4" w:rsidP="00C90AA4">
            <w:pPr>
              <w:pStyle w:val="ConditionText"/>
            </w:pPr>
            <w:r w:rsidRPr="00B53F82">
              <w:t xml:space="preserve">Before the issue of any </w:t>
            </w:r>
            <w:r>
              <w:t>occupation certificate</w:t>
            </w:r>
            <w:r w:rsidRPr="00B53F82">
              <w:t>, a compliance certificate must be obtained from Sydney Water under Section 73 of the Sydney Water Act 1994.</w:t>
            </w:r>
          </w:p>
        </w:tc>
      </w:tr>
      <w:tr w:rsidR="00C90AA4" w:rsidRPr="00B53F82" w14:paraId="3F471F18" w14:textId="77777777" w:rsidTr="00325798">
        <w:tc>
          <w:tcPr>
            <w:tcW w:w="783" w:type="pct"/>
            <w:vMerge/>
          </w:tcPr>
          <w:p w14:paraId="57CD572A" w14:textId="77777777" w:rsidR="00C90AA4" w:rsidRPr="00B53F82" w:rsidRDefault="00C90AA4" w:rsidP="002D117E">
            <w:pPr>
              <w:pStyle w:val="ConditionText"/>
              <w:numPr>
                <w:ilvl w:val="0"/>
                <w:numId w:val="95"/>
              </w:numPr>
            </w:pPr>
          </w:p>
        </w:tc>
        <w:tc>
          <w:tcPr>
            <w:tcW w:w="4217" w:type="pct"/>
          </w:tcPr>
          <w:p w14:paraId="7B95DCDE" w14:textId="77777777" w:rsidR="00C90AA4" w:rsidRPr="00B53F82" w:rsidRDefault="00C90AA4" w:rsidP="00C90AA4">
            <w:pPr>
              <w:pStyle w:val="ConditionText"/>
            </w:pPr>
            <w:r>
              <w:rPr>
                <w:b/>
                <w:bCs/>
              </w:rPr>
              <w:t>Condition reason</w:t>
            </w:r>
            <w:r w:rsidRPr="00B53F82">
              <w:rPr>
                <w:b/>
                <w:bCs/>
              </w:rPr>
              <w:t xml:space="preserve">: </w:t>
            </w:r>
            <w:r w:rsidRPr="00B53F82">
              <w:rPr>
                <w:bCs/>
              </w:rPr>
              <w:t xml:space="preserve"> Statutory requirement.</w:t>
            </w:r>
          </w:p>
        </w:tc>
      </w:tr>
      <w:tr w:rsidR="00C90AA4" w:rsidRPr="00B53F82" w14:paraId="567F4EE4" w14:textId="77777777" w:rsidTr="00325798">
        <w:tc>
          <w:tcPr>
            <w:tcW w:w="783" w:type="pct"/>
            <w:vMerge w:val="restart"/>
          </w:tcPr>
          <w:p w14:paraId="06EAC766" w14:textId="77777777" w:rsidR="00C90AA4" w:rsidRPr="00B53F82" w:rsidRDefault="00C90AA4" w:rsidP="002D117E">
            <w:pPr>
              <w:pStyle w:val="ConditionText"/>
              <w:numPr>
                <w:ilvl w:val="0"/>
                <w:numId w:val="95"/>
              </w:numPr>
            </w:pPr>
          </w:p>
        </w:tc>
        <w:tc>
          <w:tcPr>
            <w:tcW w:w="4217" w:type="pct"/>
          </w:tcPr>
          <w:p w14:paraId="77F03DC9" w14:textId="77777777" w:rsidR="00C90AA4" w:rsidRPr="00B53F82" w:rsidRDefault="00C90AA4" w:rsidP="00C90AA4">
            <w:pPr>
              <w:pStyle w:val="ConditionHeading"/>
            </w:pPr>
            <w:r w:rsidRPr="00B53F82">
              <w:t>Letterboxes and house</w:t>
            </w:r>
            <w:r>
              <w:t>/unit</w:t>
            </w:r>
            <w:r w:rsidRPr="00B53F82">
              <w:t xml:space="preserve"> numbering display</w:t>
            </w:r>
          </w:p>
        </w:tc>
      </w:tr>
      <w:tr w:rsidR="00C90AA4" w:rsidRPr="00B53F82" w14:paraId="4B5BD3F7" w14:textId="77777777" w:rsidTr="00325798">
        <w:tc>
          <w:tcPr>
            <w:tcW w:w="783" w:type="pct"/>
            <w:vMerge/>
          </w:tcPr>
          <w:p w14:paraId="6D0258DE" w14:textId="77777777" w:rsidR="00C90AA4" w:rsidRPr="00B53F82" w:rsidRDefault="00C90AA4" w:rsidP="002D117E">
            <w:pPr>
              <w:pStyle w:val="ConditionText"/>
              <w:numPr>
                <w:ilvl w:val="0"/>
                <w:numId w:val="95"/>
              </w:numPr>
            </w:pPr>
          </w:p>
        </w:tc>
        <w:tc>
          <w:tcPr>
            <w:tcW w:w="4217" w:type="pct"/>
          </w:tcPr>
          <w:p w14:paraId="0E1826E6" w14:textId="77777777" w:rsidR="00C90AA4" w:rsidRPr="00B53F82" w:rsidRDefault="00C90AA4" w:rsidP="00C90AA4">
            <w:pPr>
              <w:pStyle w:val="ConditionText"/>
              <w:rPr>
                <w:rFonts w:eastAsia="Times New Roman"/>
                <w:color w:val="000000" w:themeColor="text1"/>
                <w:lang w:eastAsia="en-AU"/>
              </w:rPr>
            </w:pPr>
            <w:r w:rsidRPr="00B53F82">
              <w:rPr>
                <w:rFonts w:eastAsia="Times New Roman"/>
                <w:color w:val="000000" w:themeColor="text1"/>
                <w:lang w:eastAsia="en-AU"/>
              </w:rPr>
              <w:t xml:space="preserve">Before to the issue of any </w:t>
            </w:r>
            <w:r>
              <w:rPr>
                <w:rFonts w:eastAsia="Times New Roman"/>
                <w:color w:val="000000" w:themeColor="text1"/>
                <w:lang w:eastAsia="en-AU"/>
              </w:rPr>
              <w:t>occupation certificate</w:t>
            </w:r>
            <w:r w:rsidRPr="00B53F82">
              <w:rPr>
                <w:rFonts w:eastAsia="Times New Roman"/>
                <w:color w:val="000000" w:themeColor="text1"/>
                <w:lang w:eastAsia="en-AU"/>
              </w:rPr>
              <w:t xml:space="preserve">, the principal certifier must be satisfied that all house/unit numbering is displayed in accordance with the official property addressing allocated by Council’s Spatial Data Services section. The principal certifier must ensure that the display of the street address </w:t>
            </w:r>
            <w:r>
              <w:rPr>
                <w:rFonts w:eastAsia="Times New Roman"/>
                <w:color w:val="000000" w:themeColor="text1"/>
                <w:lang w:eastAsia="en-AU"/>
              </w:rPr>
              <w:t>must</w:t>
            </w:r>
            <w:r w:rsidRPr="00B53F82">
              <w:rPr>
                <w:rFonts w:eastAsia="Times New Roman"/>
                <w:color w:val="000000" w:themeColor="text1"/>
                <w:lang w:eastAsia="en-AU"/>
              </w:rPr>
              <w:t xml:space="preserve"> be of a sufficient size and clarity to be easily visible from the street. </w:t>
            </w:r>
          </w:p>
          <w:p w14:paraId="3DDDD3D1" w14:textId="719C7E5D" w:rsidR="00C90AA4" w:rsidRPr="00B53F82" w:rsidRDefault="00C90AA4" w:rsidP="00C90AA4">
            <w:pPr>
              <w:pStyle w:val="ConditionText"/>
              <w:rPr>
                <w:rFonts w:eastAsia="Times New Roman"/>
                <w:color w:val="FF0000"/>
                <w:lang w:eastAsia="en-AU"/>
              </w:rPr>
            </w:pPr>
          </w:p>
          <w:p w14:paraId="0213C43C" w14:textId="32493D6F" w:rsidR="00C90AA4" w:rsidRPr="00B53F82" w:rsidRDefault="00C90AA4" w:rsidP="00C90AA4">
            <w:pPr>
              <w:pStyle w:val="ConditionText"/>
              <w:rPr>
                <w:rFonts w:eastAsia="Times New Roman"/>
                <w:color w:val="000000" w:themeColor="text1"/>
                <w:lang w:eastAsia="en-AU"/>
              </w:rPr>
            </w:pPr>
            <w:r w:rsidRPr="00325798">
              <w:rPr>
                <w:rFonts w:eastAsia="Times New Roman"/>
                <w:lang w:eastAsia="en-AU"/>
              </w:rPr>
              <w:t>Where a development contains multiple properties, signage is required to be clearly displayed on all unit door entrances. Directional signage must be erected on site at driveway entry points and on buildings. Unit numbering signage is also required on stairway access doors and lobby entry doors.</w:t>
            </w:r>
          </w:p>
        </w:tc>
      </w:tr>
      <w:tr w:rsidR="00C90AA4" w:rsidRPr="00B53F82" w14:paraId="645F7F6C" w14:textId="77777777" w:rsidTr="00325798">
        <w:tc>
          <w:tcPr>
            <w:tcW w:w="783" w:type="pct"/>
            <w:vMerge/>
          </w:tcPr>
          <w:p w14:paraId="1CDF7DFB" w14:textId="77777777" w:rsidR="00C90AA4" w:rsidRPr="00B53F82" w:rsidRDefault="00C90AA4" w:rsidP="002D117E">
            <w:pPr>
              <w:pStyle w:val="ConditionText"/>
              <w:numPr>
                <w:ilvl w:val="0"/>
                <w:numId w:val="95"/>
              </w:numPr>
            </w:pPr>
          </w:p>
        </w:tc>
        <w:tc>
          <w:tcPr>
            <w:tcW w:w="4217" w:type="pct"/>
          </w:tcPr>
          <w:p w14:paraId="44F0C918" w14:textId="77777777" w:rsidR="00C90AA4" w:rsidRPr="00B53F82" w:rsidRDefault="00C90AA4" w:rsidP="00C90AA4">
            <w:pPr>
              <w:pStyle w:val="ConditionText"/>
            </w:pPr>
            <w:r>
              <w:rPr>
                <w:b/>
                <w:bCs/>
              </w:rPr>
              <w:t>Condition reason</w:t>
            </w:r>
            <w:r w:rsidRPr="00B53F82">
              <w:rPr>
                <w:b/>
                <w:bCs/>
              </w:rPr>
              <w:t xml:space="preserve">: </w:t>
            </w:r>
            <w:r w:rsidRPr="00B53F82">
              <w:rPr>
                <w:bCs/>
              </w:rPr>
              <w:t xml:space="preserve"> </w:t>
            </w:r>
            <w:r w:rsidRPr="00B53F82">
              <w:rPr>
                <w:rFonts w:eastAsia="Times New Roman"/>
                <w:color w:val="000000"/>
                <w:lang w:eastAsia="en-AU"/>
              </w:rPr>
              <w:t>To assist in way finding.</w:t>
            </w:r>
          </w:p>
        </w:tc>
      </w:tr>
      <w:tr w:rsidR="00C90AA4" w:rsidRPr="00B53F82" w14:paraId="22F90241" w14:textId="77777777" w:rsidTr="006D7741">
        <w:tc>
          <w:tcPr>
            <w:tcW w:w="783" w:type="pct"/>
            <w:vMerge w:val="restart"/>
          </w:tcPr>
          <w:p w14:paraId="3DCBFF6C" w14:textId="77777777" w:rsidR="00C90AA4" w:rsidRPr="00B53F82" w:rsidRDefault="00C90AA4" w:rsidP="002D117E">
            <w:pPr>
              <w:pStyle w:val="ConditionText"/>
              <w:numPr>
                <w:ilvl w:val="0"/>
                <w:numId w:val="95"/>
              </w:numPr>
            </w:pPr>
          </w:p>
        </w:tc>
        <w:tc>
          <w:tcPr>
            <w:tcW w:w="4217" w:type="pct"/>
          </w:tcPr>
          <w:p w14:paraId="56129C0A" w14:textId="709DFFD8" w:rsidR="00C90AA4" w:rsidRPr="000007BF" w:rsidRDefault="00A17071" w:rsidP="00C90AA4">
            <w:pPr>
              <w:pStyle w:val="ConditionHeading"/>
              <w:rPr>
                <w:rFonts w:cstheme="minorHAnsi"/>
              </w:rPr>
            </w:pPr>
            <w:r w:rsidRPr="000007BF">
              <w:rPr>
                <w:rFonts w:cstheme="minorHAnsi"/>
                <w:bCs/>
                <w:iCs/>
              </w:rPr>
              <w:t>Installation of water-cooling systems</w:t>
            </w:r>
          </w:p>
        </w:tc>
      </w:tr>
      <w:tr w:rsidR="00C90AA4" w:rsidRPr="00B53F82" w14:paraId="323A663F" w14:textId="77777777" w:rsidTr="006D7741">
        <w:tc>
          <w:tcPr>
            <w:tcW w:w="783" w:type="pct"/>
            <w:vMerge/>
          </w:tcPr>
          <w:p w14:paraId="45D82A31" w14:textId="77777777" w:rsidR="00C90AA4" w:rsidRPr="00B53F82" w:rsidRDefault="00C90AA4" w:rsidP="002D117E">
            <w:pPr>
              <w:pStyle w:val="ConditionText"/>
              <w:numPr>
                <w:ilvl w:val="0"/>
                <w:numId w:val="95"/>
              </w:numPr>
            </w:pPr>
          </w:p>
        </w:tc>
        <w:tc>
          <w:tcPr>
            <w:tcW w:w="4217" w:type="pct"/>
          </w:tcPr>
          <w:p w14:paraId="10D76495" w14:textId="20EDA4E1" w:rsidR="00C90AA4" w:rsidRPr="000007BF" w:rsidRDefault="00722BC5" w:rsidP="00722BC5">
            <w:pPr>
              <w:rPr>
                <w:rFonts w:asciiTheme="minorHAnsi" w:hAnsiTheme="minorHAnsi" w:cstheme="minorHAnsi"/>
                <w:iCs/>
                <w:sz w:val="22"/>
                <w:szCs w:val="22"/>
              </w:rPr>
            </w:pPr>
            <w:r w:rsidRPr="000007BF">
              <w:rPr>
                <w:rFonts w:asciiTheme="minorHAnsi" w:hAnsiTheme="minorHAnsi" w:cstheme="minorHAnsi"/>
                <w:iCs/>
                <w:sz w:val="22"/>
                <w:szCs w:val="22"/>
              </w:rPr>
              <w:t>Where any water-cooling system is installed, the following shall be undertaken, a Compliance Certificate shall be obtained certifying that the system has been installed in accordance with the provisions of the Public Health Act 2010, the Regulations thereunder, the NSW Code of Practice for the Control of Legionnaires Disease and Australian Standard 3666.</w:t>
            </w:r>
          </w:p>
        </w:tc>
      </w:tr>
      <w:tr w:rsidR="00C90AA4" w:rsidRPr="00B53F82" w14:paraId="01F79A6D" w14:textId="77777777" w:rsidTr="006D7741">
        <w:tc>
          <w:tcPr>
            <w:tcW w:w="783" w:type="pct"/>
            <w:vMerge/>
          </w:tcPr>
          <w:p w14:paraId="0571489F" w14:textId="77777777" w:rsidR="00C90AA4" w:rsidRPr="00B53F82" w:rsidRDefault="00C90AA4" w:rsidP="002D117E">
            <w:pPr>
              <w:pStyle w:val="ConditionText"/>
              <w:numPr>
                <w:ilvl w:val="0"/>
                <w:numId w:val="95"/>
              </w:numPr>
            </w:pPr>
          </w:p>
        </w:tc>
        <w:tc>
          <w:tcPr>
            <w:tcW w:w="4217" w:type="pct"/>
          </w:tcPr>
          <w:p w14:paraId="65FBA50C" w14:textId="1FF67A98" w:rsidR="00C90AA4" w:rsidRPr="000007BF" w:rsidRDefault="000007BF" w:rsidP="00C90AA4">
            <w:pPr>
              <w:pStyle w:val="ConditionText"/>
              <w:rPr>
                <w:rFonts w:cstheme="minorHAnsi"/>
              </w:rPr>
            </w:pPr>
            <w:r w:rsidRPr="000007BF">
              <w:rPr>
                <w:rFonts w:cstheme="minorHAnsi"/>
                <w:b/>
                <w:bCs/>
              </w:rPr>
              <w:t xml:space="preserve">Condition Reason: </w:t>
            </w:r>
            <w:r w:rsidRPr="000007BF">
              <w:rPr>
                <w:rFonts w:cstheme="minorHAnsi"/>
              </w:rPr>
              <w:t>To comply with the Public Health Act.</w:t>
            </w:r>
          </w:p>
        </w:tc>
      </w:tr>
      <w:tr w:rsidR="00C90AA4" w:rsidRPr="00B53F82" w14:paraId="06DD09B3" w14:textId="77777777" w:rsidTr="006D7741">
        <w:tc>
          <w:tcPr>
            <w:tcW w:w="783" w:type="pct"/>
            <w:vMerge w:val="restart"/>
          </w:tcPr>
          <w:p w14:paraId="55841A48" w14:textId="77777777" w:rsidR="00C90AA4" w:rsidRPr="00FC33EB" w:rsidRDefault="00C90AA4" w:rsidP="002D117E">
            <w:pPr>
              <w:pStyle w:val="ConditionText"/>
              <w:numPr>
                <w:ilvl w:val="0"/>
                <w:numId w:val="95"/>
              </w:numPr>
            </w:pPr>
          </w:p>
        </w:tc>
        <w:tc>
          <w:tcPr>
            <w:tcW w:w="4217" w:type="pct"/>
          </w:tcPr>
          <w:p w14:paraId="47F115C5" w14:textId="6B299DD2" w:rsidR="00C90AA4" w:rsidRPr="00FC33EB" w:rsidDel="00DA39AB" w:rsidRDefault="00C90AA4" w:rsidP="00C90AA4">
            <w:pPr>
              <w:pStyle w:val="ConditionText"/>
              <w:rPr>
                <w:b/>
                <w:bCs/>
              </w:rPr>
            </w:pPr>
            <w:r w:rsidRPr="00FC33EB">
              <w:rPr>
                <w:b/>
              </w:rPr>
              <w:t>Stormwater Management (Work-as-Executed Plan)</w:t>
            </w:r>
          </w:p>
        </w:tc>
      </w:tr>
      <w:tr w:rsidR="00C90AA4" w:rsidRPr="00B53F82" w14:paraId="447A1DC2" w14:textId="77777777" w:rsidTr="006D7741">
        <w:tc>
          <w:tcPr>
            <w:tcW w:w="783" w:type="pct"/>
            <w:vMerge/>
          </w:tcPr>
          <w:p w14:paraId="6F7E56C6" w14:textId="77777777" w:rsidR="00C90AA4" w:rsidRPr="00FC33EB" w:rsidRDefault="00C90AA4" w:rsidP="002D117E">
            <w:pPr>
              <w:pStyle w:val="ConditionText"/>
              <w:numPr>
                <w:ilvl w:val="0"/>
                <w:numId w:val="95"/>
              </w:numPr>
            </w:pPr>
          </w:p>
        </w:tc>
        <w:tc>
          <w:tcPr>
            <w:tcW w:w="4217" w:type="pct"/>
          </w:tcPr>
          <w:p w14:paraId="5CD3CD5C" w14:textId="36986BFD" w:rsidR="00C90AA4" w:rsidRPr="00FC33EB" w:rsidDel="00DA39AB" w:rsidRDefault="00C90AA4" w:rsidP="00C90AA4">
            <w:pPr>
              <w:pStyle w:val="ConditionText"/>
              <w:rPr>
                <w:b/>
                <w:bCs/>
              </w:rPr>
            </w:pPr>
            <w:r w:rsidRPr="00FC33EB">
              <w:t xml:space="preserve">A Work-as-Executed plan (WAE) of the as constructed Stormwater Management System must be submitted with the application for an Occupation Certificate. The WAE must be </w:t>
            </w:r>
            <w:r w:rsidRPr="00FC33EB">
              <w:lastRenderedPageBreak/>
              <w:t>prepared and certified (signed and dated) by a Registered Surveyor and is to clearly show the constructed stormwater drainage system (including any onsite detention, pump/ sump, charged/ siphonic and onsite disposal/ absorption system) and finished surface levels which convey stormwater runoff.</w:t>
            </w:r>
          </w:p>
        </w:tc>
      </w:tr>
      <w:tr w:rsidR="00C90AA4" w:rsidRPr="00B53F82" w14:paraId="4FB08D29" w14:textId="77777777" w:rsidTr="006D7741">
        <w:tc>
          <w:tcPr>
            <w:tcW w:w="783" w:type="pct"/>
            <w:vMerge/>
          </w:tcPr>
          <w:p w14:paraId="43D364F7" w14:textId="77777777" w:rsidR="00C90AA4" w:rsidRPr="00FC33EB" w:rsidRDefault="00C90AA4" w:rsidP="002D117E">
            <w:pPr>
              <w:pStyle w:val="ConditionText"/>
              <w:numPr>
                <w:ilvl w:val="0"/>
                <w:numId w:val="95"/>
              </w:numPr>
            </w:pPr>
          </w:p>
        </w:tc>
        <w:tc>
          <w:tcPr>
            <w:tcW w:w="4217" w:type="pct"/>
          </w:tcPr>
          <w:p w14:paraId="1FD529C7" w14:textId="1073ACA5" w:rsidR="00C90AA4" w:rsidRPr="00FC33EB" w:rsidDel="00DA39AB" w:rsidRDefault="00C90AA4" w:rsidP="00C90AA4">
            <w:pPr>
              <w:pStyle w:val="ConditionText"/>
              <w:rPr>
                <w:b/>
                <w:bCs/>
              </w:rPr>
            </w:pPr>
            <w:r w:rsidRPr="00FC33EB">
              <w:rPr>
                <w:b/>
              </w:rPr>
              <w:t xml:space="preserve">Condition Reason: </w:t>
            </w:r>
            <w:r w:rsidRPr="00FC33EB">
              <w:t>To clarify the configuration of the completed stormwater management system.</w:t>
            </w:r>
          </w:p>
        </w:tc>
      </w:tr>
      <w:tr w:rsidR="00C90AA4" w:rsidRPr="00B53F82" w14:paraId="51205027" w14:textId="77777777" w:rsidTr="006D7741">
        <w:tc>
          <w:tcPr>
            <w:tcW w:w="783" w:type="pct"/>
            <w:vMerge w:val="restart"/>
          </w:tcPr>
          <w:p w14:paraId="3AB42750" w14:textId="77777777" w:rsidR="00C90AA4" w:rsidRPr="00FC33EB" w:rsidRDefault="00C90AA4" w:rsidP="002D117E">
            <w:pPr>
              <w:pStyle w:val="ConditionText"/>
              <w:numPr>
                <w:ilvl w:val="0"/>
                <w:numId w:val="95"/>
              </w:numPr>
            </w:pPr>
          </w:p>
        </w:tc>
        <w:tc>
          <w:tcPr>
            <w:tcW w:w="4217" w:type="pct"/>
          </w:tcPr>
          <w:p w14:paraId="2C54ED4C" w14:textId="039A76D2" w:rsidR="00C90AA4" w:rsidRPr="00FC33EB" w:rsidRDefault="00C90AA4" w:rsidP="00C90AA4">
            <w:pPr>
              <w:pStyle w:val="ConditionText"/>
              <w:rPr>
                <w:rFonts w:cstheme="minorHAnsi"/>
                <w:b/>
              </w:rPr>
            </w:pPr>
            <w:r w:rsidRPr="00FC33EB">
              <w:rPr>
                <w:rFonts w:cstheme="minorHAnsi"/>
                <w:b/>
              </w:rPr>
              <w:t>Stormwater Management (Covenants)</w:t>
            </w:r>
          </w:p>
        </w:tc>
      </w:tr>
      <w:tr w:rsidR="00C90AA4" w:rsidRPr="00B53F82" w14:paraId="6B647D53" w14:textId="77777777" w:rsidTr="006D7741">
        <w:tc>
          <w:tcPr>
            <w:tcW w:w="783" w:type="pct"/>
            <w:vMerge/>
          </w:tcPr>
          <w:p w14:paraId="3F1772D0" w14:textId="77777777" w:rsidR="00C90AA4" w:rsidRPr="00FC33EB" w:rsidRDefault="00C90AA4" w:rsidP="002D117E">
            <w:pPr>
              <w:pStyle w:val="ConditionText"/>
              <w:numPr>
                <w:ilvl w:val="0"/>
                <w:numId w:val="95"/>
              </w:numPr>
            </w:pPr>
          </w:p>
        </w:tc>
        <w:tc>
          <w:tcPr>
            <w:tcW w:w="4217" w:type="pct"/>
          </w:tcPr>
          <w:p w14:paraId="57CD026C" w14:textId="77777777" w:rsidR="00C90AA4" w:rsidRPr="00FC33EB" w:rsidRDefault="00C90AA4" w:rsidP="00C90AA4">
            <w:pPr>
              <w:rPr>
                <w:rFonts w:asciiTheme="minorHAnsi" w:hAnsiTheme="minorHAnsi" w:cstheme="minorHAnsi"/>
                <w:sz w:val="22"/>
                <w:szCs w:val="22"/>
              </w:rPr>
            </w:pPr>
            <w:r w:rsidRPr="00FC33EB">
              <w:rPr>
                <w:rFonts w:asciiTheme="minorHAnsi" w:hAnsiTheme="minorHAnsi" w:cstheme="minorHAnsi"/>
                <w:sz w:val="22"/>
                <w:szCs w:val="22"/>
              </w:rPr>
              <w:t xml:space="preserve">Positive covenant(s) must be registered on the title of the subject property pursuant to the relevant section 88 of the Conveyancing Act (1919) in relation to the following stormwater components, wherever these are present in the constructed Stormwater Management </w:t>
            </w:r>
            <w:proofErr w:type="gramStart"/>
            <w:r w:rsidRPr="00FC33EB">
              <w:rPr>
                <w:rFonts w:asciiTheme="minorHAnsi" w:hAnsiTheme="minorHAnsi" w:cstheme="minorHAnsi"/>
                <w:sz w:val="22"/>
                <w:szCs w:val="22"/>
              </w:rPr>
              <w:t>system;</w:t>
            </w:r>
            <w:proofErr w:type="gramEnd"/>
          </w:p>
          <w:p w14:paraId="6EE2C28C" w14:textId="77777777" w:rsidR="00C90AA4" w:rsidRPr="00FC33EB" w:rsidRDefault="00C90AA4" w:rsidP="00C90AA4">
            <w:pPr>
              <w:rPr>
                <w:rFonts w:asciiTheme="minorHAnsi" w:hAnsiTheme="minorHAnsi" w:cstheme="minorHAnsi"/>
                <w:sz w:val="22"/>
                <w:szCs w:val="22"/>
              </w:rPr>
            </w:pPr>
          </w:p>
          <w:p w14:paraId="0C4E627C" w14:textId="77777777" w:rsidR="00C90AA4" w:rsidRPr="00FC33EB" w:rsidRDefault="00C90AA4" w:rsidP="00C90AA4">
            <w:pPr>
              <w:ind w:left="366" w:hanging="366"/>
              <w:rPr>
                <w:rFonts w:asciiTheme="minorHAnsi" w:hAnsiTheme="minorHAnsi" w:cstheme="minorHAnsi"/>
                <w:sz w:val="22"/>
                <w:szCs w:val="22"/>
              </w:rPr>
            </w:pPr>
            <w:r w:rsidRPr="00FC33EB">
              <w:rPr>
                <w:rFonts w:asciiTheme="minorHAnsi" w:hAnsiTheme="minorHAnsi" w:cstheme="minorHAnsi"/>
                <w:sz w:val="22"/>
                <w:szCs w:val="22"/>
              </w:rPr>
              <w:t>a)</w:t>
            </w:r>
            <w:r w:rsidRPr="00FC33EB">
              <w:rPr>
                <w:rFonts w:asciiTheme="minorHAnsi" w:hAnsiTheme="minorHAnsi" w:cstheme="minorHAnsi"/>
                <w:sz w:val="22"/>
                <w:szCs w:val="22"/>
              </w:rPr>
              <w:tab/>
              <w:t>onsite detention system,</w:t>
            </w:r>
          </w:p>
          <w:p w14:paraId="3624D8A2" w14:textId="77777777" w:rsidR="00C90AA4" w:rsidRPr="00FC33EB" w:rsidRDefault="00C90AA4" w:rsidP="00C90AA4">
            <w:pPr>
              <w:ind w:left="366" w:hanging="366"/>
              <w:rPr>
                <w:rFonts w:asciiTheme="minorHAnsi" w:hAnsiTheme="minorHAnsi" w:cstheme="minorHAnsi"/>
                <w:sz w:val="22"/>
                <w:szCs w:val="22"/>
              </w:rPr>
            </w:pPr>
            <w:r w:rsidRPr="00FC33EB">
              <w:rPr>
                <w:rFonts w:asciiTheme="minorHAnsi" w:hAnsiTheme="minorHAnsi" w:cstheme="minorHAnsi"/>
                <w:sz w:val="22"/>
                <w:szCs w:val="22"/>
              </w:rPr>
              <w:t>b)</w:t>
            </w:r>
            <w:r w:rsidRPr="00FC33EB">
              <w:rPr>
                <w:rFonts w:asciiTheme="minorHAnsi" w:hAnsiTheme="minorHAnsi" w:cstheme="minorHAnsi"/>
                <w:sz w:val="22"/>
                <w:szCs w:val="22"/>
              </w:rPr>
              <w:tab/>
              <w:t>pump/ sump,</w:t>
            </w:r>
          </w:p>
          <w:p w14:paraId="3E97916C" w14:textId="77777777" w:rsidR="00C90AA4" w:rsidRPr="00FC33EB" w:rsidRDefault="00C90AA4" w:rsidP="00C90AA4">
            <w:pPr>
              <w:ind w:left="366" w:hanging="366"/>
              <w:rPr>
                <w:rFonts w:asciiTheme="minorHAnsi" w:hAnsiTheme="minorHAnsi" w:cstheme="minorHAnsi"/>
                <w:sz w:val="22"/>
                <w:szCs w:val="22"/>
              </w:rPr>
            </w:pPr>
            <w:r w:rsidRPr="00FC33EB">
              <w:rPr>
                <w:rFonts w:asciiTheme="minorHAnsi" w:hAnsiTheme="minorHAnsi" w:cstheme="minorHAnsi"/>
                <w:sz w:val="22"/>
                <w:szCs w:val="22"/>
              </w:rPr>
              <w:t>c)</w:t>
            </w:r>
            <w:r w:rsidRPr="00FC33EB">
              <w:rPr>
                <w:rFonts w:asciiTheme="minorHAnsi" w:hAnsiTheme="minorHAnsi" w:cstheme="minorHAnsi"/>
                <w:sz w:val="22"/>
                <w:szCs w:val="22"/>
              </w:rPr>
              <w:tab/>
              <w:t>charged/ siphonic configuration (where the system discharges against the fall of the land), and,</w:t>
            </w:r>
          </w:p>
          <w:p w14:paraId="57B2BC84" w14:textId="77777777" w:rsidR="00C90AA4" w:rsidRPr="00FC33EB" w:rsidRDefault="00C90AA4" w:rsidP="00C90AA4">
            <w:pPr>
              <w:ind w:left="366" w:hanging="366"/>
              <w:rPr>
                <w:rFonts w:asciiTheme="minorHAnsi" w:hAnsiTheme="minorHAnsi" w:cstheme="minorHAnsi"/>
                <w:sz w:val="22"/>
                <w:szCs w:val="22"/>
              </w:rPr>
            </w:pPr>
            <w:r w:rsidRPr="00FC33EB">
              <w:rPr>
                <w:rFonts w:asciiTheme="minorHAnsi" w:hAnsiTheme="minorHAnsi" w:cstheme="minorHAnsi"/>
                <w:sz w:val="22"/>
                <w:szCs w:val="22"/>
              </w:rPr>
              <w:t>d)</w:t>
            </w:r>
            <w:r w:rsidRPr="00FC33EB">
              <w:rPr>
                <w:rFonts w:asciiTheme="minorHAnsi" w:hAnsiTheme="minorHAnsi" w:cstheme="minorHAnsi"/>
                <w:sz w:val="22"/>
                <w:szCs w:val="22"/>
              </w:rPr>
              <w:tab/>
              <w:t>onsite disposal/ absorption system.</w:t>
            </w:r>
          </w:p>
          <w:p w14:paraId="7EF6FD73" w14:textId="77777777" w:rsidR="00C90AA4" w:rsidRPr="00FC33EB" w:rsidRDefault="00C90AA4" w:rsidP="00C90AA4">
            <w:pPr>
              <w:rPr>
                <w:rFonts w:asciiTheme="minorHAnsi" w:hAnsiTheme="minorHAnsi" w:cstheme="minorHAnsi"/>
                <w:sz w:val="22"/>
                <w:szCs w:val="22"/>
              </w:rPr>
            </w:pPr>
          </w:p>
          <w:p w14:paraId="64661B63" w14:textId="77777777" w:rsidR="00C90AA4" w:rsidRPr="00FC33EB" w:rsidRDefault="00C90AA4" w:rsidP="00C90AA4">
            <w:pPr>
              <w:rPr>
                <w:rFonts w:asciiTheme="minorHAnsi" w:hAnsiTheme="minorHAnsi" w:cstheme="minorHAnsi"/>
                <w:sz w:val="22"/>
                <w:szCs w:val="22"/>
              </w:rPr>
            </w:pPr>
            <w:r w:rsidRPr="00FC33EB">
              <w:rPr>
                <w:rFonts w:asciiTheme="minorHAnsi" w:hAnsiTheme="minorHAnsi" w:cstheme="minorHAnsi"/>
                <w:sz w:val="22"/>
                <w:szCs w:val="22"/>
              </w:rPr>
              <w:t xml:space="preserve">Engineering certification must be submitted with the “Application Form for Endorsement of Title Encumbrances” (available from Council’s website), with the drafted version of the terms </w:t>
            </w:r>
            <w:proofErr w:type="gramStart"/>
            <w:r w:rsidRPr="00FC33EB">
              <w:rPr>
                <w:rFonts w:asciiTheme="minorHAnsi" w:hAnsiTheme="minorHAnsi" w:cstheme="minorHAnsi"/>
                <w:sz w:val="22"/>
                <w:szCs w:val="22"/>
              </w:rPr>
              <w:t>so as to</w:t>
            </w:r>
            <w:proofErr w:type="gramEnd"/>
            <w:r w:rsidRPr="00FC33EB">
              <w:rPr>
                <w:rFonts w:asciiTheme="minorHAnsi" w:hAnsiTheme="minorHAnsi" w:cstheme="minorHAnsi"/>
                <w:sz w:val="22"/>
                <w:szCs w:val="22"/>
              </w:rPr>
              <w:t xml:space="preserve"> ensure the components are completed as per the approved plans. The terms of the covenant(s) are to be in accordance with the Council's standard terms. Any variation to the terms is at the discretion of Council.</w:t>
            </w:r>
          </w:p>
          <w:p w14:paraId="3C35937C" w14:textId="77777777" w:rsidR="00C90AA4" w:rsidRPr="00FC33EB" w:rsidRDefault="00C90AA4" w:rsidP="00C90AA4">
            <w:pPr>
              <w:rPr>
                <w:rFonts w:asciiTheme="minorHAnsi" w:hAnsiTheme="minorHAnsi" w:cstheme="minorHAnsi"/>
                <w:sz w:val="22"/>
                <w:szCs w:val="22"/>
              </w:rPr>
            </w:pPr>
          </w:p>
          <w:p w14:paraId="6E67D2D0" w14:textId="77777777" w:rsidR="00C90AA4" w:rsidRPr="00FC33EB" w:rsidRDefault="00C90AA4" w:rsidP="00C90AA4">
            <w:pPr>
              <w:rPr>
                <w:rFonts w:asciiTheme="minorHAnsi" w:hAnsiTheme="minorHAnsi" w:cstheme="minorHAnsi"/>
                <w:sz w:val="22"/>
                <w:szCs w:val="22"/>
              </w:rPr>
            </w:pPr>
            <w:r w:rsidRPr="00FC33EB">
              <w:rPr>
                <w:rFonts w:asciiTheme="minorHAnsi" w:hAnsiTheme="minorHAnsi" w:cstheme="minorHAnsi"/>
                <w:sz w:val="22"/>
                <w:szCs w:val="22"/>
              </w:rPr>
              <w:t>The positive covenant(s) must be registered on the title prior to the release of any Occupation Certificate for areas of the development reliant upon these component(s).</w:t>
            </w:r>
          </w:p>
          <w:p w14:paraId="019C7C98" w14:textId="77777777" w:rsidR="00C90AA4" w:rsidRPr="00FC33EB" w:rsidRDefault="00C90AA4" w:rsidP="00C90AA4">
            <w:pPr>
              <w:pStyle w:val="ConditionText"/>
              <w:rPr>
                <w:rFonts w:cstheme="minorHAnsi"/>
                <w:b/>
              </w:rPr>
            </w:pPr>
          </w:p>
        </w:tc>
      </w:tr>
      <w:tr w:rsidR="00C90AA4" w:rsidRPr="00B53F82" w14:paraId="009F03AA" w14:textId="77777777" w:rsidTr="006D7741">
        <w:tc>
          <w:tcPr>
            <w:tcW w:w="783" w:type="pct"/>
            <w:vMerge/>
          </w:tcPr>
          <w:p w14:paraId="3A8F4FB0" w14:textId="77777777" w:rsidR="00C90AA4" w:rsidRPr="00FC33EB" w:rsidRDefault="00C90AA4" w:rsidP="002D117E">
            <w:pPr>
              <w:pStyle w:val="ConditionText"/>
              <w:numPr>
                <w:ilvl w:val="0"/>
                <w:numId w:val="95"/>
              </w:numPr>
            </w:pPr>
          </w:p>
        </w:tc>
        <w:tc>
          <w:tcPr>
            <w:tcW w:w="4217" w:type="pct"/>
          </w:tcPr>
          <w:p w14:paraId="26F0D819" w14:textId="200F5C71" w:rsidR="00C90AA4" w:rsidRPr="00FC33EB" w:rsidRDefault="00C90AA4" w:rsidP="00C90AA4">
            <w:pPr>
              <w:pStyle w:val="ConditionText"/>
              <w:rPr>
                <w:rFonts w:cstheme="minorHAnsi"/>
                <w:b/>
              </w:rPr>
            </w:pPr>
            <w:r w:rsidRPr="00FC33EB">
              <w:rPr>
                <w:rFonts w:cstheme="minorHAnsi"/>
                <w:b/>
              </w:rPr>
              <w:t xml:space="preserve">Condition Reason: </w:t>
            </w:r>
            <w:r w:rsidRPr="00FC33EB">
              <w:rPr>
                <w:rFonts w:cstheme="minorHAnsi"/>
              </w:rPr>
              <w:t>This is to ensure that the drainage system will be maintained and operate as approved throughout the life of the development, by the owner of the site(s).</w:t>
            </w:r>
          </w:p>
        </w:tc>
      </w:tr>
      <w:tr w:rsidR="00C90AA4" w:rsidRPr="00B53F82" w14:paraId="475BF2DB" w14:textId="77777777" w:rsidTr="004156A8">
        <w:tc>
          <w:tcPr>
            <w:tcW w:w="783" w:type="pct"/>
            <w:vMerge w:val="restart"/>
          </w:tcPr>
          <w:p w14:paraId="62004C5C" w14:textId="77777777" w:rsidR="00C90AA4" w:rsidRPr="00FC33EB" w:rsidRDefault="00C90AA4" w:rsidP="002D117E">
            <w:pPr>
              <w:pStyle w:val="ConditionText"/>
              <w:numPr>
                <w:ilvl w:val="0"/>
                <w:numId w:val="95"/>
              </w:numPr>
            </w:pPr>
          </w:p>
        </w:tc>
        <w:tc>
          <w:tcPr>
            <w:tcW w:w="4217" w:type="pct"/>
          </w:tcPr>
          <w:p w14:paraId="407E464E" w14:textId="16AEB62D" w:rsidR="00C90AA4" w:rsidRPr="00FC33EB" w:rsidRDefault="00C90AA4" w:rsidP="00C90AA4">
            <w:pPr>
              <w:pStyle w:val="ConditionText"/>
              <w:rPr>
                <w:rFonts w:cstheme="minorHAnsi"/>
                <w:b/>
              </w:rPr>
            </w:pPr>
            <w:r w:rsidRPr="00FC33EB">
              <w:rPr>
                <w:rFonts w:cstheme="minorHAnsi"/>
                <w:b/>
              </w:rPr>
              <w:t>Drainage System Maintenance Plan</w:t>
            </w:r>
          </w:p>
        </w:tc>
      </w:tr>
      <w:tr w:rsidR="00C90AA4" w:rsidRPr="00B53F82" w14:paraId="4F058BE8" w14:textId="77777777" w:rsidTr="006D7741">
        <w:tc>
          <w:tcPr>
            <w:tcW w:w="783" w:type="pct"/>
            <w:vMerge/>
          </w:tcPr>
          <w:p w14:paraId="0FAEF979" w14:textId="77777777" w:rsidR="00C90AA4" w:rsidRPr="00FC33EB" w:rsidRDefault="00C90AA4" w:rsidP="002D117E">
            <w:pPr>
              <w:pStyle w:val="ConditionText"/>
              <w:numPr>
                <w:ilvl w:val="0"/>
                <w:numId w:val="95"/>
              </w:numPr>
            </w:pPr>
          </w:p>
        </w:tc>
        <w:tc>
          <w:tcPr>
            <w:tcW w:w="4217" w:type="pct"/>
          </w:tcPr>
          <w:p w14:paraId="478F913F" w14:textId="77777777" w:rsidR="00C90AA4" w:rsidRPr="00FC33EB" w:rsidRDefault="00C90AA4" w:rsidP="00C90AA4">
            <w:pPr>
              <w:rPr>
                <w:rFonts w:asciiTheme="minorHAnsi" w:hAnsiTheme="minorHAnsi" w:cstheme="minorHAnsi"/>
                <w:sz w:val="22"/>
                <w:szCs w:val="22"/>
              </w:rPr>
            </w:pPr>
            <w:r w:rsidRPr="00FC33EB">
              <w:rPr>
                <w:rFonts w:asciiTheme="minorHAnsi" w:hAnsiTheme="minorHAnsi" w:cstheme="minorHAnsi"/>
                <w:sz w:val="22"/>
                <w:szCs w:val="22"/>
              </w:rPr>
              <w:t xml:space="preserve">A drainage system maintenance plan (DSMP) must be prepared for implementation for the ongoing life of the development. The DSMP must contain the </w:t>
            </w:r>
            <w:proofErr w:type="gramStart"/>
            <w:r w:rsidRPr="00FC33EB">
              <w:rPr>
                <w:rFonts w:asciiTheme="minorHAnsi" w:hAnsiTheme="minorHAnsi" w:cstheme="minorHAnsi"/>
                <w:sz w:val="22"/>
                <w:szCs w:val="22"/>
              </w:rPr>
              <w:t>following;</w:t>
            </w:r>
            <w:proofErr w:type="gramEnd"/>
          </w:p>
          <w:p w14:paraId="69C400DD" w14:textId="77777777" w:rsidR="00C90AA4" w:rsidRPr="00FC33EB" w:rsidRDefault="00C90AA4" w:rsidP="00C90AA4">
            <w:pPr>
              <w:rPr>
                <w:rFonts w:asciiTheme="minorHAnsi" w:hAnsiTheme="minorHAnsi" w:cstheme="minorHAnsi"/>
                <w:sz w:val="22"/>
                <w:szCs w:val="22"/>
              </w:rPr>
            </w:pPr>
          </w:p>
          <w:p w14:paraId="1F621C77" w14:textId="77777777" w:rsidR="00C90AA4" w:rsidRPr="00FC33EB" w:rsidRDefault="00C90AA4" w:rsidP="00C90AA4">
            <w:pPr>
              <w:ind w:left="508" w:hanging="508"/>
              <w:rPr>
                <w:rFonts w:asciiTheme="minorHAnsi" w:hAnsiTheme="minorHAnsi" w:cstheme="minorHAnsi"/>
                <w:sz w:val="22"/>
                <w:szCs w:val="22"/>
              </w:rPr>
            </w:pPr>
            <w:r w:rsidRPr="00FC33EB">
              <w:rPr>
                <w:rFonts w:asciiTheme="minorHAnsi" w:hAnsiTheme="minorHAnsi" w:cstheme="minorHAnsi"/>
                <w:sz w:val="22"/>
                <w:szCs w:val="22"/>
              </w:rPr>
              <w:t>a)</w:t>
            </w:r>
            <w:r w:rsidRPr="00FC33EB">
              <w:rPr>
                <w:rFonts w:asciiTheme="minorHAnsi" w:hAnsiTheme="minorHAnsi" w:cstheme="minorHAnsi"/>
                <w:sz w:val="22"/>
                <w:szCs w:val="22"/>
              </w:rPr>
              <w:tab/>
              <w:t>All matters listed in Section 1.4.9 of Council’s DCP Part 8.2 (Stormwater and Floodplain Management – Technical Manual).</w:t>
            </w:r>
          </w:p>
          <w:p w14:paraId="11EAD694" w14:textId="77777777" w:rsidR="00C90AA4" w:rsidRPr="00FC33EB" w:rsidRDefault="00C90AA4" w:rsidP="00C90AA4">
            <w:pPr>
              <w:ind w:left="508" w:hanging="508"/>
              <w:rPr>
                <w:rFonts w:asciiTheme="minorHAnsi" w:hAnsiTheme="minorHAnsi" w:cstheme="minorHAnsi"/>
                <w:sz w:val="22"/>
                <w:szCs w:val="22"/>
              </w:rPr>
            </w:pPr>
          </w:p>
          <w:p w14:paraId="79369AF8" w14:textId="77777777" w:rsidR="00C90AA4" w:rsidRPr="00FC33EB" w:rsidRDefault="00C90AA4" w:rsidP="00C90AA4">
            <w:pPr>
              <w:ind w:left="508" w:hanging="508"/>
              <w:rPr>
                <w:rFonts w:asciiTheme="minorHAnsi" w:hAnsiTheme="minorHAnsi" w:cstheme="minorHAnsi"/>
                <w:sz w:val="22"/>
                <w:szCs w:val="22"/>
              </w:rPr>
            </w:pPr>
            <w:r w:rsidRPr="00FC33EB">
              <w:rPr>
                <w:rFonts w:asciiTheme="minorHAnsi" w:hAnsiTheme="minorHAnsi" w:cstheme="minorHAnsi"/>
                <w:sz w:val="22"/>
                <w:szCs w:val="22"/>
              </w:rPr>
              <w:t>b)</w:t>
            </w:r>
            <w:r w:rsidRPr="00FC33EB">
              <w:rPr>
                <w:rFonts w:asciiTheme="minorHAnsi" w:hAnsiTheme="minorHAnsi" w:cstheme="minorHAnsi"/>
                <w:sz w:val="22"/>
                <w:szCs w:val="22"/>
              </w:rPr>
              <w:tab/>
              <w:t>The DSMP is to incorporate a master schedule and plan identifying the location of all stormwater components crucial to the efficient operation of the trunk drainage system on the development lot. This is to include (but not be limited to) pump/sump systems, WSUD components and all onsite detention systems. The master plan is also to contain the maintenance schedule for each component.</w:t>
            </w:r>
          </w:p>
          <w:p w14:paraId="3EE40691" w14:textId="77777777" w:rsidR="00C90AA4" w:rsidRPr="00FC33EB" w:rsidRDefault="00C90AA4" w:rsidP="00C90AA4">
            <w:pPr>
              <w:ind w:left="508" w:hanging="508"/>
              <w:rPr>
                <w:rFonts w:asciiTheme="minorHAnsi" w:hAnsiTheme="minorHAnsi" w:cstheme="minorHAnsi"/>
                <w:sz w:val="22"/>
                <w:szCs w:val="22"/>
              </w:rPr>
            </w:pPr>
          </w:p>
          <w:p w14:paraId="4CDCC6DC" w14:textId="77777777" w:rsidR="00C90AA4" w:rsidRPr="00FC33EB" w:rsidRDefault="00C90AA4" w:rsidP="00C90AA4">
            <w:pPr>
              <w:ind w:left="508" w:hanging="508"/>
              <w:rPr>
                <w:rFonts w:asciiTheme="minorHAnsi" w:hAnsiTheme="minorHAnsi" w:cstheme="minorHAnsi"/>
                <w:sz w:val="22"/>
                <w:szCs w:val="22"/>
              </w:rPr>
            </w:pPr>
            <w:r w:rsidRPr="00FC33EB">
              <w:rPr>
                <w:rFonts w:asciiTheme="minorHAnsi" w:hAnsiTheme="minorHAnsi" w:cstheme="minorHAnsi"/>
                <w:sz w:val="22"/>
                <w:szCs w:val="22"/>
              </w:rPr>
              <w:t>c)</w:t>
            </w:r>
            <w:r w:rsidRPr="00FC33EB">
              <w:rPr>
                <w:rFonts w:asciiTheme="minorHAnsi" w:hAnsiTheme="minorHAnsi" w:cstheme="minorHAnsi"/>
                <w:sz w:val="22"/>
                <w:szCs w:val="22"/>
              </w:rPr>
              <w:tab/>
              <w:t>The DSMP is also to include safe work method statements relating to access and maintenance of each component in the maintenance schedule.</w:t>
            </w:r>
          </w:p>
          <w:p w14:paraId="4CC5CC20" w14:textId="77777777" w:rsidR="00C90AA4" w:rsidRPr="00FC33EB" w:rsidRDefault="00C90AA4" w:rsidP="00C90AA4">
            <w:pPr>
              <w:rPr>
                <w:rFonts w:asciiTheme="minorHAnsi" w:hAnsiTheme="minorHAnsi" w:cstheme="minorHAnsi"/>
                <w:sz w:val="22"/>
                <w:szCs w:val="22"/>
              </w:rPr>
            </w:pPr>
          </w:p>
          <w:p w14:paraId="5B34B82C" w14:textId="77777777" w:rsidR="00C90AA4" w:rsidRPr="00FC33EB" w:rsidRDefault="00C90AA4" w:rsidP="00C90AA4">
            <w:pPr>
              <w:ind w:left="508" w:hanging="508"/>
              <w:rPr>
                <w:rFonts w:asciiTheme="minorHAnsi" w:hAnsiTheme="minorHAnsi" w:cstheme="minorHAnsi"/>
                <w:sz w:val="22"/>
                <w:szCs w:val="22"/>
              </w:rPr>
            </w:pPr>
            <w:r w:rsidRPr="00FC33EB">
              <w:rPr>
                <w:rFonts w:asciiTheme="minorHAnsi" w:hAnsiTheme="minorHAnsi" w:cstheme="minorHAnsi"/>
                <w:sz w:val="22"/>
                <w:szCs w:val="22"/>
              </w:rPr>
              <w:lastRenderedPageBreak/>
              <w:t>d)</w:t>
            </w:r>
            <w:r w:rsidRPr="00FC33EB">
              <w:rPr>
                <w:rFonts w:asciiTheme="minorHAnsi" w:hAnsiTheme="minorHAnsi" w:cstheme="minorHAnsi"/>
                <w:sz w:val="22"/>
                <w:szCs w:val="22"/>
              </w:rPr>
              <w:tab/>
              <w:t>Signage is to be placed in vicinity of each component, identifying the component to as it is referred in the DSMP (e.g. OSD – 1), the reference to the maintenance work method statement and maintenance routine schedule.</w:t>
            </w:r>
          </w:p>
          <w:p w14:paraId="108A53F1" w14:textId="77777777" w:rsidR="00C90AA4" w:rsidRPr="00FC33EB" w:rsidRDefault="00C90AA4" w:rsidP="00C90AA4">
            <w:pPr>
              <w:ind w:left="508" w:hanging="508"/>
              <w:rPr>
                <w:rFonts w:asciiTheme="minorHAnsi" w:hAnsiTheme="minorHAnsi" w:cstheme="minorHAnsi"/>
                <w:sz w:val="22"/>
                <w:szCs w:val="22"/>
              </w:rPr>
            </w:pPr>
          </w:p>
          <w:p w14:paraId="25C303DE" w14:textId="77777777" w:rsidR="00C90AA4" w:rsidRPr="00FC33EB" w:rsidRDefault="00C90AA4" w:rsidP="00C90AA4">
            <w:pPr>
              <w:ind w:left="508" w:hanging="508"/>
              <w:rPr>
                <w:rFonts w:asciiTheme="minorHAnsi" w:hAnsiTheme="minorHAnsi" w:cstheme="minorHAnsi"/>
                <w:sz w:val="22"/>
                <w:szCs w:val="22"/>
              </w:rPr>
            </w:pPr>
            <w:r w:rsidRPr="00FC33EB">
              <w:rPr>
                <w:rFonts w:asciiTheme="minorHAnsi" w:hAnsiTheme="minorHAnsi" w:cstheme="minorHAnsi"/>
                <w:sz w:val="22"/>
                <w:szCs w:val="22"/>
              </w:rPr>
              <w:t>e)</w:t>
            </w:r>
            <w:r w:rsidRPr="00FC33EB">
              <w:rPr>
                <w:rFonts w:asciiTheme="minorHAnsi" w:hAnsiTheme="minorHAnsi" w:cstheme="minorHAnsi"/>
                <w:sz w:val="22"/>
                <w:szCs w:val="22"/>
              </w:rPr>
              <w:tab/>
              <w:t>Designate areas inside the property in which the maintenance operation is to be undertaken for each component. Maintenance from the road reserve or public domain is not accepted. Areas are to be demarcated if required.</w:t>
            </w:r>
          </w:p>
          <w:p w14:paraId="457821C8" w14:textId="77777777" w:rsidR="00C90AA4" w:rsidRPr="00FC33EB" w:rsidRDefault="00C90AA4" w:rsidP="00C90AA4">
            <w:pPr>
              <w:ind w:left="508" w:hanging="508"/>
              <w:rPr>
                <w:rFonts w:asciiTheme="minorHAnsi" w:hAnsiTheme="minorHAnsi" w:cstheme="minorHAnsi"/>
                <w:sz w:val="22"/>
                <w:szCs w:val="22"/>
              </w:rPr>
            </w:pPr>
          </w:p>
          <w:p w14:paraId="2CB4D019" w14:textId="77777777" w:rsidR="00C90AA4" w:rsidRPr="00FC33EB" w:rsidRDefault="00C90AA4" w:rsidP="00C90AA4">
            <w:pPr>
              <w:ind w:left="508" w:hanging="508"/>
              <w:rPr>
                <w:rFonts w:asciiTheme="minorHAnsi" w:hAnsiTheme="minorHAnsi" w:cstheme="minorHAnsi"/>
                <w:sz w:val="22"/>
                <w:szCs w:val="22"/>
              </w:rPr>
            </w:pPr>
            <w:r w:rsidRPr="00FC33EB">
              <w:rPr>
                <w:rFonts w:asciiTheme="minorHAnsi" w:hAnsiTheme="minorHAnsi" w:cstheme="minorHAnsi"/>
                <w:sz w:val="22"/>
                <w:szCs w:val="22"/>
              </w:rPr>
              <w:t>f)</w:t>
            </w:r>
            <w:r w:rsidRPr="00FC33EB">
              <w:rPr>
                <w:rFonts w:asciiTheme="minorHAnsi" w:hAnsiTheme="minorHAnsi" w:cstheme="minorHAnsi"/>
                <w:sz w:val="22"/>
                <w:szCs w:val="22"/>
              </w:rPr>
              <w:tab/>
              <w:t>Locate a storage area for maintenance components / tools to be stored on site. The location is to be recorded in the DSMP.</w:t>
            </w:r>
          </w:p>
          <w:p w14:paraId="2FA00BC6" w14:textId="77777777" w:rsidR="00C90AA4" w:rsidRPr="00FC33EB" w:rsidRDefault="00C90AA4" w:rsidP="00C90AA4">
            <w:pPr>
              <w:rPr>
                <w:rFonts w:asciiTheme="minorHAnsi" w:hAnsiTheme="minorHAnsi" w:cstheme="minorHAnsi"/>
                <w:sz w:val="22"/>
                <w:szCs w:val="22"/>
              </w:rPr>
            </w:pPr>
          </w:p>
          <w:p w14:paraId="46A55047" w14:textId="29F089B7" w:rsidR="00C90AA4" w:rsidRPr="00FC33EB" w:rsidRDefault="00C90AA4" w:rsidP="00C90AA4">
            <w:pPr>
              <w:pStyle w:val="ConditionText"/>
              <w:rPr>
                <w:rFonts w:cstheme="minorHAnsi"/>
                <w:b/>
              </w:rPr>
            </w:pPr>
            <w:r w:rsidRPr="00FC33EB">
              <w:rPr>
                <w:rFonts w:cstheme="minorHAnsi"/>
              </w:rPr>
              <w:t xml:space="preserve">The DSMP is to be prepared by a suitably qualified and practising drainage engineer in co-operation with a workplace safety officer (or similar qualified personal) and all signage / </w:t>
            </w:r>
            <w:proofErr w:type="spellStart"/>
            <w:r w:rsidRPr="00FC33EB">
              <w:rPr>
                <w:rFonts w:cstheme="minorHAnsi"/>
              </w:rPr>
              <w:t>linemarkings</w:t>
            </w:r>
            <w:proofErr w:type="spellEnd"/>
            <w:r w:rsidRPr="00FC33EB">
              <w:rPr>
                <w:rFonts w:cstheme="minorHAnsi"/>
              </w:rPr>
              <w:t xml:space="preserve"> are to be implemented prior to the issue of any Occupation Certificate.</w:t>
            </w:r>
          </w:p>
        </w:tc>
      </w:tr>
      <w:tr w:rsidR="00C90AA4" w:rsidRPr="00B53F82" w14:paraId="7E6F0921" w14:textId="77777777" w:rsidTr="006D7741">
        <w:tc>
          <w:tcPr>
            <w:tcW w:w="783" w:type="pct"/>
            <w:vMerge/>
          </w:tcPr>
          <w:p w14:paraId="409A5B1A" w14:textId="77777777" w:rsidR="00C90AA4" w:rsidRPr="00FC33EB" w:rsidRDefault="00C90AA4" w:rsidP="002D117E">
            <w:pPr>
              <w:pStyle w:val="ConditionText"/>
              <w:numPr>
                <w:ilvl w:val="0"/>
                <w:numId w:val="95"/>
              </w:numPr>
            </w:pPr>
          </w:p>
        </w:tc>
        <w:tc>
          <w:tcPr>
            <w:tcW w:w="4217" w:type="pct"/>
          </w:tcPr>
          <w:p w14:paraId="7CA5C477" w14:textId="0BE002B5" w:rsidR="00C90AA4" w:rsidRPr="00FC33EB" w:rsidRDefault="00C90AA4" w:rsidP="00C90AA4">
            <w:pPr>
              <w:pStyle w:val="ConditionText"/>
              <w:rPr>
                <w:rFonts w:cstheme="minorHAnsi"/>
                <w:b/>
              </w:rPr>
            </w:pPr>
            <w:r w:rsidRPr="00FC33EB">
              <w:rPr>
                <w:rFonts w:cstheme="minorHAnsi"/>
                <w:b/>
              </w:rPr>
              <w:t xml:space="preserve">Condition Reason: </w:t>
            </w:r>
            <w:r w:rsidRPr="00FC33EB">
              <w:rPr>
                <w:rFonts w:cstheme="minorHAnsi"/>
              </w:rPr>
              <w:t xml:space="preserve">To ensure the approved stormwater components such as onsite detention </w:t>
            </w:r>
            <w:proofErr w:type="gramStart"/>
            <w:r w:rsidRPr="00FC33EB">
              <w:rPr>
                <w:rFonts w:cstheme="minorHAnsi"/>
              </w:rPr>
              <w:t>system ,</w:t>
            </w:r>
            <w:proofErr w:type="gramEnd"/>
            <w:r w:rsidRPr="00FC33EB">
              <w:rPr>
                <w:rFonts w:cstheme="minorHAnsi"/>
              </w:rPr>
              <w:t xml:space="preserve"> pumps and WSUD measures, function as designed for the ongoing life of the development.</w:t>
            </w:r>
          </w:p>
        </w:tc>
      </w:tr>
      <w:tr w:rsidR="00C90AA4" w:rsidRPr="006107A4" w14:paraId="2CDB5C35" w14:textId="77777777" w:rsidTr="006D7741">
        <w:tc>
          <w:tcPr>
            <w:tcW w:w="783" w:type="pct"/>
            <w:vMerge w:val="restart"/>
          </w:tcPr>
          <w:p w14:paraId="29C35ABA" w14:textId="77777777" w:rsidR="00C90AA4" w:rsidRPr="000146A3" w:rsidRDefault="00C90AA4" w:rsidP="002D117E">
            <w:pPr>
              <w:pStyle w:val="ListParagraph"/>
              <w:numPr>
                <w:ilvl w:val="0"/>
                <w:numId w:val="95"/>
              </w:numPr>
              <w:rPr>
                <w:rFonts w:asciiTheme="minorHAnsi" w:hAnsiTheme="minorHAnsi" w:cstheme="minorHAnsi"/>
                <w:sz w:val="22"/>
              </w:rPr>
            </w:pPr>
          </w:p>
        </w:tc>
        <w:tc>
          <w:tcPr>
            <w:tcW w:w="4217" w:type="pct"/>
          </w:tcPr>
          <w:p w14:paraId="467C627E" w14:textId="77777777" w:rsidR="00C90AA4" w:rsidRPr="000146A3" w:rsidRDefault="00C90AA4" w:rsidP="00C90AA4">
            <w:pPr>
              <w:rPr>
                <w:rFonts w:asciiTheme="minorHAnsi" w:hAnsiTheme="minorHAnsi" w:cstheme="minorHAnsi"/>
                <w:b/>
                <w:bCs/>
                <w:sz w:val="22"/>
              </w:rPr>
            </w:pPr>
            <w:r w:rsidRPr="000146A3">
              <w:rPr>
                <w:rFonts w:asciiTheme="minorHAnsi" w:hAnsiTheme="minorHAnsi" w:cstheme="minorHAnsi"/>
                <w:b/>
                <w:bCs/>
                <w:snapToGrid w:val="0"/>
                <w:sz w:val="22"/>
              </w:rPr>
              <w:t>Final Assessment of Trees</w:t>
            </w:r>
          </w:p>
        </w:tc>
      </w:tr>
      <w:tr w:rsidR="00C90AA4" w:rsidRPr="006107A4" w14:paraId="1FFB2196" w14:textId="77777777" w:rsidTr="006D7741">
        <w:tc>
          <w:tcPr>
            <w:tcW w:w="783" w:type="pct"/>
            <w:vMerge/>
          </w:tcPr>
          <w:p w14:paraId="766D2E53" w14:textId="77777777" w:rsidR="00C90AA4" w:rsidRPr="000146A3" w:rsidRDefault="00C90AA4" w:rsidP="002D117E">
            <w:pPr>
              <w:pStyle w:val="ListParagraph"/>
              <w:numPr>
                <w:ilvl w:val="0"/>
                <w:numId w:val="95"/>
              </w:numPr>
              <w:rPr>
                <w:rFonts w:asciiTheme="minorHAnsi" w:hAnsiTheme="minorHAnsi" w:cstheme="minorHAnsi"/>
                <w:sz w:val="22"/>
              </w:rPr>
            </w:pPr>
          </w:p>
        </w:tc>
        <w:tc>
          <w:tcPr>
            <w:tcW w:w="4217" w:type="pct"/>
          </w:tcPr>
          <w:p w14:paraId="55971485" w14:textId="77777777" w:rsidR="00C90AA4" w:rsidRPr="000146A3" w:rsidRDefault="00C90AA4" w:rsidP="00C90AA4">
            <w:pPr>
              <w:rPr>
                <w:rFonts w:asciiTheme="minorHAnsi" w:hAnsiTheme="minorHAnsi" w:cstheme="minorHAnsi"/>
                <w:b/>
                <w:bCs/>
                <w:sz w:val="22"/>
              </w:rPr>
            </w:pPr>
            <w:r w:rsidRPr="000146A3">
              <w:rPr>
                <w:rFonts w:asciiTheme="minorHAnsi" w:hAnsiTheme="minorHAnsi" w:cstheme="minorHAnsi"/>
                <w:snapToGrid w:val="0"/>
                <w:sz w:val="22"/>
              </w:rPr>
              <w:t>At completion of all construction works the Project Arborist is to carry out an assessment of all trees that were required to be retained. This assessment is to be documented in writing, a copy of which is to be submitted to Council prior to the issue of any Occupation Certificate for the development. The documentation is also to specify any required on-going remedial care that is required to be undertaken to ensure the continuous health and retention of the specified trees.</w:t>
            </w:r>
          </w:p>
        </w:tc>
      </w:tr>
      <w:tr w:rsidR="00C90AA4" w:rsidRPr="006107A4" w14:paraId="2BCD5260" w14:textId="77777777" w:rsidTr="006D7741">
        <w:tc>
          <w:tcPr>
            <w:tcW w:w="783" w:type="pct"/>
            <w:vMerge/>
          </w:tcPr>
          <w:p w14:paraId="00444738" w14:textId="77777777" w:rsidR="00C90AA4" w:rsidRPr="000146A3" w:rsidRDefault="00C90AA4" w:rsidP="002D117E">
            <w:pPr>
              <w:pStyle w:val="ListParagraph"/>
              <w:numPr>
                <w:ilvl w:val="0"/>
                <w:numId w:val="95"/>
              </w:numPr>
              <w:rPr>
                <w:rFonts w:asciiTheme="minorHAnsi" w:hAnsiTheme="minorHAnsi" w:cstheme="minorHAnsi"/>
                <w:sz w:val="22"/>
              </w:rPr>
            </w:pPr>
          </w:p>
        </w:tc>
        <w:tc>
          <w:tcPr>
            <w:tcW w:w="4217" w:type="pct"/>
          </w:tcPr>
          <w:p w14:paraId="566CED02" w14:textId="77777777" w:rsidR="00C90AA4" w:rsidRPr="000146A3" w:rsidRDefault="00C90AA4" w:rsidP="00C90AA4">
            <w:pPr>
              <w:rPr>
                <w:rFonts w:asciiTheme="minorHAnsi" w:hAnsiTheme="minorHAnsi" w:cstheme="minorHAnsi"/>
                <w:b/>
                <w:bCs/>
                <w:sz w:val="22"/>
              </w:rPr>
            </w:pPr>
            <w:r w:rsidRPr="000146A3">
              <w:rPr>
                <w:rFonts w:asciiTheme="minorHAnsi" w:hAnsiTheme="minorHAnsi" w:cstheme="minorHAnsi"/>
                <w:b/>
                <w:bCs/>
                <w:sz w:val="22"/>
              </w:rPr>
              <w:t xml:space="preserve">Condition Reason: </w:t>
            </w:r>
            <w:r w:rsidRPr="000146A3">
              <w:rPr>
                <w:rFonts w:asciiTheme="minorHAnsi" w:hAnsiTheme="minorHAnsi" w:cstheme="minorHAnsi"/>
                <w:bCs/>
                <w:sz w:val="22"/>
              </w:rPr>
              <w:t xml:space="preserve"> </w:t>
            </w:r>
            <w:r w:rsidRPr="000146A3">
              <w:rPr>
                <w:rFonts w:asciiTheme="minorHAnsi" w:hAnsiTheme="minorHAnsi" w:cstheme="minorHAnsi"/>
                <w:sz w:val="22"/>
              </w:rPr>
              <w:t>To ensure the existing trees have been maintained in a viable condition.</w:t>
            </w:r>
          </w:p>
        </w:tc>
      </w:tr>
      <w:tr w:rsidR="00C90AA4" w:rsidRPr="006107A4" w14:paraId="2BFDCF56" w14:textId="77777777" w:rsidTr="006D7741">
        <w:tc>
          <w:tcPr>
            <w:tcW w:w="783" w:type="pct"/>
            <w:vMerge w:val="restart"/>
          </w:tcPr>
          <w:p w14:paraId="7EDDFD45" w14:textId="77777777" w:rsidR="00C90AA4" w:rsidRPr="000146A3" w:rsidRDefault="00C90AA4" w:rsidP="002D117E">
            <w:pPr>
              <w:pStyle w:val="ListParagraph"/>
              <w:numPr>
                <w:ilvl w:val="0"/>
                <w:numId w:val="95"/>
              </w:numPr>
              <w:rPr>
                <w:rFonts w:asciiTheme="minorHAnsi" w:hAnsiTheme="minorHAnsi" w:cstheme="minorHAnsi"/>
                <w:sz w:val="22"/>
              </w:rPr>
            </w:pPr>
          </w:p>
        </w:tc>
        <w:tc>
          <w:tcPr>
            <w:tcW w:w="4217" w:type="pct"/>
          </w:tcPr>
          <w:p w14:paraId="254A3C73" w14:textId="77777777" w:rsidR="00C90AA4" w:rsidRPr="000146A3" w:rsidRDefault="00C90AA4" w:rsidP="00C90AA4">
            <w:pPr>
              <w:tabs>
                <w:tab w:val="left" w:pos="990"/>
              </w:tabs>
              <w:rPr>
                <w:rFonts w:asciiTheme="minorHAnsi" w:hAnsiTheme="minorHAnsi" w:cstheme="minorHAnsi"/>
                <w:b/>
                <w:bCs/>
                <w:sz w:val="22"/>
              </w:rPr>
            </w:pPr>
            <w:bookmarkStart w:id="0" w:name="_Hlk81398971"/>
            <w:r w:rsidRPr="000146A3">
              <w:rPr>
                <w:rFonts w:asciiTheme="minorHAnsi" w:hAnsiTheme="minorHAnsi" w:cstheme="minorHAnsi"/>
                <w:b/>
                <w:bCs/>
                <w:sz w:val="22"/>
              </w:rPr>
              <w:t>Completion of landscape and tree works</w:t>
            </w:r>
            <w:bookmarkEnd w:id="0"/>
          </w:p>
        </w:tc>
      </w:tr>
      <w:tr w:rsidR="00C90AA4" w:rsidRPr="006107A4" w14:paraId="42E3A236" w14:textId="77777777" w:rsidTr="006D7741">
        <w:tc>
          <w:tcPr>
            <w:tcW w:w="783" w:type="pct"/>
            <w:vMerge/>
          </w:tcPr>
          <w:p w14:paraId="4307DBA0" w14:textId="77777777" w:rsidR="00C90AA4" w:rsidRPr="000146A3" w:rsidRDefault="00C90AA4" w:rsidP="002D117E">
            <w:pPr>
              <w:pStyle w:val="ListParagraph"/>
              <w:numPr>
                <w:ilvl w:val="0"/>
                <w:numId w:val="95"/>
              </w:numPr>
              <w:rPr>
                <w:rFonts w:asciiTheme="minorHAnsi" w:hAnsiTheme="minorHAnsi" w:cstheme="minorHAnsi"/>
                <w:sz w:val="22"/>
              </w:rPr>
            </w:pPr>
          </w:p>
        </w:tc>
        <w:tc>
          <w:tcPr>
            <w:tcW w:w="4217" w:type="pct"/>
          </w:tcPr>
          <w:p w14:paraId="1F816A9C" w14:textId="77777777" w:rsidR="00C90AA4" w:rsidRPr="000146A3" w:rsidRDefault="00C90AA4" w:rsidP="00C90AA4">
            <w:pPr>
              <w:rPr>
                <w:rFonts w:asciiTheme="minorHAnsi" w:hAnsiTheme="minorHAnsi" w:cstheme="minorHAnsi"/>
                <w:sz w:val="22"/>
              </w:rPr>
            </w:pPr>
            <w:r w:rsidRPr="000146A3">
              <w:rPr>
                <w:rFonts w:asciiTheme="minorHAnsi" w:hAnsiTheme="minorHAnsi" w:cstheme="minorHAnsi"/>
                <w:sz w:val="22"/>
              </w:rPr>
              <w:t>Before the issue of an occupation certificate, the principal certifier must be satisfied all landscape and tree-works have been completed in accordance with approved plans and documents and any relevant conditions of this consent</w:t>
            </w:r>
          </w:p>
        </w:tc>
      </w:tr>
      <w:tr w:rsidR="00C90AA4" w:rsidRPr="006107A4" w14:paraId="0E3D4AFE" w14:textId="77777777" w:rsidTr="006D7741">
        <w:tc>
          <w:tcPr>
            <w:tcW w:w="783" w:type="pct"/>
            <w:vMerge/>
          </w:tcPr>
          <w:p w14:paraId="31D2CCA8" w14:textId="77777777" w:rsidR="00C90AA4" w:rsidRPr="000146A3" w:rsidRDefault="00C90AA4" w:rsidP="002D117E">
            <w:pPr>
              <w:pStyle w:val="ListParagraph"/>
              <w:numPr>
                <w:ilvl w:val="0"/>
                <w:numId w:val="95"/>
              </w:numPr>
              <w:rPr>
                <w:rFonts w:asciiTheme="minorHAnsi" w:hAnsiTheme="minorHAnsi" w:cstheme="minorHAnsi"/>
                <w:sz w:val="22"/>
              </w:rPr>
            </w:pPr>
          </w:p>
        </w:tc>
        <w:tc>
          <w:tcPr>
            <w:tcW w:w="4217" w:type="pct"/>
          </w:tcPr>
          <w:p w14:paraId="7F02171A" w14:textId="77777777" w:rsidR="00C90AA4" w:rsidRPr="000146A3" w:rsidRDefault="00C90AA4" w:rsidP="00C90AA4">
            <w:pPr>
              <w:rPr>
                <w:rFonts w:asciiTheme="minorHAnsi" w:hAnsiTheme="minorHAnsi" w:cstheme="minorHAnsi"/>
                <w:b/>
                <w:bCs/>
                <w:sz w:val="22"/>
              </w:rPr>
            </w:pPr>
            <w:r w:rsidRPr="000146A3">
              <w:rPr>
                <w:rFonts w:asciiTheme="minorHAnsi" w:hAnsiTheme="minorHAnsi" w:cstheme="minorHAnsi"/>
                <w:b/>
                <w:bCs/>
                <w:sz w:val="22"/>
              </w:rPr>
              <w:t xml:space="preserve">Condition Reason: </w:t>
            </w:r>
            <w:r w:rsidRPr="000146A3">
              <w:rPr>
                <w:rFonts w:asciiTheme="minorHAnsi" w:hAnsiTheme="minorHAnsi" w:cstheme="minorHAnsi"/>
                <w:sz w:val="22"/>
              </w:rPr>
              <w:t xml:space="preserve"> To ensure the approved landscaping works have been completed in accordance with the approved landscaping plan(s)</w:t>
            </w:r>
          </w:p>
        </w:tc>
      </w:tr>
      <w:tr w:rsidR="00C90AA4" w:rsidRPr="006107A4" w14:paraId="272DFA23" w14:textId="77777777" w:rsidTr="006D7741">
        <w:tc>
          <w:tcPr>
            <w:tcW w:w="783" w:type="pct"/>
            <w:vMerge w:val="restart"/>
          </w:tcPr>
          <w:p w14:paraId="4114134D" w14:textId="77777777" w:rsidR="00C90AA4" w:rsidRPr="006F1603" w:rsidRDefault="00C90AA4" w:rsidP="002D117E">
            <w:pPr>
              <w:pStyle w:val="ListParagraph"/>
              <w:numPr>
                <w:ilvl w:val="0"/>
                <w:numId w:val="95"/>
              </w:numPr>
              <w:rPr>
                <w:rFonts w:asciiTheme="minorHAnsi" w:hAnsiTheme="minorHAnsi" w:cstheme="minorHAnsi"/>
                <w:sz w:val="22"/>
              </w:rPr>
            </w:pPr>
          </w:p>
        </w:tc>
        <w:tc>
          <w:tcPr>
            <w:tcW w:w="4217" w:type="pct"/>
          </w:tcPr>
          <w:p w14:paraId="3A353B3A" w14:textId="25BAD61C" w:rsidR="00C90AA4" w:rsidRPr="006F1603" w:rsidRDefault="00C90AA4" w:rsidP="00C90AA4">
            <w:pPr>
              <w:rPr>
                <w:rFonts w:asciiTheme="minorHAnsi" w:hAnsiTheme="minorHAnsi" w:cstheme="minorHAnsi"/>
                <w:b/>
                <w:bCs/>
                <w:sz w:val="22"/>
                <w:szCs w:val="22"/>
              </w:rPr>
            </w:pPr>
            <w:r w:rsidRPr="006F1603">
              <w:rPr>
                <w:rFonts w:asciiTheme="minorHAnsi" w:hAnsiTheme="minorHAnsi" w:cstheme="minorHAnsi"/>
                <w:b/>
                <w:bCs/>
                <w:sz w:val="22"/>
                <w:szCs w:val="22"/>
              </w:rPr>
              <w:t>Public Domain Improvements and Infrastructure Works – Completion</w:t>
            </w:r>
          </w:p>
        </w:tc>
      </w:tr>
      <w:tr w:rsidR="00C90AA4" w:rsidRPr="006107A4" w14:paraId="45043695" w14:textId="77777777" w:rsidTr="006D7741">
        <w:tc>
          <w:tcPr>
            <w:tcW w:w="783" w:type="pct"/>
            <w:vMerge/>
          </w:tcPr>
          <w:p w14:paraId="764115C2" w14:textId="77777777" w:rsidR="00C90AA4" w:rsidRPr="006F1603" w:rsidRDefault="00C90AA4" w:rsidP="002D117E">
            <w:pPr>
              <w:pStyle w:val="ListParagraph"/>
              <w:numPr>
                <w:ilvl w:val="0"/>
                <w:numId w:val="95"/>
              </w:numPr>
              <w:rPr>
                <w:rFonts w:asciiTheme="minorHAnsi" w:hAnsiTheme="minorHAnsi" w:cstheme="minorHAnsi"/>
                <w:sz w:val="22"/>
              </w:rPr>
            </w:pPr>
          </w:p>
        </w:tc>
        <w:tc>
          <w:tcPr>
            <w:tcW w:w="4217" w:type="pct"/>
          </w:tcPr>
          <w:p w14:paraId="39EC9B07" w14:textId="676CC988" w:rsidR="00C90AA4" w:rsidRPr="006F1603" w:rsidRDefault="00C90AA4" w:rsidP="00C90AA4">
            <w:pPr>
              <w:contextualSpacing/>
              <w:rPr>
                <w:rFonts w:asciiTheme="minorHAnsi" w:hAnsiTheme="minorHAnsi" w:cstheme="minorHAnsi"/>
                <w:b/>
                <w:bCs/>
                <w:sz w:val="22"/>
                <w:szCs w:val="22"/>
              </w:rPr>
            </w:pPr>
            <w:r w:rsidRPr="006F1603">
              <w:rPr>
                <w:rFonts w:asciiTheme="minorHAnsi" w:hAnsiTheme="minorHAnsi" w:cstheme="minorHAnsi"/>
                <w:sz w:val="22"/>
                <w:szCs w:val="22"/>
              </w:rPr>
              <w:t>All public domain improvements and infrastructure works shall be completed to Council’s satisfaction, in accordance with the approved public domain plans and at no cost to the Council, prior to the issue of any Occupation Certificate.</w:t>
            </w:r>
          </w:p>
        </w:tc>
      </w:tr>
      <w:tr w:rsidR="00C90AA4" w:rsidRPr="006107A4" w14:paraId="0A75873D" w14:textId="77777777" w:rsidTr="006D7741">
        <w:tc>
          <w:tcPr>
            <w:tcW w:w="783" w:type="pct"/>
            <w:vMerge/>
          </w:tcPr>
          <w:p w14:paraId="4581D9C2" w14:textId="77777777" w:rsidR="00C90AA4" w:rsidRPr="006F1603" w:rsidRDefault="00C90AA4" w:rsidP="002D117E">
            <w:pPr>
              <w:pStyle w:val="ListParagraph"/>
              <w:numPr>
                <w:ilvl w:val="0"/>
                <w:numId w:val="95"/>
              </w:numPr>
              <w:rPr>
                <w:rFonts w:asciiTheme="minorHAnsi" w:hAnsiTheme="minorHAnsi" w:cstheme="minorHAnsi"/>
                <w:sz w:val="22"/>
              </w:rPr>
            </w:pPr>
          </w:p>
        </w:tc>
        <w:tc>
          <w:tcPr>
            <w:tcW w:w="4217" w:type="pct"/>
          </w:tcPr>
          <w:p w14:paraId="218BC79D" w14:textId="30CDD08C" w:rsidR="00C90AA4" w:rsidRPr="006F1603" w:rsidRDefault="00C90AA4" w:rsidP="00C90AA4">
            <w:pPr>
              <w:rPr>
                <w:rFonts w:asciiTheme="minorHAnsi" w:hAnsiTheme="minorHAnsi" w:cstheme="minorHAnsi"/>
                <w:spacing w:val="-3"/>
                <w:sz w:val="22"/>
                <w:szCs w:val="22"/>
              </w:rPr>
            </w:pPr>
            <w:r w:rsidRPr="006F1603">
              <w:rPr>
                <w:rFonts w:asciiTheme="minorHAnsi" w:hAnsiTheme="minorHAnsi" w:cstheme="minorHAnsi"/>
                <w:b/>
                <w:bCs/>
                <w:spacing w:val="-3"/>
                <w:sz w:val="22"/>
                <w:szCs w:val="22"/>
              </w:rPr>
              <w:t>Condition Reason:</w:t>
            </w:r>
            <w:r w:rsidRPr="006F1603">
              <w:rPr>
                <w:rFonts w:asciiTheme="minorHAnsi" w:hAnsiTheme="minorHAnsi" w:cstheme="minorHAnsi"/>
                <w:spacing w:val="-3"/>
                <w:sz w:val="22"/>
                <w:szCs w:val="22"/>
              </w:rPr>
              <w:t xml:space="preserve"> Ensure compliance.</w:t>
            </w:r>
          </w:p>
        </w:tc>
      </w:tr>
      <w:tr w:rsidR="00C90AA4" w:rsidRPr="006107A4" w14:paraId="6BB4B6B4" w14:textId="77777777" w:rsidTr="006D7741">
        <w:tc>
          <w:tcPr>
            <w:tcW w:w="783" w:type="pct"/>
            <w:vMerge w:val="restart"/>
          </w:tcPr>
          <w:p w14:paraId="02528DB8" w14:textId="77777777" w:rsidR="00C90AA4" w:rsidRPr="006F1603" w:rsidRDefault="00C90AA4" w:rsidP="002D117E">
            <w:pPr>
              <w:pStyle w:val="ListParagraph"/>
              <w:numPr>
                <w:ilvl w:val="0"/>
                <w:numId w:val="95"/>
              </w:numPr>
              <w:rPr>
                <w:rFonts w:asciiTheme="minorHAnsi" w:hAnsiTheme="minorHAnsi" w:cstheme="minorHAnsi"/>
                <w:sz w:val="22"/>
              </w:rPr>
            </w:pPr>
          </w:p>
        </w:tc>
        <w:tc>
          <w:tcPr>
            <w:tcW w:w="4217" w:type="pct"/>
          </w:tcPr>
          <w:p w14:paraId="341383D1" w14:textId="59A37900" w:rsidR="00C90AA4" w:rsidRPr="006F1603" w:rsidRDefault="00C90AA4" w:rsidP="00C90AA4">
            <w:pPr>
              <w:rPr>
                <w:rFonts w:asciiTheme="minorHAnsi" w:hAnsiTheme="minorHAnsi" w:cstheme="minorHAnsi"/>
                <w:b/>
                <w:bCs/>
                <w:spacing w:val="-3"/>
                <w:sz w:val="22"/>
                <w:szCs w:val="22"/>
              </w:rPr>
            </w:pPr>
            <w:r w:rsidRPr="006F1603">
              <w:rPr>
                <w:rFonts w:asciiTheme="minorHAnsi" w:hAnsiTheme="minorHAnsi" w:cstheme="minorHAnsi"/>
                <w:b/>
                <w:bCs/>
                <w:sz w:val="22"/>
                <w:szCs w:val="22"/>
              </w:rPr>
              <w:t>Restoration – Supervising Engineer’s Certificate</w:t>
            </w:r>
          </w:p>
        </w:tc>
      </w:tr>
      <w:tr w:rsidR="00C90AA4" w:rsidRPr="006107A4" w14:paraId="628666CD" w14:textId="77777777" w:rsidTr="006D7741">
        <w:tc>
          <w:tcPr>
            <w:tcW w:w="783" w:type="pct"/>
            <w:vMerge/>
          </w:tcPr>
          <w:p w14:paraId="0BDCB538" w14:textId="77777777" w:rsidR="00C90AA4" w:rsidRPr="006F1603" w:rsidRDefault="00C90AA4" w:rsidP="002D117E">
            <w:pPr>
              <w:pStyle w:val="ListParagraph"/>
              <w:numPr>
                <w:ilvl w:val="0"/>
                <w:numId w:val="95"/>
              </w:numPr>
              <w:rPr>
                <w:rFonts w:asciiTheme="minorHAnsi" w:hAnsiTheme="minorHAnsi" w:cstheme="minorHAnsi"/>
                <w:sz w:val="22"/>
              </w:rPr>
            </w:pPr>
          </w:p>
        </w:tc>
        <w:tc>
          <w:tcPr>
            <w:tcW w:w="4217" w:type="pct"/>
          </w:tcPr>
          <w:p w14:paraId="2D20E88E" w14:textId="21E9EE71" w:rsidR="00C90AA4" w:rsidRPr="006F1603" w:rsidRDefault="00C90AA4" w:rsidP="00C90AA4">
            <w:pPr>
              <w:contextualSpacing/>
              <w:rPr>
                <w:rFonts w:asciiTheme="minorHAnsi" w:hAnsiTheme="minorHAnsi" w:cstheme="minorHAnsi"/>
                <w:sz w:val="22"/>
                <w:szCs w:val="22"/>
              </w:rPr>
            </w:pPr>
            <w:r w:rsidRPr="006F1603">
              <w:rPr>
                <w:rFonts w:asciiTheme="minorHAnsi" w:hAnsiTheme="minorHAnsi" w:cstheme="minorHAnsi"/>
                <w:sz w:val="22"/>
                <w:szCs w:val="22"/>
              </w:rPr>
              <w:t xml:space="preserve">Prior to the issue of any Occupation Certificate, the Applicant shall submit to Council a certificate from the Supervising Engineer confirming that the final restoration of disturbed road and footway areas for the purpose of connection to public utilities, including repairs of damaged infrastructure and replacement of any redundant vehicular crossings as a result of the construction works associated with this development site, have been completed in accordance with the Council’s standards and </w:t>
            </w:r>
            <w:r w:rsidRPr="006F1603">
              <w:rPr>
                <w:rFonts w:asciiTheme="minorHAnsi" w:hAnsiTheme="minorHAnsi" w:cstheme="minorHAnsi"/>
                <w:sz w:val="22"/>
                <w:szCs w:val="22"/>
              </w:rPr>
              <w:lastRenderedPageBreak/>
              <w:t xml:space="preserve">specifications, and DCP2014 Part 8.5 Public Civil Works, or the Roads and Maritime Services’ standards and specifications, where applicable. </w:t>
            </w:r>
          </w:p>
        </w:tc>
      </w:tr>
      <w:tr w:rsidR="00C90AA4" w:rsidRPr="006107A4" w14:paraId="38527531" w14:textId="77777777" w:rsidTr="006D7741">
        <w:tc>
          <w:tcPr>
            <w:tcW w:w="783" w:type="pct"/>
            <w:vMerge/>
          </w:tcPr>
          <w:p w14:paraId="52927BA2" w14:textId="77777777" w:rsidR="00C90AA4" w:rsidRPr="006F1603" w:rsidRDefault="00C90AA4" w:rsidP="002D117E">
            <w:pPr>
              <w:pStyle w:val="ListParagraph"/>
              <w:numPr>
                <w:ilvl w:val="0"/>
                <w:numId w:val="95"/>
              </w:numPr>
              <w:rPr>
                <w:rFonts w:asciiTheme="minorHAnsi" w:hAnsiTheme="minorHAnsi" w:cstheme="minorHAnsi"/>
                <w:sz w:val="22"/>
              </w:rPr>
            </w:pPr>
          </w:p>
        </w:tc>
        <w:tc>
          <w:tcPr>
            <w:tcW w:w="4217" w:type="pct"/>
          </w:tcPr>
          <w:p w14:paraId="589DC9C5" w14:textId="197603EA" w:rsidR="00C90AA4" w:rsidRPr="006F1603" w:rsidRDefault="00C90AA4" w:rsidP="00C90AA4">
            <w:pPr>
              <w:rPr>
                <w:rFonts w:asciiTheme="minorHAnsi" w:hAnsiTheme="minorHAnsi" w:cstheme="minorHAnsi"/>
                <w:spacing w:val="-3"/>
                <w:sz w:val="22"/>
                <w:szCs w:val="22"/>
              </w:rPr>
            </w:pPr>
            <w:r w:rsidRPr="006F1603">
              <w:rPr>
                <w:rFonts w:asciiTheme="minorHAnsi" w:hAnsiTheme="minorHAnsi" w:cstheme="minorHAnsi"/>
                <w:b/>
                <w:bCs/>
                <w:spacing w:val="-3"/>
                <w:sz w:val="22"/>
                <w:szCs w:val="22"/>
              </w:rPr>
              <w:t>Condition Reason:</w:t>
            </w:r>
            <w:r w:rsidRPr="006F1603">
              <w:rPr>
                <w:rFonts w:asciiTheme="minorHAnsi" w:hAnsiTheme="minorHAnsi" w:cstheme="minorHAnsi"/>
                <w:spacing w:val="-3"/>
                <w:sz w:val="22"/>
                <w:szCs w:val="22"/>
              </w:rPr>
              <w:t xml:space="preserve"> Ensure public safety and protection of infrastructure.</w:t>
            </w:r>
          </w:p>
        </w:tc>
      </w:tr>
      <w:tr w:rsidR="005867E4" w:rsidRPr="006107A4" w14:paraId="10FF36AA" w14:textId="77777777" w:rsidTr="001352B5">
        <w:tc>
          <w:tcPr>
            <w:tcW w:w="783" w:type="pct"/>
            <w:vMerge w:val="restart"/>
          </w:tcPr>
          <w:p w14:paraId="5D304235" w14:textId="77777777" w:rsidR="005867E4" w:rsidRPr="00D1723A" w:rsidRDefault="005867E4"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single" w:sz="8" w:space="0" w:color="auto"/>
              <w:bottom w:val="single" w:sz="8" w:space="0" w:color="auto"/>
              <w:right w:val="single" w:sz="8" w:space="0" w:color="auto"/>
            </w:tcBorders>
            <w:vAlign w:val="bottom"/>
          </w:tcPr>
          <w:p w14:paraId="1F68C2A0" w14:textId="40B5EB4E" w:rsidR="005867E4" w:rsidRPr="00D124AB" w:rsidRDefault="005867E4" w:rsidP="005867E4">
            <w:pPr>
              <w:rPr>
                <w:rFonts w:asciiTheme="minorHAnsi" w:hAnsiTheme="minorHAnsi" w:cstheme="minorHAnsi"/>
                <w:b/>
                <w:bCs/>
                <w:spacing w:val="-3"/>
                <w:sz w:val="22"/>
                <w:szCs w:val="22"/>
              </w:rPr>
            </w:pPr>
            <w:r w:rsidRPr="2D0AB0AB">
              <w:rPr>
                <w:rFonts w:ascii="Calibri" w:hAnsi="Calibri" w:cs="Calibri"/>
                <w:b/>
                <w:bCs/>
                <w:sz w:val="22"/>
                <w:szCs w:val="22"/>
              </w:rPr>
              <w:t>Council Road Reserve Land Title Amendment</w:t>
            </w:r>
          </w:p>
        </w:tc>
      </w:tr>
      <w:tr w:rsidR="005867E4" w:rsidRPr="006107A4" w14:paraId="579F3EC5" w14:textId="77777777" w:rsidTr="001352B5">
        <w:tc>
          <w:tcPr>
            <w:tcW w:w="783" w:type="pct"/>
            <w:vMerge/>
          </w:tcPr>
          <w:p w14:paraId="74F24A5C" w14:textId="77777777" w:rsidR="005867E4" w:rsidRPr="00D1723A" w:rsidRDefault="005867E4"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1E10E368" w14:textId="7D649886" w:rsidR="005867E4" w:rsidRDefault="005867E4" w:rsidP="005867E4">
            <w:pPr>
              <w:rPr>
                <w:rFonts w:ascii="Calibri" w:hAnsi="Calibri" w:cs="Calibri"/>
                <w:sz w:val="22"/>
                <w:szCs w:val="22"/>
              </w:rPr>
            </w:pPr>
            <w:r w:rsidRPr="2D0AB0AB">
              <w:rPr>
                <w:rFonts w:ascii="Calibri" w:hAnsi="Calibri" w:cs="Calibri"/>
                <w:sz w:val="22"/>
                <w:szCs w:val="22"/>
              </w:rPr>
              <w:t>Prior to the issue of any Compliance Certificate from Council confirming acceptance of all alterations to the external Council assets, the applicant must make amendment to the land title registry to reflect any amendments made to the existing open space lot to facilitate connection between Halifax Street and the internal m</w:t>
            </w:r>
            <w:r w:rsidR="009417D4">
              <w:rPr>
                <w:rFonts w:ascii="Calibri" w:hAnsi="Calibri" w:cs="Calibri"/>
                <w:sz w:val="22"/>
                <w:szCs w:val="22"/>
              </w:rPr>
              <w:t>ews</w:t>
            </w:r>
            <w:r w:rsidRPr="2D0AB0AB">
              <w:rPr>
                <w:rFonts w:ascii="Calibri" w:hAnsi="Calibri" w:cs="Calibri"/>
                <w:sz w:val="22"/>
                <w:szCs w:val="22"/>
              </w:rPr>
              <w:t xml:space="preserve"> road. </w:t>
            </w:r>
          </w:p>
          <w:p w14:paraId="08F0DEFB" w14:textId="77777777" w:rsidR="005867E4" w:rsidRDefault="005867E4" w:rsidP="005867E4">
            <w:pPr>
              <w:rPr>
                <w:rFonts w:ascii="Calibri" w:hAnsi="Calibri" w:cs="Calibri"/>
                <w:sz w:val="22"/>
                <w:szCs w:val="22"/>
              </w:rPr>
            </w:pPr>
          </w:p>
          <w:p w14:paraId="1BA700A1" w14:textId="26AF6114" w:rsidR="005867E4" w:rsidRDefault="005867E4" w:rsidP="005867E4">
            <w:pPr>
              <w:rPr>
                <w:rFonts w:ascii="Calibri" w:hAnsi="Calibri" w:cs="Calibri"/>
                <w:color w:val="000000" w:themeColor="text1"/>
                <w:sz w:val="22"/>
                <w:szCs w:val="22"/>
              </w:rPr>
            </w:pPr>
            <w:r w:rsidRPr="2D0AB0AB">
              <w:rPr>
                <w:rFonts w:ascii="Calibri" w:hAnsi="Calibri" w:cs="Calibri"/>
                <w:sz w:val="22"/>
                <w:szCs w:val="22"/>
              </w:rPr>
              <w:t xml:space="preserve">The required amendments </w:t>
            </w:r>
            <w:r w:rsidRPr="2D0AB0AB">
              <w:rPr>
                <w:rFonts w:ascii="Calibri" w:hAnsi="Calibri" w:cs="Calibri"/>
                <w:color w:val="000000" w:themeColor="text1"/>
                <w:sz w:val="22"/>
                <w:szCs w:val="22"/>
              </w:rPr>
              <w:t>must be lodge</w:t>
            </w:r>
            <w:r w:rsidR="0049158F">
              <w:rPr>
                <w:rFonts w:ascii="Calibri" w:hAnsi="Calibri" w:cs="Calibri"/>
                <w:color w:val="000000" w:themeColor="text1"/>
                <w:sz w:val="22"/>
                <w:szCs w:val="22"/>
              </w:rPr>
              <w:t xml:space="preserve">d </w:t>
            </w:r>
            <w:r w:rsidRPr="2D0AB0AB">
              <w:rPr>
                <w:rFonts w:ascii="Calibri" w:hAnsi="Calibri" w:cs="Calibri"/>
                <w:color w:val="000000" w:themeColor="text1"/>
                <w:sz w:val="22"/>
                <w:szCs w:val="22"/>
              </w:rPr>
              <w:t>with the NSW Land Registry Services at no cost to Council. The dedication must only be initiated after Council has provided written confirmation of a satisfactory final inspection of the completed public infrastructure works within the Halifax Street frontage. The associated administrative and registration costs where applicable, must be borne by the Applicant.</w:t>
            </w:r>
          </w:p>
          <w:p w14:paraId="0E1BB299" w14:textId="25065FC4" w:rsidR="005867E4" w:rsidRPr="00D124AB" w:rsidRDefault="0049158F" w:rsidP="005867E4">
            <w:pPr>
              <w:contextualSpacing/>
              <w:rPr>
                <w:rFonts w:asciiTheme="minorHAnsi" w:hAnsiTheme="minorHAnsi" w:cstheme="minorHAnsi"/>
                <w:b/>
                <w:bCs/>
                <w:sz w:val="22"/>
                <w:szCs w:val="22"/>
              </w:rPr>
            </w:pPr>
            <w:r>
              <w:rPr>
                <w:rFonts w:ascii="Calibri" w:hAnsi="Calibri" w:cs="Calibri"/>
                <w:color w:val="000000" w:themeColor="text1"/>
                <w:sz w:val="22"/>
                <w:szCs w:val="22"/>
              </w:rPr>
              <w:t>Lodgement</w:t>
            </w:r>
            <w:r w:rsidR="005867E4" w:rsidRPr="2D0AB0AB">
              <w:rPr>
                <w:rFonts w:ascii="Calibri" w:hAnsi="Calibri" w:cs="Calibri"/>
                <w:color w:val="000000" w:themeColor="text1"/>
                <w:sz w:val="22"/>
                <w:szCs w:val="22"/>
              </w:rPr>
              <w:t xml:space="preserve"> of the above amendments with the NSW Land Registry Services will be required prior to the Council Compliance certificate for external works being issued by Council. </w:t>
            </w:r>
          </w:p>
        </w:tc>
      </w:tr>
      <w:tr w:rsidR="005867E4" w:rsidRPr="006107A4" w14:paraId="68A2994F" w14:textId="77777777" w:rsidTr="001352B5">
        <w:tc>
          <w:tcPr>
            <w:tcW w:w="783" w:type="pct"/>
            <w:vMerge/>
          </w:tcPr>
          <w:p w14:paraId="736709A3" w14:textId="77777777" w:rsidR="005867E4" w:rsidRPr="00D1723A" w:rsidRDefault="005867E4"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52E9A66E" w14:textId="6FB30005" w:rsidR="005867E4" w:rsidRPr="00D124AB" w:rsidRDefault="005867E4" w:rsidP="005867E4">
            <w:pPr>
              <w:rPr>
                <w:rFonts w:asciiTheme="minorHAnsi" w:hAnsiTheme="minorHAnsi" w:cstheme="minorHAnsi"/>
                <w:spacing w:val="-3"/>
                <w:sz w:val="22"/>
                <w:szCs w:val="22"/>
              </w:rPr>
            </w:pPr>
            <w:r w:rsidRPr="2D0AB0AB">
              <w:rPr>
                <w:rFonts w:ascii="Calibri" w:hAnsi="Calibri" w:cs="Calibri"/>
                <w:b/>
                <w:bCs/>
                <w:sz w:val="22"/>
                <w:szCs w:val="22"/>
              </w:rPr>
              <w:t xml:space="preserve">Condition reason: </w:t>
            </w:r>
            <w:r w:rsidRPr="2D0AB0AB">
              <w:rPr>
                <w:rFonts w:ascii="Calibri" w:hAnsi="Calibri" w:cs="Calibri"/>
                <w:sz w:val="22"/>
                <w:szCs w:val="22"/>
              </w:rPr>
              <w:t xml:space="preserve"> To ensure correct classification of land following amendments to the public domain and Council open space lots.  </w:t>
            </w:r>
          </w:p>
        </w:tc>
      </w:tr>
      <w:tr w:rsidR="00FD1DF3" w:rsidRPr="006107A4" w14:paraId="782074B2" w14:textId="77777777" w:rsidTr="00A24BCB">
        <w:tc>
          <w:tcPr>
            <w:tcW w:w="783" w:type="pct"/>
            <w:vMerge w:val="restart"/>
          </w:tcPr>
          <w:p w14:paraId="22131CAD" w14:textId="77777777" w:rsidR="00FD1DF3" w:rsidRPr="00D1723A" w:rsidRDefault="00FD1DF3"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single" w:sz="8" w:space="0" w:color="auto"/>
              <w:bottom w:val="single" w:sz="8" w:space="0" w:color="auto"/>
              <w:right w:val="single" w:sz="8" w:space="0" w:color="auto"/>
            </w:tcBorders>
            <w:vAlign w:val="bottom"/>
          </w:tcPr>
          <w:p w14:paraId="523FE426" w14:textId="7342AA00" w:rsidR="00FD1DF3" w:rsidRPr="2D0AB0AB" w:rsidRDefault="00FD1DF3" w:rsidP="00FD1DF3">
            <w:pPr>
              <w:rPr>
                <w:rFonts w:ascii="Calibri" w:hAnsi="Calibri" w:cs="Calibri"/>
                <w:b/>
                <w:bCs/>
                <w:sz w:val="22"/>
                <w:szCs w:val="22"/>
              </w:rPr>
            </w:pPr>
            <w:r w:rsidRPr="2D0AB0AB">
              <w:rPr>
                <w:rFonts w:ascii="Calibri" w:hAnsi="Calibri" w:cs="Calibri"/>
                <w:b/>
                <w:bCs/>
                <w:sz w:val="22"/>
                <w:szCs w:val="22"/>
              </w:rPr>
              <w:t xml:space="preserve">Certificate of Compliance for Electrical Work in the Public Domain </w:t>
            </w:r>
          </w:p>
        </w:tc>
      </w:tr>
      <w:tr w:rsidR="00FD1DF3" w:rsidRPr="006107A4" w14:paraId="3C436DAC" w14:textId="77777777" w:rsidTr="001352B5">
        <w:tc>
          <w:tcPr>
            <w:tcW w:w="783" w:type="pct"/>
            <w:vMerge/>
          </w:tcPr>
          <w:p w14:paraId="294DEAAC" w14:textId="77777777" w:rsidR="00FD1DF3" w:rsidRPr="00D1723A" w:rsidRDefault="00FD1DF3"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2D3097FC" w14:textId="5F80B550" w:rsidR="00FD1DF3" w:rsidRPr="2D0AB0AB" w:rsidRDefault="00FD1DF3" w:rsidP="00FD1DF3">
            <w:pPr>
              <w:rPr>
                <w:rFonts w:ascii="Calibri" w:hAnsi="Calibri" w:cs="Calibri"/>
                <w:b/>
                <w:bCs/>
                <w:sz w:val="22"/>
                <w:szCs w:val="22"/>
              </w:rPr>
            </w:pPr>
            <w:r w:rsidRPr="2D0AB0AB">
              <w:rPr>
                <w:rFonts w:ascii="Calibri" w:hAnsi="Calibri" w:cs="Calibri"/>
                <w:color w:val="000000" w:themeColor="text1"/>
                <w:sz w:val="22"/>
                <w:szCs w:val="22"/>
              </w:rPr>
              <w:t>Prior to the issue of any occupation certificate, a Certificate of Compliance - Electrical Work (CCEW) from the Electrical Contractor, and certification from a qualified Electrical Engineering consultant must be prepared to the satisfaction of Council confirming that the street lighting in the public domain has been constructed in accordance with the approved drawings and City of Ryde standards and specifications.</w:t>
            </w:r>
          </w:p>
        </w:tc>
      </w:tr>
      <w:tr w:rsidR="00FD1DF3" w:rsidRPr="006107A4" w14:paraId="3CD83555" w14:textId="77777777" w:rsidTr="001352B5">
        <w:tc>
          <w:tcPr>
            <w:tcW w:w="783" w:type="pct"/>
            <w:vMerge/>
          </w:tcPr>
          <w:p w14:paraId="3F84208A" w14:textId="77777777" w:rsidR="00FD1DF3" w:rsidRPr="00D1723A" w:rsidRDefault="00FD1DF3"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4AE135C2" w14:textId="67B8ACE1" w:rsidR="00FD1DF3" w:rsidRPr="2D0AB0AB" w:rsidRDefault="00FD1DF3" w:rsidP="00FD1DF3">
            <w:pPr>
              <w:rPr>
                <w:rFonts w:ascii="Calibri" w:hAnsi="Calibri" w:cs="Calibri"/>
                <w:b/>
                <w:bCs/>
                <w:sz w:val="22"/>
                <w:szCs w:val="22"/>
              </w:rPr>
            </w:pPr>
            <w:r w:rsidRPr="2D0AB0AB">
              <w:rPr>
                <w:rFonts w:ascii="Calibri" w:hAnsi="Calibri" w:cs="Calibri"/>
                <w:b/>
                <w:bCs/>
                <w:sz w:val="22"/>
                <w:szCs w:val="22"/>
              </w:rPr>
              <w:t xml:space="preserve">Condition reason: </w:t>
            </w:r>
            <w:r w:rsidRPr="2D0AB0AB">
              <w:rPr>
                <w:rFonts w:ascii="Calibri" w:hAnsi="Calibri" w:cs="Calibri"/>
                <w:sz w:val="22"/>
                <w:szCs w:val="22"/>
              </w:rPr>
              <w:t xml:space="preserve"> To ensure all works completed are compliant with relevant standards.</w:t>
            </w:r>
          </w:p>
        </w:tc>
      </w:tr>
      <w:tr w:rsidR="00FD1DF3" w:rsidRPr="006107A4" w14:paraId="15B4A0DD" w14:textId="77777777" w:rsidTr="006D7741">
        <w:tc>
          <w:tcPr>
            <w:tcW w:w="783" w:type="pct"/>
            <w:vMerge w:val="restart"/>
          </w:tcPr>
          <w:p w14:paraId="43425345" w14:textId="77777777" w:rsidR="00FD1DF3" w:rsidRPr="00F94996" w:rsidRDefault="00FD1DF3" w:rsidP="002D117E">
            <w:pPr>
              <w:pStyle w:val="ListParagraph"/>
              <w:numPr>
                <w:ilvl w:val="0"/>
                <w:numId w:val="95"/>
              </w:numPr>
              <w:rPr>
                <w:rFonts w:asciiTheme="minorHAnsi" w:hAnsiTheme="minorHAnsi" w:cstheme="minorHAnsi"/>
                <w:sz w:val="22"/>
              </w:rPr>
            </w:pPr>
          </w:p>
        </w:tc>
        <w:tc>
          <w:tcPr>
            <w:tcW w:w="4217" w:type="pct"/>
          </w:tcPr>
          <w:p w14:paraId="62814EB0" w14:textId="7D31C152" w:rsidR="00FD1DF3" w:rsidRPr="00F94996" w:rsidRDefault="00FD1DF3" w:rsidP="00FD1DF3">
            <w:pPr>
              <w:rPr>
                <w:rFonts w:asciiTheme="minorHAnsi" w:hAnsiTheme="minorHAnsi" w:cstheme="minorHAnsi"/>
                <w:b/>
                <w:bCs/>
                <w:spacing w:val="-3"/>
                <w:sz w:val="22"/>
                <w:szCs w:val="22"/>
              </w:rPr>
            </w:pPr>
            <w:r w:rsidRPr="00F94996">
              <w:rPr>
                <w:rFonts w:asciiTheme="minorHAnsi" w:hAnsiTheme="minorHAnsi" w:cstheme="minorHAnsi"/>
                <w:b/>
                <w:bCs/>
                <w:sz w:val="22"/>
                <w:szCs w:val="22"/>
              </w:rPr>
              <w:t>Compliance Certificate – External Landscaping Works</w:t>
            </w:r>
          </w:p>
        </w:tc>
      </w:tr>
      <w:tr w:rsidR="00FD1DF3" w:rsidRPr="006107A4" w14:paraId="4A70CAE7" w14:textId="77777777" w:rsidTr="006D7741">
        <w:tc>
          <w:tcPr>
            <w:tcW w:w="783" w:type="pct"/>
            <w:vMerge/>
          </w:tcPr>
          <w:p w14:paraId="1803F0B8" w14:textId="77777777" w:rsidR="00FD1DF3" w:rsidRPr="00F94996" w:rsidRDefault="00FD1DF3" w:rsidP="002D117E">
            <w:pPr>
              <w:pStyle w:val="ListParagraph"/>
              <w:numPr>
                <w:ilvl w:val="0"/>
                <w:numId w:val="95"/>
              </w:numPr>
              <w:rPr>
                <w:rFonts w:asciiTheme="minorHAnsi" w:hAnsiTheme="minorHAnsi" w:cstheme="minorHAnsi"/>
                <w:sz w:val="22"/>
              </w:rPr>
            </w:pPr>
          </w:p>
        </w:tc>
        <w:tc>
          <w:tcPr>
            <w:tcW w:w="4217" w:type="pct"/>
          </w:tcPr>
          <w:p w14:paraId="6A36914B" w14:textId="387AB6E2" w:rsidR="00FD1DF3" w:rsidRPr="00F94996" w:rsidRDefault="00FD1DF3" w:rsidP="00FD1DF3">
            <w:pPr>
              <w:contextualSpacing/>
              <w:rPr>
                <w:rFonts w:asciiTheme="minorHAnsi" w:hAnsiTheme="minorHAnsi" w:cstheme="minorHAnsi"/>
                <w:sz w:val="22"/>
                <w:szCs w:val="22"/>
              </w:rPr>
            </w:pPr>
            <w:r w:rsidRPr="00F94996">
              <w:rPr>
                <w:rFonts w:asciiTheme="minorHAnsi" w:hAnsiTheme="minorHAnsi" w:cstheme="minorHAnsi"/>
                <w:sz w:val="22"/>
                <w:szCs w:val="22"/>
              </w:rPr>
              <w:t>Prior to the issue of any Occupation Certificate, the Applicant shall submit to Council, certification from a qualified Landscape Architect confirming that the public domain landscaping works have been constructed in accordance with the Council approved drawings and City of Ryde standards and specifications.</w:t>
            </w:r>
          </w:p>
        </w:tc>
      </w:tr>
      <w:tr w:rsidR="00FD1DF3" w:rsidRPr="006107A4" w14:paraId="31124DBB" w14:textId="77777777" w:rsidTr="006D7741">
        <w:tc>
          <w:tcPr>
            <w:tcW w:w="783" w:type="pct"/>
            <w:vMerge/>
          </w:tcPr>
          <w:p w14:paraId="35D4C27C" w14:textId="77777777" w:rsidR="00FD1DF3" w:rsidRPr="00F94996" w:rsidRDefault="00FD1DF3" w:rsidP="002D117E">
            <w:pPr>
              <w:pStyle w:val="ListParagraph"/>
              <w:numPr>
                <w:ilvl w:val="0"/>
                <w:numId w:val="95"/>
              </w:numPr>
              <w:rPr>
                <w:rFonts w:asciiTheme="minorHAnsi" w:hAnsiTheme="minorHAnsi" w:cstheme="minorHAnsi"/>
                <w:sz w:val="22"/>
              </w:rPr>
            </w:pPr>
          </w:p>
        </w:tc>
        <w:tc>
          <w:tcPr>
            <w:tcW w:w="4217" w:type="pct"/>
          </w:tcPr>
          <w:p w14:paraId="3E35CD50" w14:textId="10342B70" w:rsidR="00FD1DF3" w:rsidRPr="00F94996" w:rsidRDefault="00FD1DF3" w:rsidP="00FD1DF3">
            <w:pPr>
              <w:rPr>
                <w:rFonts w:asciiTheme="minorHAnsi" w:hAnsiTheme="minorHAnsi" w:cstheme="minorHAnsi"/>
                <w:spacing w:val="-3"/>
                <w:sz w:val="22"/>
                <w:szCs w:val="22"/>
              </w:rPr>
            </w:pPr>
            <w:r w:rsidRPr="00F94996">
              <w:rPr>
                <w:rFonts w:asciiTheme="minorHAnsi" w:hAnsiTheme="minorHAnsi" w:cstheme="minorHAnsi"/>
                <w:b/>
                <w:bCs/>
                <w:spacing w:val="-3"/>
                <w:sz w:val="22"/>
                <w:szCs w:val="22"/>
              </w:rPr>
              <w:t xml:space="preserve">Condition Reason: </w:t>
            </w:r>
            <w:r w:rsidRPr="00F94996">
              <w:rPr>
                <w:rFonts w:asciiTheme="minorHAnsi" w:hAnsiTheme="minorHAnsi" w:cstheme="minorHAnsi"/>
                <w:spacing w:val="-3"/>
                <w:sz w:val="22"/>
                <w:szCs w:val="22"/>
              </w:rPr>
              <w:t>Ensure compliance.</w:t>
            </w:r>
          </w:p>
        </w:tc>
      </w:tr>
      <w:tr w:rsidR="00FD1DF3" w:rsidRPr="006107A4" w14:paraId="5C2EEF0F" w14:textId="77777777" w:rsidTr="006D7741">
        <w:tc>
          <w:tcPr>
            <w:tcW w:w="783" w:type="pct"/>
            <w:vMerge w:val="restart"/>
          </w:tcPr>
          <w:p w14:paraId="39E4080B" w14:textId="77777777" w:rsidR="00FD1DF3" w:rsidRPr="00943D13" w:rsidRDefault="00FD1DF3" w:rsidP="002D117E">
            <w:pPr>
              <w:pStyle w:val="ListParagraph"/>
              <w:numPr>
                <w:ilvl w:val="0"/>
                <w:numId w:val="95"/>
              </w:numPr>
              <w:rPr>
                <w:rFonts w:asciiTheme="minorHAnsi" w:hAnsiTheme="minorHAnsi" w:cstheme="minorHAnsi"/>
                <w:sz w:val="22"/>
              </w:rPr>
            </w:pPr>
          </w:p>
        </w:tc>
        <w:tc>
          <w:tcPr>
            <w:tcW w:w="4217" w:type="pct"/>
          </w:tcPr>
          <w:p w14:paraId="7C156775" w14:textId="44B09435" w:rsidR="00FD1DF3" w:rsidRPr="00943D13" w:rsidRDefault="00FD1DF3" w:rsidP="00FD1DF3">
            <w:pPr>
              <w:rPr>
                <w:rFonts w:asciiTheme="minorHAnsi" w:hAnsiTheme="minorHAnsi" w:cstheme="minorHAnsi"/>
                <w:b/>
                <w:bCs/>
                <w:spacing w:val="-3"/>
                <w:sz w:val="22"/>
                <w:szCs w:val="22"/>
              </w:rPr>
            </w:pPr>
            <w:r w:rsidRPr="00943D13">
              <w:rPr>
                <w:rFonts w:asciiTheme="minorHAnsi" w:hAnsiTheme="minorHAnsi" w:cstheme="minorHAnsi"/>
                <w:b/>
                <w:bCs/>
                <w:sz w:val="22"/>
                <w:szCs w:val="22"/>
              </w:rPr>
              <w:t>Public Domain Works-as-Executed Plans</w:t>
            </w:r>
          </w:p>
        </w:tc>
      </w:tr>
      <w:tr w:rsidR="00FD1DF3" w:rsidRPr="006107A4" w14:paraId="47AF22BE" w14:textId="77777777" w:rsidTr="006D7741">
        <w:tc>
          <w:tcPr>
            <w:tcW w:w="783" w:type="pct"/>
            <w:vMerge/>
          </w:tcPr>
          <w:p w14:paraId="4D776374" w14:textId="77777777" w:rsidR="00FD1DF3" w:rsidRPr="00943D13" w:rsidRDefault="00FD1DF3" w:rsidP="002D117E">
            <w:pPr>
              <w:pStyle w:val="ListParagraph"/>
              <w:numPr>
                <w:ilvl w:val="0"/>
                <w:numId w:val="95"/>
              </w:numPr>
              <w:rPr>
                <w:rFonts w:asciiTheme="minorHAnsi" w:hAnsiTheme="minorHAnsi" w:cstheme="minorHAnsi"/>
                <w:sz w:val="22"/>
              </w:rPr>
            </w:pPr>
          </w:p>
        </w:tc>
        <w:tc>
          <w:tcPr>
            <w:tcW w:w="4217" w:type="pct"/>
          </w:tcPr>
          <w:p w14:paraId="51EB625B" w14:textId="77777777" w:rsidR="00FD1DF3" w:rsidRPr="00943D13" w:rsidRDefault="00FD1DF3" w:rsidP="00FD1DF3">
            <w:pPr>
              <w:contextualSpacing/>
              <w:rPr>
                <w:rFonts w:asciiTheme="minorHAnsi" w:hAnsiTheme="minorHAnsi" w:cstheme="minorHAnsi"/>
                <w:sz w:val="22"/>
                <w:szCs w:val="22"/>
              </w:rPr>
            </w:pPr>
            <w:r w:rsidRPr="00943D13">
              <w:rPr>
                <w:rFonts w:asciiTheme="minorHAnsi" w:hAnsiTheme="minorHAnsi" w:cstheme="minorHAnsi"/>
                <w:sz w:val="22"/>
                <w:szCs w:val="22"/>
              </w:rPr>
              <w:t>To ensure the public infrastructure works are completed in accordance with the approved plans and specifications, Works-as-Executed (WAE) Plans shall be submitted to Council for review and approval.  The WAE Plans shall be prepared on a copy of the approved plans and shall be certified by a Registered Surveyor.  All departures from the Council approved details shall be marked in red with proper notations.  Any rectifications required by Council shall be completed by the Developer prior to the issue of any Occupation Certificate.</w:t>
            </w:r>
          </w:p>
          <w:p w14:paraId="782F3FCA" w14:textId="4866F26C" w:rsidR="00FD1DF3" w:rsidRPr="00943D13" w:rsidRDefault="00FD1DF3" w:rsidP="00FD1DF3">
            <w:pPr>
              <w:rPr>
                <w:rFonts w:asciiTheme="minorHAnsi" w:hAnsiTheme="minorHAnsi" w:cstheme="minorHAnsi"/>
                <w:spacing w:val="-3"/>
                <w:sz w:val="22"/>
                <w:szCs w:val="22"/>
              </w:rPr>
            </w:pPr>
            <w:r w:rsidRPr="00943D13">
              <w:rPr>
                <w:rFonts w:asciiTheme="minorHAnsi" w:hAnsiTheme="minorHAnsi" w:cstheme="minorHAnsi"/>
                <w:spacing w:val="-3"/>
                <w:sz w:val="22"/>
                <w:szCs w:val="22"/>
              </w:rPr>
              <w:t xml:space="preserve">In addition to the WAE Plans, a list of all infrastructure assets (new and improved) that are to be handed over to Council shall be submitted in a form advised by Council.  The list shall include all the relevant quantities </w:t>
            </w:r>
            <w:proofErr w:type="gramStart"/>
            <w:r w:rsidRPr="00943D13">
              <w:rPr>
                <w:rFonts w:asciiTheme="minorHAnsi" w:hAnsiTheme="minorHAnsi" w:cstheme="minorHAnsi"/>
                <w:spacing w:val="-3"/>
                <w:sz w:val="22"/>
                <w:szCs w:val="22"/>
              </w:rPr>
              <w:t>in order to</w:t>
            </w:r>
            <w:proofErr w:type="gramEnd"/>
            <w:r w:rsidRPr="00943D13">
              <w:rPr>
                <w:rFonts w:asciiTheme="minorHAnsi" w:hAnsiTheme="minorHAnsi" w:cstheme="minorHAnsi"/>
                <w:spacing w:val="-3"/>
                <w:sz w:val="22"/>
                <w:szCs w:val="22"/>
              </w:rPr>
              <w:t xml:space="preserve"> facilitate the registration of the assets in Council’s Asset Registers.</w:t>
            </w:r>
          </w:p>
        </w:tc>
      </w:tr>
      <w:tr w:rsidR="00FD1DF3" w:rsidRPr="006107A4" w14:paraId="7FBF24AF" w14:textId="77777777" w:rsidTr="006D7741">
        <w:tc>
          <w:tcPr>
            <w:tcW w:w="783" w:type="pct"/>
            <w:vMerge/>
          </w:tcPr>
          <w:p w14:paraId="7CF6309A" w14:textId="77777777" w:rsidR="00FD1DF3" w:rsidRPr="00943D13" w:rsidRDefault="00FD1DF3" w:rsidP="002D117E">
            <w:pPr>
              <w:pStyle w:val="ListParagraph"/>
              <w:numPr>
                <w:ilvl w:val="0"/>
                <w:numId w:val="95"/>
              </w:numPr>
              <w:rPr>
                <w:rFonts w:asciiTheme="minorHAnsi" w:hAnsiTheme="minorHAnsi" w:cstheme="minorHAnsi"/>
                <w:sz w:val="22"/>
              </w:rPr>
            </w:pPr>
          </w:p>
        </w:tc>
        <w:tc>
          <w:tcPr>
            <w:tcW w:w="4217" w:type="pct"/>
          </w:tcPr>
          <w:p w14:paraId="0BB37C95" w14:textId="7ACB09E0" w:rsidR="00FD1DF3" w:rsidRPr="00943D13" w:rsidRDefault="00FD1DF3" w:rsidP="00FD1DF3">
            <w:pPr>
              <w:rPr>
                <w:rFonts w:asciiTheme="minorHAnsi" w:hAnsiTheme="minorHAnsi" w:cstheme="minorHAnsi"/>
                <w:spacing w:val="-3"/>
                <w:sz w:val="22"/>
                <w:szCs w:val="22"/>
              </w:rPr>
            </w:pPr>
            <w:r w:rsidRPr="00943D13">
              <w:rPr>
                <w:rFonts w:asciiTheme="minorHAnsi" w:hAnsiTheme="minorHAnsi" w:cstheme="minorHAnsi"/>
                <w:b/>
                <w:bCs/>
                <w:spacing w:val="-3"/>
                <w:sz w:val="22"/>
                <w:szCs w:val="22"/>
              </w:rPr>
              <w:t xml:space="preserve">Condition Reason: </w:t>
            </w:r>
            <w:r w:rsidRPr="00943D13">
              <w:rPr>
                <w:rFonts w:asciiTheme="minorHAnsi" w:hAnsiTheme="minorHAnsi" w:cstheme="minorHAnsi"/>
                <w:spacing w:val="-3"/>
                <w:sz w:val="22"/>
                <w:szCs w:val="22"/>
              </w:rPr>
              <w:t>Record of Completed Works.</w:t>
            </w:r>
          </w:p>
        </w:tc>
      </w:tr>
      <w:tr w:rsidR="00FD1DF3" w:rsidRPr="006107A4" w14:paraId="002AC059" w14:textId="77777777" w:rsidTr="006D7741">
        <w:tc>
          <w:tcPr>
            <w:tcW w:w="783" w:type="pct"/>
            <w:vMerge w:val="restart"/>
          </w:tcPr>
          <w:p w14:paraId="1C522E2A" w14:textId="77777777" w:rsidR="00FD1DF3" w:rsidRPr="002D117E" w:rsidRDefault="00FD1DF3" w:rsidP="002D117E">
            <w:pPr>
              <w:pStyle w:val="ListParagraph"/>
              <w:numPr>
                <w:ilvl w:val="0"/>
                <w:numId w:val="95"/>
              </w:numPr>
              <w:rPr>
                <w:rFonts w:asciiTheme="minorHAnsi" w:hAnsiTheme="minorHAnsi" w:cstheme="minorHAnsi"/>
                <w:sz w:val="22"/>
              </w:rPr>
            </w:pPr>
          </w:p>
        </w:tc>
        <w:tc>
          <w:tcPr>
            <w:tcW w:w="4217" w:type="pct"/>
          </w:tcPr>
          <w:p w14:paraId="17C1C838" w14:textId="74F28DF3" w:rsidR="00FD1DF3" w:rsidRPr="00F47150" w:rsidRDefault="00FD1DF3" w:rsidP="00FD1DF3">
            <w:pPr>
              <w:rPr>
                <w:rFonts w:asciiTheme="minorHAnsi" w:hAnsiTheme="minorHAnsi" w:cstheme="minorHAnsi"/>
                <w:b/>
                <w:bCs/>
                <w:spacing w:val="-3"/>
                <w:sz w:val="22"/>
                <w:szCs w:val="22"/>
              </w:rPr>
            </w:pPr>
            <w:r w:rsidRPr="00F47150">
              <w:rPr>
                <w:rFonts w:asciiTheme="minorHAnsi" w:hAnsiTheme="minorHAnsi" w:cstheme="minorHAnsi"/>
                <w:b/>
                <w:bCs/>
                <w:sz w:val="22"/>
                <w:szCs w:val="22"/>
              </w:rPr>
              <w:t>Registered Surveyor Final Certificate</w:t>
            </w:r>
          </w:p>
        </w:tc>
      </w:tr>
      <w:tr w:rsidR="00FD1DF3" w:rsidRPr="006107A4" w14:paraId="3AE8A849" w14:textId="77777777" w:rsidTr="006D7741">
        <w:tc>
          <w:tcPr>
            <w:tcW w:w="783" w:type="pct"/>
            <w:vMerge/>
          </w:tcPr>
          <w:p w14:paraId="460B4A7F" w14:textId="77777777" w:rsidR="00FD1DF3" w:rsidRPr="00F47150" w:rsidRDefault="00FD1DF3" w:rsidP="002D117E">
            <w:pPr>
              <w:pStyle w:val="ListParagraph"/>
              <w:numPr>
                <w:ilvl w:val="0"/>
                <w:numId w:val="95"/>
              </w:numPr>
              <w:rPr>
                <w:rFonts w:asciiTheme="minorHAnsi" w:hAnsiTheme="minorHAnsi" w:cstheme="minorHAnsi"/>
                <w:sz w:val="22"/>
              </w:rPr>
            </w:pPr>
          </w:p>
        </w:tc>
        <w:tc>
          <w:tcPr>
            <w:tcW w:w="4217" w:type="pct"/>
          </w:tcPr>
          <w:p w14:paraId="3A35BEE2" w14:textId="07D675D1" w:rsidR="00FD1DF3" w:rsidRPr="00F47150" w:rsidRDefault="00FD1DF3" w:rsidP="00FD1DF3">
            <w:pPr>
              <w:contextualSpacing/>
              <w:rPr>
                <w:rFonts w:asciiTheme="minorHAnsi" w:hAnsiTheme="minorHAnsi" w:cstheme="minorHAnsi"/>
                <w:sz w:val="22"/>
                <w:szCs w:val="22"/>
              </w:rPr>
            </w:pPr>
            <w:r w:rsidRPr="00F47150">
              <w:rPr>
                <w:rFonts w:asciiTheme="minorHAnsi" w:hAnsiTheme="minorHAnsi" w:cstheme="minorHAnsi"/>
                <w:sz w:val="22"/>
                <w:szCs w:val="22"/>
              </w:rPr>
              <w:t>Upon completion of all construction works, and before the issue of any Occupation Certificate, Certification from a Registered Surveyor must be submitted to Council, stating that all works (above and below ground) are contained within the site’s land boundary.</w:t>
            </w:r>
          </w:p>
        </w:tc>
      </w:tr>
      <w:tr w:rsidR="00FD1DF3" w:rsidRPr="006107A4" w14:paraId="61AD414E" w14:textId="77777777" w:rsidTr="006D7741">
        <w:tc>
          <w:tcPr>
            <w:tcW w:w="783" w:type="pct"/>
            <w:vMerge/>
          </w:tcPr>
          <w:p w14:paraId="7199AEB4" w14:textId="77777777" w:rsidR="00FD1DF3" w:rsidRPr="00F47150" w:rsidRDefault="00FD1DF3" w:rsidP="002D117E">
            <w:pPr>
              <w:pStyle w:val="ListParagraph"/>
              <w:numPr>
                <w:ilvl w:val="0"/>
                <w:numId w:val="95"/>
              </w:numPr>
              <w:rPr>
                <w:rFonts w:asciiTheme="minorHAnsi" w:hAnsiTheme="minorHAnsi" w:cstheme="minorHAnsi"/>
                <w:sz w:val="22"/>
              </w:rPr>
            </w:pPr>
          </w:p>
        </w:tc>
        <w:tc>
          <w:tcPr>
            <w:tcW w:w="4217" w:type="pct"/>
          </w:tcPr>
          <w:p w14:paraId="2FD035D0" w14:textId="7C82D0DC" w:rsidR="00FD1DF3" w:rsidRPr="00F47150" w:rsidRDefault="00FD1DF3" w:rsidP="00FD1DF3">
            <w:pPr>
              <w:rPr>
                <w:rFonts w:asciiTheme="minorHAnsi" w:hAnsiTheme="minorHAnsi" w:cstheme="minorHAnsi"/>
                <w:spacing w:val="-3"/>
                <w:sz w:val="22"/>
                <w:szCs w:val="22"/>
              </w:rPr>
            </w:pPr>
            <w:r w:rsidRPr="00F47150">
              <w:rPr>
                <w:rFonts w:asciiTheme="minorHAnsi" w:hAnsiTheme="minorHAnsi" w:cstheme="minorHAnsi"/>
                <w:b/>
                <w:bCs/>
                <w:spacing w:val="-3"/>
                <w:sz w:val="22"/>
                <w:szCs w:val="22"/>
              </w:rPr>
              <w:t>Condition Reason:</w:t>
            </w:r>
            <w:r w:rsidRPr="00F47150">
              <w:rPr>
                <w:rFonts w:asciiTheme="minorHAnsi" w:hAnsiTheme="minorHAnsi" w:cstheme="minorHAnsi"/>
                <w:spacing w:val="-3"/>
                <w:sz w:val="22"/>
                <w:szCs w:val="22"/>
              </w:rPr>
              <w:t xml:space="preserve"> Ensure Compliance and no encroachments.</w:t>
            </w:r>
          </w:p>
        </w:tc>
      </w:tr>
      <w:tr w:rsidR="00FD1DF3" w:rsidRPr="006107A4" w14:paraId="73E6CCD0" w14:textId="77777777" w:rsidTr="006D7741">
        <w:tc>
          <w:tcPr>
            <w:tcW w:w="783" w:type="pct"/>
            <w:vMerge w:val="restart"/>
          </w:tcPr>
          <w:p w14:paraId="003855C6" w14:textId="77777777" w:rsidR="00FD1DF3" w:rsidRPr="00D352A1" w:rsidRDefault="00FD1DF3" w:rsidP="002D117E">
            <w:pPr>
              <w:pStyle w:val="ListParagraph"/>
              <w:numPr>
                <w:ilvl w:val="0"/>
                <w:numId w:val="95"/>
              </w:numPr>
              <w:rPr>
                <w:rFonts w:asciiTheme="minorHAnsi" w:hAnsiTheme="minorHAnsi" w:cstheme="minorHAnsi"/>
                <w:sz w:val="22"/>
              </w:rPr>
            </w:pPr>
          </w:p>
        </w:tc>
        <w:tc>
          <w:tcPr>
            <w:tcW w:w="4217" w:type="pct"/>
          </w:tcPr>
          <w:p w14:paraId="0C3F4FD8" w14:textId="47F9368C" w:rsidR="00FD1DF3" w:rsidRPr="00D352A1" w:rsidRDefault="00FD1DF3" w:rsidP="00FD1DF3">
            <w:pPr>
              <w:rPr>
                <w:rFonts w:asciiTheme="minorHAnsi" w:hAnsiTheme="minorHAnsi" w:cstheme="minorHAnsi"/>
                <w:b/>
                <w:bCs/>
                <w:spacing w:val="-3"/>
                <w:sz w:val="22"/>
                <w:szCs w:val="22"/>
              </w:rPr>
            </w:pPr>
            <w:r w:rsidRPr="00D352A1">
              <w:rPr>
                <w:rFonts w:asciiTheme="minorHAnsi" w:hAnsiTheme="minorHAnsi" w:cstheme="minorHAnsi"/>
                <w:b/>
                <w:bCs/>
                <w:sz w:val="22"/>
                <w:szCs w:val="22"/>
              </w:rPr>
              <w:t>Supervising Engineer Final Certificate</w:t>
            </w:r>
          </w:p>
        </w:tc>
      </w:tr>
      <w:tr w:rsidR="00FD1DF3" w:rsidRPr="006107A4" w14:paraId="3B32FA2A" w14:textId="77777777" w:rsidTr="006D7741">
        <w:tc>
          <w:tcPr>
            <w:tcW w:w="783" w:type="pct"/>
            <w:vMerge/>
          </w:tcPr>
          <w:p w14:paraId="10577363" w14:textId="77777777" w:rsidR="00FD1DF3" w:rsidRPr="00D352A1" w:rsidRDefault="00FD1DF3" w:rsidP="002D117E">
            <w:pPr>
              <w:pStyle w:val="ListParagraph"/>
              <w:numPr>
                <w:ilvl w:val="0"/>
                <w:numId w:val="95"/>
              </w:numPr>
              <w:rPr>
                <w:rFonts w:asciiTheme="minorHAnsi" w:hAnsiTheme="minorHAnsi" w:cstheme="minorHAnsi"/>
                <w:sz w:val="22"/>
              </w:rPr>
            </w:pPr>
          </w:p>
        </w:tc>
        <w:tc>
          <w:tcPr>
            <w:tcW w:w="4217" w:type="pct"/>
          </w:tcPr>
          <w:p w14:paraId="05F24AFA" w14:textId="62990630" w:rsidR="00FD1DF3" w:rsidRPr="00D352A1" w:rsidRDefault="00FD1DF3" w:rsidP="00FD1DF3">
            <w:pPr>
              <w:contextualSpacing/>
              <w:rPr>
                <w:rFonts w:asciiTheme="minorHAnsi" w:hAnsiTheme="minorHAnsi" w:cstheme="minorHAnsi"/>
                <w:b/>
                <w:bCs/>
                <w:sz w:val="22"/>
                <w:szCs w:val="22"/>
              </w:rPr>
            </w:pPr>
            <w:r w:rsidRPr="00D352A1">
              <w:rPr>
                <w:rFonts w:asciiTheme="minorHAnsi" w:hAnsiTheme="minorHAnsi" w:cstheme="minorHAnsi"/>
                <w:sz w:val="22"/>
                <w:szCs w:val="22"/>
              </w:rPr>
              <w:t>Prior to the issue of any Occupation Certificate, the Applicant shall submit to Council, a Final Certificate from the Supervising Engineer confirming that the public domain works have been constructed in accordance with the Council approved drawings and City of Ryde standards and specifications.  The certificate shall include commentary to support any variations from the approved drawings.</w:t>
            </w:r>
          </w:p>
        </w:tc>
      </w:tr>
      <w:tr w:rsidR="00FD1DF3" w:rsidRPr="006107A4" w14:paraId="5FA8A7D2" w14:textId="77777777" w:rsidTr="006D7741">
        <w:tc>
          <w:tcPr>
            <w:tcW w:w="783" w:type="pct"/>
            <w:vMerge/>
          </w:tcPr>
          <w:p w14:paraId="74480803" w14:textId="77777777" w:rsidR="00FD1DF3" w:rsidRPr="00D352A1" w:rsidRDefault="00FD1DF3" w:rsidP="002D117E">
            <w:pPr>
              <w:pStyle w:val="ListParagraph"/>
              <w:numPr>
                <w:ilvl w:val="0"/>
                <w:numId w:val="95"/>
              </w:numPr>
              <w:rPr>
                <w:rFonts w:asciiTheme="minorHAnsi" w:hAnsiTheme="minorHAnsi" w:cstheme="minorHAnsi"/>
                <w:sz w:val="22"/>
              </w:rPr>
            </w:pPr>
          </w:p>
        </w:tc>
        <w:tc>
          <w:tcPr>
            <w:tcW w:w="4217" w:type="pct"/>
          </w:tcPr>
          <w:p w14:paraId="0A68559A" w14:textId="18A94B3D" w:rsidR="00FD1DF3" w:rsidRPr="00D352A1" w:rsidRDefault="00FD1DF3" w:rsidP="00FD1DF3">
            <w:pPr>
              <w:rPr>
                <w:rFonts w:asciiTheme="minorHAnsi" w:hAnsiTheme="minorHAnsi" w:cstheme="minorHAnsi"/>
                <w:spacing w:val="-3"/>
                <w:sz w:val="22"/>
                <w:szCs w:val="22"/>
              </w:rPr>
            </w:pPr>
            <w:r w:rsidRPr="00D352A1">
              <w:rPr>
                <w:rFonts w:asciiTheme="minorHAnsi" w:hAnsiTheme="minorHAnsi" w:cstheme="minorHAnsi"/>
                <w:b/>
                <w:bCs/>
                <w:spacing w:val="-3"/>
                <w:sz w:val="22"/>
                <w:szCs w:val="22"/>
              </w:rPr>
              <w:t>Condition Reason:</w:t>
            </w:r>
            <w:r w:rsidRPr="00D352A1">
              <w:rPr>
                <w:rFonts w:asciiTheme="minorHAnsi" w:hAnsiTheme="minorHAnsi" w:cstheme="minorHAnsi"/>
                <w:spacing w:val="-3"/>
                <w:sz w:val="22"/>
                <w:szCs w:val="22"/>
              </w:rPr>
              <w:t xml:space="preserve"> Ensure compliance.</w:t>
            </w:r>
          </w:p>
        </w:tc>
      </w:tr>
      <w:tr w:rsidR="00FD1DF3" w:rsidRPr="006107A4" w14:paraId="6902C150" w14:textId="77777777" w:rsidTr="006D7741">
        <w:tc>
          <w:tcPr>
            <w:tcW w:w="783" w:type="pct"/>
            <w:vMerge w:val="restart"/>
          </w:tcPr>
          <w:p w14:paraId="54A8959A" w14:textId="77777777" w:rsidR="00FD1DF3" w:rsidRPr="00F47150" w:rsidRDefault="00FD1DF3" w:rsidP="002D117E">
            <w:pPr>
              <w:pStyle w:val="ListParagraph"/>
              <w:numPr>
                <w:ilvl w:val="0"/>
                <w:numId w:val="95"/>
              </w:numPr>
              <w:rPr>
                <w:rFonts w:asciiTheme="minorHAnsi" w:hAnsiTheme="minorHAnsi" w:cstheme="minorHAnsi"/>
                <w:sz w:val="22"/>
              </w:rPr>
            </w:pPr>
          </w:p>
        </w:tc>
        <w:tc>
          <w:tcPr>
            <w:tcW w:w="4217" w:type="pct"/>
          </w:tcPr>
          <w:p w14:paraId="62802470" w14:textId="4CD0E1A1" w:rsidR="00FD1DF3" w:rsidRPr="00F47150" w:rsidRDefault="00FD1DF3" w:rsidP="00FD1DF3">
            <w:pPr>
              <w:rPr>
                <w:rFonts w:asciiTheme="minorHAnsi" w:hAnsiTheme="minorHAnsi" w:cstheme="minorHAnsi"/>
                <w:b/>
                <w:bCs/>
                <w:spacing w:val="-3"/>
                <w:sz w:val="22"/>
                <w:szCs w:val="22"/>
              </w:rPr>
            </w:pPr>
            <w:r w:rsidRPr="00F47150">
              <w:rPr>
                <w:rFonts w:asciiTheme="minorHAnsi" w:hAnsiTheme="minorHAnsi" w:cstheme="minorHAnsi"/>
                <w:b/>
                <w:bCs/>
                <w:sz w:val="22"/>
                <w:szCs w:val="22"/>
              </w:rPr>
              <w:t>Post-Construction Dilapidation Report</w:t>
            </w:r>
          </w:p>
        </w:tc>
      </w:tr>
      <w:tr w:rsidR="00FD1DF3" w:rsidRPr="006107A4" w14:paraId="2331B684" w14:textId="77777777" w:rsidTr="006D7741">
        <w:tc>
          <w:tcPr>
            <w:tcW w:w="783" w:type="pct"/>
            <w:vMerge/>
          </w:tcPr>
          <w:p w14:paraId="22066170" w14:textId="77777777" w:rsidR="00FD1DF3" w:rsidRPr="00F47150" w:rsidRDefault="00FD1DF3" w:rsidP="002D117E">
            <w:pPr>
              <w:pStyle w:val="ListParagraph"/>
              <w:numPr>
                <w:ilvl w:val="0"/>
                <w:numId w:val="95"/>
              </w:numPr>
              <w:rPr>
                <w:rFonts w:asciiTheme="minorHAnsi" w:hAnsiTheme="minorHAnsi" w:cstheme="minorHAnsi"/>
                <w:sz w:val="22"/>
              </w:rPr>
            </w:pPr>
          </w:p>
        </w:tc>
        <w:tc>
          <w:tcPr>
            <w:tcW w:w="4217" w:type="pct"/>
          </w:tcPr>
          <w:p w14:paraId="11CEA836" w14:textId="77777777" w:rsidR="00FD1DF3" w:rsidRPr="00F47150" w:rsidRDefault="00FD1DF3" w:rsidP="00FD1DF3">
            <w:pPr>
              <w:contextualSpacing/>
              <w:rPr>
                <w:rFonts w:asciiTheme="minorHAnsi" w:hAnsiTheme="minorHAnsi" w:cstheme="minorHAnsi"/>
                <w:sz w:val="22"/>
                <w:szCs w:val="22"/>
              </w:rPr>
            </w:pPr>
            <w:r w:rsidRPr="00F47150">
              <w:rPr>
                <w:rFonts w:asciiTheme="minorHAnsi" w:hAnsiTheme="minorHAnsi" w:cstheme="minorHAnsi"/>
                <w:sz w:val="22"/>
                <w:szCs w:val="22"/>
              </w:rPr>
              <w:t xml:space="preserve">To ensure Council’s infrastructures are adequately protected a post-construction dilapidation report on the existing public infrastructure in the vicinity of the completed development and along the travel routes of all construction vehicles, up to 100m either side of the development site, is to be submitted to Council. The report shall detail, but not be limited to, the location, </w:t>
            </w:r>
            <w:proofErr w:type="gramStart"/>
            <w:r w:rsidRPr="00F47150">
              <w:rPr>
                <w:rFonts w:asciiTheme="minorHAnsi" w:hAnsiTheme="minorHAnsi" w:cstheme="minorHAnsi"/>
                <w:sz w:val="22"/>
                <w:szCs w:val="22"/>
              </w:rPr>
              <w:t>description</w:t>
            </w:r>
            <w:proofErr w:type="gramEnd"/>
            <w:r w:rsidRPr="00F47150">
              <w:rPr>
                <w:rFonts w:asciiTheme="minorHAnsi" w:hAnsiTheme="minorHAnsi" w:cstheme="minorHAnsi"/>
                <w:sz w:val="22"/>
                <w:szCs w:val="22"/>
              </w:rPr>
              <w:t xml:space="preserve"> and photographic record of any observable defects to the following infrastructure where applicable.</w:t>
            </w:r>
          </w:p>
          <w:p w14:paraId="4017E7C6" w14:textId="77777777" w:rsidR="00FD1DF3" w:rsidRPr="00F47150" w:rsidRDefault="00FD1DF3" w:rsidP="00FD1DF3">
            <w:pPr>
              <w:numPr>
                <w:ilvl w:val="0"/>
                <w:numId w:val="47"/>
              </w:numPr>
              <w:ind w:left="1134" w:hanging="567"/>
              <w:contextualSpacing/>
              <w:rPr>
                <w:rFonts w:asciiTheme="minorHAnsi" w:hAnsiTheme="minorHAnsi" w:cstheme="minorHAnsi"/>
                <w:sz w:val="22"/>
                <w:szCs w:val="22"/>
              </w:rPr>
            </w:pPr>
            <w:r w:rsidRPr="00F47150">
              <w:rPr>
                <w:rFonts w:asciiTheme="minorHAnsi" w:hAnsiTheme="minorHAnsi" w:cstheme="minorHAnsi"/>
                <w:sz w:val="22"/>
                <w:szCs w:val="22"/>
              </w:rPr>
              <w:t>Road pavement,</w:t>
            </w:r>
          </w:p>
          <w:p w14:paraId="70236DB2" w14:textId="77777777" w:rsidR="00FD1DF3" w:rsidRPr="00F47150" w:rsidRDefault="00FD1DF3" w:rsidP="00FD1DF3">
            <w:pPr>
              <w:numPr>
                <w:ilvl w:val="0"/>
                <w:numId w:val="47"/>
              </w:numPr>
              <w:ind w:left="1134" w:hanging="567"/>
              <w:contextualSpacing/>
              <w:rPr>
                <w:rFonts w:asciiTheme="minorHAnsi" w:hAnsiTheme="minorHAnsi" w:cstheme="minorHAnsi"/>
                <w:sz w:val="22"/>
                <w:szCs w:val="22"/>
              </w:rPr>
            </w:pPr>
            <w:r w:rsidRPr="00F47150">
              <w:rPr>
                <w:rFonts w:asciiTheme="minorHAnsi" w:hAnsiTheme="minorHAnsi" w:cstheme="minorHAnsi"/>
                <w:sz w:val="22"/>
                <w:szCs w:val="22"/>
              </w:rPr>
              <w:t>Kerb and gutter,</w:t>
            </w:r>
          </w:p>
          <w:p w14:paraId="1A342C8B" w14:textId="77777777" w:rsidR="00FD1DF3" w:rsidRPr="00F47150" w:rsidRDefault="00FD1DF3" w:rsidP="00FD1DF3">
            <w:pPr>
              <w:numPr>
                <w:ilvl w:val="0"/>
                <w:numId w:val="47"/>
              </w:numPr>
              <w:ind w:left="1134" w:hanging="567"/>
              <w:contextualSpacing/>
              <w:rPr>
                <w:rFonts w:asciiTheme="minorHAnsi" w:hAnsiTheme="minorHAnsi" w:cstheme="minorHAnsi"/>
                <w:sz w:val="22"/>
                <w:szCs w:val="22"/>
              </w:rPr>
            </w:pPr>
            <w:r w:rsidRPr="00F47150">
              <w:rPr>
                <w:rFonts w:asciiTheme="minorHAnsi" w:hAnsiTheme="minorHAnsi" w:cstheme="minorHAnsi"/>
                <w:sz w:val="22"/>
                <w:szCs w:val="22"/>
              </w:rPr>
              <w:t>Footpath,</w:t>
            </w:r>
          </w:p>
          <w:p w14:paraId="5E9D931B" w14:textId="77777777" w:rsidR="00FD1DF3" w:rsidRPr="00F47150" w:rsidRDefault="00FD1DF3" w:rsidP="00FD1DF3">
            <w:pPr>
              <w:numPr>
                <w:ilvl w:val="0"/>
                <w:numId w:val="47"/>
              </w:numPr>
              <w:ind w:left="1134" w:hanging="567"/>
              <w:contextualSpacing/>
              <w:rPr>
                <w:rFonts w:asciiTheme="minorHAnsi" w:hAnsiTheme="minorHAnsi" w:cstheme="minorHAnsi"/>
                <w:sz w:val="22"/>
                <w:szCs w:val="22"/>
              </w:rPr>
            </w:pPr>
            <w:r w:rsidRPr="00F47150">
              <w:rPr>
                <w:rFonts w:asciiTheme="minorHAnsi" w:hAnsiTheme="minorHAnsi" w:cstheme="minorHAnsi"/>
                <w:sz w:val="22"/>
                <w:szCs w:val="22"/>
              </w:rPr>
              <w:t>Drainage pits,</w:t>
            </w:r>
          </w:p>
          <w:p w14:paraId="5E215F01" w14:textId="77777777" w:rsidR="00FD1DF3" w:rsidRPr="00F47150" w:rsidRDefault="00FD1DF3" w:rsidP="00FD1DF3">
            <w:pPr>
              <w:numPr>
                <w:ilvl w:val="0"/>
                <w:numId w:val="47"/>
              </w:numPr>
              <w:ind w:left="1134" w:hanging="567"/>
              <w:contextualSpacing/>
              <w:rPr>
                <w:rFonts w:asciiTheme="minorHAnsi" w:hAnsiTheme="minorHAnsi" w:cstheme="minorHAnsi"/>
                <w:sz w:val="22"/>
                <w:szCs w:val="22"/>
              </w:rPr>
            </w:pPr>
            <w:r w:rsidRPr="00F47150">
              <w:rPr>
                <w:rFonts w:asciiTheme="minorHAnsi" w:hAnsiTheme="minorHAnsi" w:cstheme="minorHAnsi"/>
                <w:sz w:val="22"/>
                <w:szCs w:val="22"/>
              </w:rPr>
              <w:t>Traffic signs, and</w:t>
            </w:r>
          </w:p>
          <w:p w14:paraId="41468E4B" w14:textId="77777777" w:rsidR="00FD1DF3" w:rsidRPr="00F47150" w:rsidRDefault="00FD1DF3" w:rsidP="00FD1DF3">
            <w:pPr>
              <w:numPr>
                <w:ilvl w:val="0"/>
                <w:numId w:val="47"/>
              </w:numPr>
              <w:ind w:left="1134" w:hanging="567"/>
              <w:contextualSpacing/>
              <w:rPr>
                <w:rFonts w:asciiTheme="minorHAnsi" w:hAnsiTheme="minorHAnsi" w:cstheme="minorHAnsi"/>
                <w:sz w:val="22"/>
                <w:szCs w:val="22"/>
              </w:rPr>
            </w:pPr>
            <w:r w:rsidRPr="00F47150">
              <w:rPr>
                <w:rFonts w:asciiTheme="minorHAnsi" w:hAnsiTheme="minorHAnsi" w:cstheme="minorHAnsi"/>
                <w:sz w:val="22"/>
                <w:szCs w:val="22"/>
              </w:rPr>
              <w:t>Any other relevant infrastructure.</w:t>
            </w:r>
          </w:p>
          <w:p w14:paraId="4ACDA06C" w14:textId="77777777" w:rsidR="00FD1DF3" w:rsidRPr="00F47150" w:rsidRDefault="00FD1DF3" w:rsidP="00FD1DF3">
            <w:pPr>
              <w:ind w:left="567"/>
              <w:rPr>
                <w:rFonts w:asciiTheme="minorHAnsi" w:hAnsiTheme="minorHAnsi" w:cstheme="minorHAnsi"/>
                <w:spacing w:val="-3"/>
                <w:sz w:val="22"/>
                <w:szCs w:val="22"/>
              </w:rPr>
            </w:pPr>
          </w:p>
          <w:p w14:paraId="4D902C85" w14:textId="77777777" w:rsidR="00FD1DF3" w:rsidRPr="00F47150" w:rsidRDefault="00FD1DF3" w:rsidP="00FD1DF3">
            <w:pPr>
              <w:rPr>
                <w:rFonts w:asciiTheme="minorHAnsi" w:hAnsiTheme="minorHAnsi" w:cstheme="minorHAnsi"/>
                <w:spacing w:val="-3"/>
                <w:sz w:val="22"/>
                <w:szCs w:val="22"/>
              </w:rPr>
            </w:pPr>
            <w:r w:rsidRPr="00F47150">
              <w:rPr>
                <w:rFonts w:asciiTheme="minorHAnsi" w:hAnsiTheme="minorHAnsi" w:cstheme="minorHAnsi"/>
                <w:spacing w:val="-3"/>
                <w:sz w:val="22"/>
                <w:szCs w:val="22"/>
              </w:rPr>
              <w:t xml:space="preserve">The report shall include summary statement/s comparing the pre and post construction conditions of the public infrastructure.  The report is to be dated and submitted to, and approved by Council’s City Infrastructure Directorate, prior to issue of the Occupation Certificate.  The report shall be used by Council to compare with the </w:t>
            </w:r>
            <w:proofErr w:type="spellStart"/>
            <w:r w:rsidRPr="00F47150">
              <w:rPr>
                <w:rFonts w:asciiTheme="minorHAnsi" w:hAnsiTheme="minorHAnsi" w:cstheme="minorHAnsi"/>
                <w:spacing w:val="-3"/>
                <w:sz w:val="22"/>
                <w:szCs w:val="22"/>
              </w:rPr>
              <w:t>pre-construction</w:t>
            </w:r>
            <w:proofErr w:type="spellEnd"/>
            <w:r w:rsidRPr="00F47150">
              <w:rPr>
                <w:rFonts w:asciiTheme="minorHAnsi" w:hAnsiTheme="minorHAnsi" w:cstheme="minorHAnsi"/>
                <w:spacing w:val="-3"/>
                <w:sz w:val="22"/>
                <w:szCs w:val="22"/>
              </w:rPr>
              <w:t xml:space="preserve"> dilapidation report, and to assess whether restoration works will be required prior to the issue of the Compliance Certificate for External Works and Public Infrastructure Restoration.</w:t>
            </w:r>
          </w:p>
          <w:p w14:paraId="2F08C9A0" w14:textId="77777777" w:rsidR="00FD1DF3" w:rsidRPr="00F47150" w:rsidRDefault="00FD1DF3" w:rsidP="00FD1DF3">
            <w:pPr>
              <w:rPr>
                <w:rFonts w:asciiTheme="minorHAnsi" w:hAnsiTheme="minorHAnsi" w:cstheme="minorHAnsi"/>
                <w:spacing w:val="-3"/>
                <w:sz w:val="22"/>
                <w:szCs w:val="22"/>
              </w:rPr>
            </w:pPr>
          </w:p>
          <w:p w14:paraId="69D4C90C" w14:textId="1D67F80B" w:rsidR="00FD1DF3" w:rsidRPr="00F47150" w:rsidRDefault="00FD1DF3" w:rsidP="00FD1DF3">
            <w:pPr>
              <w:rPr>
                <w:rFonts w:asciiTheme="minorHAnsi" w:hAnsiTheme="minorHAnsi" w:cstheme="minorHAnsi"/>
                <w:spacing w:val="-3"/>
                <w:sz w:val="22"/>
                <w:szCs w:val="22"/>
              </w:rPr>
            </w:pPr>
            <w:r w:rsidRPr="00F47150">
              <w:rPr>
                <w:rFonts w:asciiTheme="minorHAnsi" w:hAnsiTheme="minorHAnsi" w:cstheme="minorHAnsi"/>
                <w:spacing w:val="-3"/>
                <w:sz w:val="22"/>
                <w:szCs w:val="22"/>
              </w:rPr>
              <w:t>All fees and charges associated with the review of the report shall be in accordance with Council’s Schedule of Fees and Charges and shall be paid at the time that the Dilapidation Report is submitted.</w:t>
            </w:r>
          </w:p>
        </w:tc>
      </w:tr>
      <w:tr w:rsidR="00FD1DF3" w:rsidRPr="006107A4" w14:paraId="700C5E17" w14:textId="77777777" w:rsidTr="006D7741">
        <w:tc>
          <w:tcPr>
            <w:tcW w:w="783" w:type="pct"/>
            <w:vMerge/>
          </w:tcPr>
          <w:p w14:paraId="44F1BA37" w14:textId="77777777" w:rsidR="00FD1DF3" w:rsidRPr="00F47150" w:rsidRDefault="00FD1DF3" w:rsidP="002D117E">
            <w:pPr>
              <w:pStyle w:val="ListParagraph"/>
              <w:numPr>
                <w:ilvl w:val="0"/>
                <w:numId w:val="95"/>
              </w:numPr>
              <w:rPr>
                <w:rFonts w:asciiTheme="minorHAnsi" w:hAnsiTheme="minorHAnsi" w:cstheme="minorHAnsi"/>
                <w:sz w:val="22"/>
              </w:rPr>
            </w:pPr>
          </w:p>
        </w:tc>
        <w:tc>
          <w:tcPr>
            <w:tcW w:w="4217" w:type="pct"/>
          </w:tcPr>
          <w:p w14:paraId="0881A10E" w14:textId="3FD6D6B6" w:rsidR="00FD1DF3" w:rsidRPr="00F47150" w:rsidRDefault="00FD1DF3" w:rsidP="00FD1DF3">
            <w:pPr>
              <w:rPr>
                <w:rFonts w:asciiTheme="minorHAnsi" w:hAnsiTheme="minorHAnsi" w:cstheme="minorHAnsi"/>
                <w:spacing w:val="-3"/>
                <w:sz w:val="22"/>
                <w:szCs w:val="22"/>
              </w:rPr>
            </w:pPr>
            <w:r w:rsidRPr="00F47150">
              <w:rPr>
                <w:rFonts w:asciiTheme="minorHAnsi" w:hAnsiTheme="minorHAnsi" w:cstheme="minorHAnsi"/>
                <w:b/>
                <w:bCs/>
                <w:spacing w:val="-3"/>
                <w:sz w:val="22"/>
                <w:szCs w:val="22"/>
              </w:rPr>
              <w:t xml:space="preserve">Condition Reason: </w:t>
            </w:r>
            <w:r w:rsidRPr="00F47150">
              <w:rPr>
                <w:rFonts w:asciiTheme="minorHAnsi" w:hAnsiTheme="minorHAnsi" w:cstheme="minorHAnsi"/>
                <w:spacing w:val="-3"/>
                <w:sz w:val="22"/>
                <w:szCs w:val="22"/>
              </w:rPr>
              <w:t xml:space="preserve">Protection of public assets. </w:t>
            </w:r>
          </w:p>
        </w:tc>
      </w:tr>
      <w:tr w:rsidR="00FD1DF3" w:rsidRPr="006107A4" w14:paraId="33335BB0" w14:textId="77777777" w:rsidTr="006D7741">
        <w:tc>
          <w:tcPr>
            <w:tcW w:w="783" w:type="pct"/>
            <w:vMerge w:val="restart"/>
          </w:tcPr>
          <w:p w14:paraId="0D89CC7D" w14:textId="77777777" w:rsidR="00FD1DF3" w:rsidRPr="00D352A1" w:rsidRDefault="00FD1DF3" w:rsidP="002D117E">
            <w:pPr>
              <w:pStyle w:val="ListParagraph"/>
              <w:numPr>
                <w:ilvl w:val="0"/>
                <w:numId w:val="95"/>
              </w:numPr>
              <w:rPr>
                <w:rFonts w:asciiTheme="minorHAnsi" w:hAnsiTheme="minorHAnsi" w:cstheme="minorHAnsi"/>
                <w:sz w:val="22"/>
              </w:rPr>
            </w:pPr>
          </w:p>
        </w:tc>
        <w:tc>
          <w:tcPr>
            <w:tcW w:w="4217" w:type="pct"/>
          </w:tcPr>
          <w:p w14:paraId="7A769B5E" w14:textId="641A877E" w:rsidR="00FD1DF3" w:rsidRPr="00D352A1" w:rsidRDefault="00FD1DF3" w:rsidP="00FD1DF3">
            <w:pPr>
              <w:rPr>
                <w:rFonts w:asciiTheme="minorHAnsi" w:hAnsiTheme="minorHAnsi" w:cstheme="minorHAnsi"/>
                <w:b/>
                <w:bCs/>
                <w:spacing w:val="-3"/>
                <w:sz w:val="22"/>
                <w:szCs w:val="22"/>
              </w:rPr>
            </w:pPr>
            <w:r w:rsidRPr="00D352A1">
              <w:rPr>
                <w:rFonts w:asciiTheme="minorHAnsi" w:hAnsiTheme="minorHAnsi" w:cstheme="minorHAnsi"/>
                <w:b/>
                <w:bCs/>
                <w:sz w:val="22"/>
                <w:szCs w:val="22"/>
              </w:rPr>
              <w:t>Decommissioning of Ground Anchors</w:t>
            </w:r>
          </w:p>
        </w:tc>
      </w:tr>
      <w:tr w:rsidR="00FD1DF3" w:rsidRPr="006107A4" w14:paraId="5144D922" w14:textId="77777777" w:rsidTr="006D7741">
        <w:tc>
          <w:tcPr>
            <w:tcW w:w="783" w:type="pct"/>
            <w:vMerge/>
          </w:tcPr>
          <w:p w14:paraId="71A2EFFB" w14:textId="77777777" w:rsidR="00FD1DF3" w:rsidRPr="00D352A1" w:rsidRDefault="00FD1DF3" w:rsidP="002D117E">
            <w:pPr>
              <w:pStyle w:val="ListParagraph"/>
              <w:numPr>
                <w:ilvl w:val="0"/>
                <w:numId w:val="95"/>
              </w:numPr>
              <w:rPr>
                <w:rFonts w:asciiTheme="minorHAnsi" w:hAnsiTheme="minorHAnsi" w:cstheme="minorHAnsi"/>
                <w:sz w:val="22"/>
              </w:rPr>
            </w:pPr>
          </w:p>
        </w:tc>
        <w:tc>
          <w:tcPr>
            <w:tcW w:w="4217" w:type="pct"/>
          </w:tcPr>
          <w:p w14:paraId="12DD5CFC" w14:textId="7A3D61BA" w:rsidR="00FD1DF3" w:rsidRPr="00D352A1" w:rsidRDefault="00FD1DF3" w:rsidP="00FD1DF3">
            <w:pPr>
              <w:contextualSpacing/>
              <w:rPr>
                <w:rFonts w:asciiTheme="minorHAnsi" w:hAnsiTheme="minorHAnsi" w:cstheme="minorHAnsi"/>
                <w:sz w:val="22"/>
                <w:szCs w:val="22"/>
              </w:rPr>
            </w:pPr>
            <w:r w:rsidRPr="00D352A1">
              <w:rPr>
                <w:rFonts w:asciiTheme="minorHAnsi" w:hAnsiTheme="minorHAnsi" w:cstheme="minorHAnsi"/>
                <w:sz w:val="22"/>
                <w:szCs w:val="22"/>
              </w:rPr>
              <w:t>Prior to the issue of any Occupation Certificate, the Applicant shall provide Council a certificate from a suitably qualified Structural or Geotechnical Engineer confirming that all temporary soil/ground anchors installed into the public road reserve, have been decommissioned and are not transferring any structural loads into the road reserve stratum.</w:t>
            </w:r>
          </w:p>
        </w:tc>
      </w:tr>
      <w:tr w:rsidR="00FD1DF3" w:rsidRPr="006107A4" w14:paraId="303409FC" w14:textId="77777777" w:rsidTr="006D7741">
        <w:tc>
          <w:tcPr>
            <w:tcW w:w="783" w:type="pct"/>
            <w:vMerge/>
          </w:tcPr>
          <w:p w14:paraId="707AFFF3" w14:textId="77777777" w:rsidR="00FD1DF3" w:rsidRPr="00D352A1" w:rsidRDefault="00FD1DF3" w:rsidP="002D117E">
            <w:pPr>
              <w:pStyle w:val="ListParagraph"/>
              <w:numPr>
                <w:ilvl w:val="0"/>
                <w:numId w:val="95"/>
              </w:numPr>
              <w:rPr>
                <w:rFonts w:asciiTheme="minorHAnsi" w:hAnsiTheme="minorHAnsi" w:cstheme="minorHAnsi"/>
                <w:sz w:val="22"/>
              </w:rPr>
            </w:pPr>
          </w:p>
        </w:tc>
        <w:tc>
          <w:tcPr>
            <w:tcW w:w="4217" w:type="pct"/>
          </w:tcPr>
          <w:p w14:paraId="39BA03E4" w14:textId="23F73094" w:rsidR="00FD1DF3" w:rsidRPr="00D352A1" w:rsidRDefault="00FD1DF3" w:rsidP="00FD1DF3">
            <w:pPr>
              <w:rPr>
                <w:rFonts w:asciiTheme="minorHAnsi" w:hAnsiTheme="minorHAnsi" w:cstheme="minorHAnsi"/>
                <w:spacing w:val="-3"/>
                <w:sz w:val="22"/>
                <w:szCs w:val="22"/>
              </w:rPr>
            </w:pPr>
            <w:r w:rsidRPr="00D352A1">
              <w:rPr>
                <w:rFonts w:asciiTheme="minorHAnsi" w:hAnsiTheme="minorHAnsi" w:cstheme="minorHAnsi"/>
                <w:b/>
                <w:bCs/>
                <w:spacing w:val="-3"/>
                <w:sz w:val="22"/>
                <w:szCs w:val="22"/>
              </w:rPr>
              <w:t xml:space="preserve">Condition Reason: </w:t>
            </w:r>
            <w:r w:rsidRPr="00D352A1">
              <w:rPr>
                <w:rFonts w:asciiTheme="minorHAnsi" w:hAnsiTheme="minorHAnsi" w:cstheme="minorHAnsi"/>
                <w:spacing w:val="-3"/>
                <w:sz w:val="22"/>
                <w:szCs w:val="22"/>
              </w:rPr>
              <w:t>Ensure compliance and protection of public assets.</w:t>
            </w:r>
          </w:p>
        </w:tc>
      </w:tr>
      <w:tr w:rsidR="00FD1DF3" w:rsidRPr="006107A4" w14:paraId="6DDE9B2B" w14:textId="77777777" w:rsidTr="006D7741">
        <w:tc>
          <w:tcPr>
            <w:tcW w:w="783" w:type="pct"/>
            <w:vMerge w:val="restart"/>
          </w:tcPr>
          <w:p w14:paraId="5534B5A6" w14:textId="77777777" w:rsidR="00FD1DF3" w:rsidRPr="00BF7E41" w:rsidRDefault="00FD1DF3" w:rsidP="002D117E">
            <w:pPr>
              <w:pStyle w:val="ListParagraph"/>
              <w:numPr>
                <w:ilvl w:val="0"/>
                <w:numId w:val="95"/>
              </w:numPr>
              <w:rPr>
                <w:rFonts w:asciiTheme="minorHAnsi" w:hAnsiTheme="minorHAnsi" w:cstheme="minorHAnsi"/>
                <w:sz w:val="22"/>
              </w:rPr>
            </w:pPr>
          </w:p>
        </w:tc>
        <w:tc>
          <w:tcPr>
            <w:tcW w:w="4217" w:type="pct"/>
          </w:tcPr>
          <w:p w14:paraId="622984F5" w14:textId="0D141803" w:rsidR="00FD1DF3" w:rsidRPr="00BF7E41" w:rsidRDefault="00FD1DF3" w:rsidP="00FD1DF3">
            <w:pPr>
              <w:rPr>
                <w:rFonts w:asciiTheme="minorHAnsi" w:hAnsiTheme="minorHAnsi" w:cstheme="minorHAnsi"/>
                <w:b/>
                <w:bCs/>
                <w:spacing w:val="-3"/>
                <w:sz w:val="22"/>
                <w:szCs w:val="22"/>
              </w:rPr>
            </w:pPr>
            <w:r w:rsidRPr="00BF7E41">
              <w:rPr>
                <w:rFonts w:asciiTheme="minorHAnsi" w:hAnsiTheme="minorHAnsi" w:cstheme="minorHAnsi"/>
                <w:b/>
                <w:bCs/>
                <w:sz w:val="22"/>
                <w:szCs w:val="22"/>
              </w:rPr>
              <w:t>Final Inspection – Assets Handover</w:t>
            </w:r>
          </w:p>
        </w:tc>
      </w:tr>
      <w:tr w:rsidR="00FD1DF3" w:rsidRPr="006107A4" w14:paraId="67C57317" w14:textId="77777777" w:rsidTr="006D7741">
        <w:tc>
          <w:tcPr>
            <w:tcW w:w="783" w:type="pct"/>
            <w:vMerge/>
          </w:tcPr>
          <w:p w14:paraId="482BF03E" w14:textId="77777777" w:rsidR="00FD1DF3" w:rsidRPr="00BF7E41" w:rsidRDefault="00FD1DF3" w:rsidP="002D117E">
            <w:pPr>
              <w:pStyle w:val="ListParagraph"/>
              <w:numPr>
                <w:ilvl w:val="0"/>
                <w:numId w:val="95"/>
              </w:numPr>
              <w:rPr>
                <w:rFonts w:asciiTheme="minorHAnsi" w:hAnsiTheme="minorHAnsi" w:cstheme="minorHAnsi"/>
                <w:sz w:val="22"/>
              </w:rPr>
            </w:pPr>
          </w:p>
        </w:tc>
        <w:tc>
          <w:tcPr>
            <w:tcW w:w="4217" w:type="pct"/>
          </w:tcPr>
          <w:p w14:paraId="58AC5F00" w14:textId="4ED3AE93" w:rsidR="00FD1DF3" w:rsidRPr="00BF7E41" w:rsidRDefault="00FD1DF3" w:rsidP="00FD1DF3">
            <w:pPr>
              <w:contextualSpacing/>
              <w:rPr>
                <w:rFonts w:asciiTheme="minorHAnsi" w:hAnsiTheme="minorHAnsi" w:cstheme="minorHAnsi"/>
                <w:sz w:val="22"/>
                <w:szCs w:val="22"/>
              </w:rPr>
            </w:pPr>
            <w:proofErr w:type="gramStart"/>
            <w:r w:rsidRPr="00BF7E41">
              <w:rPr>
                <w:rFonts w:asciiTheme="minorHAnsi" w:hAnsiTheme="minorHAnsi" w:cstheme="minorHAnsi"/>
                <w:sz w:val="22"/>
                <w:szCs w:val="22"/>
              </w:rPr>
              <w:t>For the purpose of</w:t>
            </w:r>
            <w:proofErr w:type="gramEnd"/>
            <w:r w:rsidRPr="00BF7E41">
              <w:rPr>
                <w:rFonts w:asciiTheme="minorHAnsi" w:hAnsiTheme="minorHAnsi" w:cstheme="minorHAnsi"/>
                <w:sz w:val="22"/>
                <w:szCs w:val="22"/>
              </w:rPr>
              <w:t xml:space="preserve"> the handover of the public infrastructure assets to Council, a final inspection shall be conducted in conjunction with Council’s Engineer from City Infrastructure Directorate following the completion of the external works.  Defects found at such inspection shall be rectified by the Applicant prior to Council issuing the Compliance Certificate for the External Works.  Additional inspections, if required, shall be subject to fees payable in accordance with Council’s Schedule of Fees &amp; Charges at the time.</w:t>
            </w:r>
          </w:p>
        </w:tc>
      </w:tr>
      <w:tr w:rsidR="00FD1DF3" w:rsidRPr="006107A4" w14:paraId="0F094B36" w14:textId="77777777" w:rsidTr="006D7741">
        <w:tc>
          <w:tcPr>
            <w:tcW w:w="783" w:type="pct"/>
            <w:vMerge/>
          </w:tcPr>
          <w:p w14:paraId="7A4E1005" w14:textId="77777777" w:rsidR="00FD1DF3" w:rsidRPr="00BF7E41" w:rsidRDefault="00FD1DF3" w:rsidP="002D117E">
            <w:pPr>
              <w:pStyle w:val="ListParagraph"/>
              <w:numPr>
                <w:ilvl w:val="0"/>
                <w:numId w:val="95"/>
              </w:numPr>
              <w:rPr>
                <w:rFonts w:asciiTheme="minorHAnsi" w:hAnsiTheme="minorHAnsi" w:cstheme="minorHAnsi"/>
                <w:sz w:val="22"/>
              </w:rPr>
            </w:pPr>
          </w:p>
        </w:tc>
        <w:tc>
          <w:tcPr>
            <w:tcW w:w="4217" w:type="pct"/>
          </w:tcPr>
          <w:p w14:paraId="1FC977E5" w14:textId="2DC91FE7" w:rsidR="00FD1DF3" w:rsidRPr="00BF7E41" w:rsidRDefault="00FD1DF3" w:rsidP="00FD1DF3">
            <w:pPr>
              <w:rPr>
                <w:rFonts w:asciiTheme="minorHAnsi" w:hAnsiTheme="minorHAnsi" w:cstheme="minorHAnsi"/>
                <w:spacing w:val="-3"/>
                <w:sz w:val="22"/>
                <w:szCs w:val="22"/>
              </w:rPr>
            </w:pPr>
            <w:r w:rsidRPr="00BF7E41">
              <w:rPr>
                <w:rFonts w:asciiTheme="minorHAnsi" w:hAnsiTheme="minorHAnsi" w:cstheme="minorHAnsi"/>
                <w:b/>
                <w:bCs/>
                <w:spacing w:val="-3"/>
                <w:sz w:val="22"/>
                <w:szCs w:val="22"/>
              </w:rPr>
              <w:t>Condition Reason</w:t>
            </w:r>
            <w:r w:rsidRPr="00BF7E41">
              <w:rPr>
                <w:rFonts w:asciiTheme="minorHAnsi" w:hAnsiTheme="minorHAnsi" w:cstheme="minorHAnsi"/>
                <w:spacing w:val="-3"/>
                <w:sz w:val="22"/>
                <w:szCs w:val="22"/>
              </w:rPr>
              <w:t>: Ensure compliance.</w:t>
            </w:r>
          </w:p>
        </w:tc>
      </w:tr>
      <w:tr w:rsidR="00FD1DF3" w:rsidRPr="006107A4" w14:paraId="6EDE658E" w14:textId="77777777" w:rsidTr="006D7741">
        <w:tc>
          <w:tcPr>
            <w:tcW w:w="783" w:type="pct"/>
            <w:vMerge w:val="restart"/>
          </w:tcPr>
          <w:p w14:paraId="5B20C674" w14:textId="77777777" w:rsidR="00FD1DF3" w:rsidRPr="00E6301E" w:rsidRDefault="00FD1DF3" w:rsidP="002D117E">
            <w:pPr>
              <w:pStyle w:val="ListParagraph"/>
              <w:numPr>
                <w:ilvl w:val="0"/>
                <w:numId w:val="95"/>
              </w:numPr>
              <w:rPr>
                <w:rFonts w:asciiTheme="minorHAnsi" w:hAnsiTheme="minorHAnsi" w:cstheme="minorHAnsi"/>
                <w:sz w:val="22"/>
              </w:rPr>
            </w:pPr>
          </w:p>
        </w:tc>
        <w:tc>
          <w:tcPr>
            <w:tcW w:w="4217" w:type="pct"/>
          </w:tcPr>
          <w:p w14:paraId="136A44CF" w14:textId="491ACBD7" w:rsidR="00FD1DF3" w:rsidRPr="00E6301E" w:rsidRDefault="00FD1DF3" w:rsidP="00FD1DF3">
            <w:pPr>
              <w:rPr>
                <w:rFonts w:asciiTheme="minorHAnsi" w:hAnsiTheme="minorHAnsi" w:cstheme="minorHAnsi"/>
                <w:b/>
                <w:bCs/>
                <w:spacing w:val="-3"/>
                <w:sz w:val="22"/>
                <w:szCs w:val="22"/>
              </w:rPr>
            </w:pPr>
            <w:r w:rsidRPr="00E6301E">
              <w:rPr>
                <w:rFonts w:asciiTheme="minorHAnsi" w:hAnsiTheme="minorHAnsi" w:cstheme="minorHAnsi"/>
                <w:b/>
                <w:bCs/>
                <w:sz w:val="22"/>
                <w:szCs w:val="22"/>
              </w:rPr>
              <w:t>Compliance Certificate – External Works and Public Infrastructure Restoration</w:t>
            </w:r>
          </w:p>
        </w:tc>
      </w:tr>
      <w:tr w:rsidR="00FD1DF3" w:rsidRPr="006107A4" w14:paraId="49051941" w14:textId="77777777" w:rsidTr="006D7741">
        <w:tc>
          <w:tcPr>
            <w:tcW w:w="783" w:type="pct"/>
            <w:vMerge/>
          </w:tcPr>
          <w:p w14:paraId="3AB49F96" w14:textId="77777777" w:rsidR="00FD1DF3" w:rsidRPr="00E6301E" w:rsidRDefault="00FD1DF3" w:rsidP="002D117E">
            <w:pPr>
              <w:pStyle w:val="ListParagraph"/>
              <w:numPr>
                <w:ilvl w:val="0"/>
                <w:numId w:val="95"/>
              </w:numPr>
              <w:rPr>
                <w:rFonts w:asciiTheme="minorHAnsi" w:hAnsiTheme="minorHAnsi" w:cstheme="minorHAnsi"/>
                <w:sz w:val="22"/>
              </w:rPr>
            </w:pPr>
          </w:p>
        </w:tc>
        <w:tc>
          <w:tcPr>
            <w:tcW w:w="4217" w:type="pct"/>
          </w:tcPr>
          <w:p w14:paraId="3E5B20C6" w14:textId="4F117906" w:rsidR="00FD1DF3" w:rsidRPr="00E6301E" w:rsidRDefault="00FD1DF3" w:rsidP="00FD1DF3">
            <w:pPr>
              <w:contextualSpacing/>
              <w:rPr>
                <w:rFonts w:asciiTheme="minorHAnsi" w:hAnsiTheme="minorHAnsi" w:cstheme="minorHAnsi"/>
                <w:sz w:val="22"/>
                <w:szCs w:val="22"/>
              </w:rPr>
            </w:pPr>
            <w:r w:rsidRPr="00E6301E">
              <w:rPr>
                <w:rFonts w:asciiTheme="minorHAnsi" w:hAnsiTheme="minorHAnsi" w:cstheme="minorHAnsi"/>
                <w:sz w:val="22"/>
                <w:szCs w:val="22"/>
              </w:rPr>
              <w:t xml:space="preserve">Prior to the issue of any Occupation Certificate, a compliance certificate shall be obtained from Council’s City Infrastructure Directorate confirming that all works in the road reserve including all public domain improvement works and restoration of infrastructure assets that have dilapidated </w:t>
            </w:r>
            <w:proofErr w:type="gramStart"/>
            <w:r w:rsidRPr="00E6301E">
              <w:rPr>
                <w:rFonts w:asciiTheme="minorHAnsi" w:hAnsiTheme="minorHAnsi" w:cstheme="minorHAnsi"/>
                <w:sz w:val="22"/>
                <w:szCs w:val="22"/>
              </w:rPr>
              <w:t>as a result of</w:t>
            </w:r>
            <w:proofErr w:type="gramEnd"/>
            <w:r w:rsidRPr="00E6301E">
              <w:rPr>
                <w:rFonts w:asciiTheme="minorHAnsi" w:hAnsiTheme="minorHAnsi" w:cstheme="minorHAnsi"/>
                <w:sz w:val="22"/>
                <w:szCs w:val="22"/>
              </w:rPr>
              <w:t xml:space="preserve"> the development works, have been completed to Council’s satisfaction and in accordance with the Council approved drawings. The applicant shall be liable for the payment of the fee associated with the issuing of this Certificate in accordance with Council’s Schedule of Fees and Charges at the time of issue of the Certificate.</w:t>
            </w:r>
          </w:p>
        </w:tc>
      </w:tr>
      <w:tr w:rsidR="00FD1DF3" w:rsidRPr="006107A4" w14:paraId="350CF302" w14:textId="77777777" w:rsidTr="006D7741">
        <w:tc>
          <w:tcPr>
            <w:tcW w:w="783" w:type="pct"/>
            <w:vMerge/>
          </w:tcPr>
          <w:p w14:paraId="7F5F8E95" w14:textId="77777777" w:rsidR="00FD1DF3" w:rsidRPr="00E6301E" w:rsidRDefault="00FD1DF3" w:rsidP="002D117E">
            <w:pPr>
              <w:pStyle w:val="ListParagraph"/>
              <w:numPr>
                <w:ilvl w:val="0"/>
                <w:numId w:val="95"/>
              </w:numPr>
              <w:rPr>
                <w:rFonts w:asciiTheme="minorHAnsi" w:hAnsiTheme="minorHAnsi" w:cstheme="minorHAnsi"/>
                <w:sz w:val="22"/>
              </w:rPr>
            </w:pPr>
          </w:p>
        </w:tc>
        <w:tc>
          <w:tcPr>
            <w:tcW w:w="4217" w:type="pct"/>
          </w:tcPr>
          <w:p w14:paraId="0FEDE8E9" w14:textId="15AFDC35" w:rsidR="00FD1DF3" w:rsidRPr="00E6301E" w:rsidRDefault="00FD1DF3" w:rsidP="00FD1DF3">
            <w:pPr>
              <w:rPr>
                <w:rFonts w:asciiTheme="minorHAnsi" w:hAnsiTheme="minorHAnsi" w:cstheme="minorHAnsi"/>
                <w:spacing w:val="-3"/>
                <w:sz w:val="22"/>
                <w:szCs w:val="22"/>
              </w:rPr>
            </w:pPr>
            <w:r w:rsidRPr="00E6301E">
              <w:rPr>
                <w:rFonts w:asciiTheme="minorHAnsi" w:hAnsiTheme="minorHAnsi" w:cstheme="minorHAnsi"/>
                <w:b/>
                <w:bCs/>
                <w:spacing w:val="-3"/>
                <w:sz w:val="22"/>
                <w:szCs w:val="22"/>
              </w:rPr>
              <w:t>Condition Reason:</w:t>
            </w:r>
            <w:r w:rsidRPr="00E6301E">
              <w:rPr>
                <w:rFonts w:asciiTheme="minorHAnsi" w:hAnsiTheme="minorHAnsi" w:cstheme="minorHAnsi"/>
                <w:spacing w:val="-3"/>
                <w:sz w:val="22"/>
                <w:szCs w:val="22"/>
              </w:rPr>
              <w:t xml:space="preserve"> Ensure compliance.</w:t>
            </w:r>
          </w:p>
        </w:tc>
      </w:tr>
      <w:tr w:rsidR="00FD1DF3" w:rsidRPr="006107A4" w14:paraId="0768E72B" w14:textId="77777777" w:rsidTr="006D7741">
        <w:tc>
          <w:tcPr>
            <w:tcW w:w="783" w:type="pct"/>
            <w:vMerge w:val="restart"/>
          </w:tcPr>
          <w:p w14:paraId="7D988858" w14:textId="77777777" w:rsidR="00FD1DF3" w:rsidRPr="00E6301E" w:rsidRDefault="00FD1DF3" w:rsidP="002D117E">
            <w:pPr>
              <w:pStyle w:val="ListParagraph"/>
              <w:numPr>
                <w:ilvl w:val="0"/>
                <w:numId w:val="95"/>
              </w:numPr>
              <w:rPr>
                <w:rFonts w:asciiTheme="minorHAnsi" w:hAnsiTheme="minorHAnsi" w:cstheme="minorHAnsi"/>
                <w:sz w:val="22"/>
              </w:rPr>
            </w:pPr>
          </w:p>
        </w:tc>
        <w:tc>
          <w:tcPr>
            <w:tcW w:w="4217" w:type="pct"/>
          </w:tcPr>
          <w:p w14:paraId="5FB39506" w14:textId="0E36E1C4" w:rsidR="00FD1DF3" w:rsidRPr="00E6301E" w:rsidRDefault="00FD1DF3" w:rsidP="00FD1DF3">
            <w:pPr>
              <w:rPr>
                <w:rFonts w:asciiTheme="minorHAnsi" w:hAnsiTheme="minorHAnsi" w:cstheme="minorHAnsi"/>
                <w:b/>
                <w:bCs/>
                <w:spacing w:val="-3"/>
                <w:sz w:val="22"/>
                <w:szCs w:val="22"/>
              </w:rPr>
            </w:pPr>
            <w:r w:rsidRPr="00E6301E">
              <w:rPr>
                <w:rFonts w:asciiTheme="minorHAnsi" w:hAnsiTheme="minorHAnsi" w:cstheme="minorHAnsi"/>
                <w:b/>
                <w:bCs/>
                <w:sz w:val="22"/>
                <w:szCs w:val="22"/>
              </w:rPr>
              <w:t>Council Road Pavement Dilapidation Fee</w:t>
            </w:r>
          </w:p>
        </w:tc>
      </w:tr>
      <w:tr w:rsidR="00FD1DF3" w:rsidRPr="006107A4" w14:paraId="25DB60F7" w14:textId="77777777" w:rsidTr="006D7741">
        <w:tc>
          <w:tcPr>
            <w:tcW w:w="783" w:type="pct"/>
            <w:vMerge/>
          </w:tcPr>
          <w:p w14:paraId="2C963953" w14:textId="77777777" w:rsidR="00FD1DF3" w:rsidRPr="00E6301E" w:rsidRDefault="00FD1DF3" w:rsidP="002D117E">
            <w:pPr>
              <w:pStyle w:val="ListParagraph"/>
              <w:numPr>
                <w:ilvl w:val="0"/>
                <w:numId w:val="95"/>
              </w:numPr>
              <w:rPr>
                <w:rFonts w:asciiTheme="minorHAnsi" w:hAnsiTheme="minorHAnsi" w:cstheme="minorHAnsi"/>
                <w:sz w:val="22"/>
              </w:rPr>
            </w:pPr>
          </w:p>
        </w:tc>
        <w:tc>
          <w:tcPr>
            <w:tcW w:w="4217" w:type="pct"/>
          </w:tcPr>
          <w:p w14:paraId="4AE399D9" w14:textId="77777777" w:rsidR="00FD1DF3" w:rsidRPr="00E6301E" w:rsidRDefault="00FD1DF3" w:rsidP="00FD1DF3">
            <w:pPr>
              <w:contextualSpacing/>
              <w:rPr>
                <w:rFonts w:asciiTheme="minorHAnsi" w:hAnsiTheme="minorHAnsi" w:cstheme="minorHAnsi"/>
                <w:sz w:val="22"/>
                <w:szCs w:val="22"/>
              </w:rPr>
            </w:pPr>
            <w:r w:rsidRPr="00E6301E">
              <w:rPr>
                <w:rFonts w:asciiTheme="minorHAnsi" w:hAnsiTheme="minorHAnsi" w:cstheme="minorHAnsi"/>
                <w:sz w:val="22"/>
                <w:szCs w:val="22"/>
              </w:rPr>
              <w:t>A Road Pavement Dilapidation Fee is payable, prior to issue of any Occupation Certificate, to offset the significant acceleration of the serviceable lifespan of Council Road pavement resulting from dilapidation during demolition and construction phases of the development works. The following documentation is to be provided to Council to enable calculation of the fee in accordance with Council’s current Schedule of Fees and Charges:</w:t>
            </w:r>
          </w:p>
          <w:p w14:paraId="1891F77F" w14:textId="77777777" w:rsidR="00FD1DF3" w:rsidRPr="00E6301E" w:rsidRDefault="00FD1DF3" w:rsidP="00FD1DF3">
            <w:pPr>
              <w:contextualSpacing/>
              <w:rPr>
                <w:rFonts w:asciiTheme="minorHAnsi" w:hAnsiTheme="minorHAnsi" w:cstheme="minorHAnsi"/>
                <w:sz w:val="22"/>
                <w:szCs w:val="22"/>
              </w:rPr>
            </w:pPr>
          </w:p>
          <w:p w14:paraId="32D07890" w14:textId="77777777" w:rsidR="00FD1DF3" w:rsidRPr="00E6301E" w:rsidRDefault="00FD1DF3" w:rsidP="00FD1DF3">
            <w:pPr>
              <w:numPr>
                <w:ilvl w:val="5"/>
                <w:numId w:val="48"/>
              </w:numPr>
              <w:ind w:left="1276" w:hanging="283"/>
              <w:contextualSpacing/>
              <w:rPr>
                <w:rFonts w:asciiTheme="minorHAnsi" w:hAnsiTheme="minorHAnsi" w:cstheme="minorHAnsi"/>
                <w:sz w:val="22"/>
                <w:szCs w:val="22"/>
              </w:rPr>
            </w:pPr>
            <w:r w:rsidRPr="00E6301E">
              <w:rPr>
                <w:rFonts w:asciiTheme="minorHAnsi" w:hAnsiTheme="minorHAnsi" w:cstheme="minorHAnsi"/>
                <w:sz w:val="22"/>
                <w:szCs w:val="22"/>
              </w:rPr>
              <w:t>Approved Construction Traffic Management Plan (CTMP) detailing approved routes of heavy vehicles to and from the site during the demolition and construction phases.</w:t>
            </w:r>
          </w:p>
          <w:p w14:paraId="02ADF359" w14:textId="77777777" w:rsidR="00FD1DF3" w:rsidRPr="00E6301E" w:rsidRDefault="00FD1DF3" w:rsidP="00FD1DF3">
            <w:pPr>
              <w:numPr>
                <w:ilvl w:val="5"/>
                <w:numId w:val="48"/>
              </w:numPr>
              <w:ind w:left="1276" w:hanging="283"/>
              <w:contextualSpacing/>
              <w:rPr>
                <w:rFonts w:asciiTheme="minorHAnsi" w:hAnsiTheme="minorHAnsi" w:cstheme="minorHAnsi"/>
                <w:sz w:val="22"/>
                <w:szCs w:val="22"/>
              </w:rPr>
            </w:pPr>
            <w:r w:rsidRPr="00E6301E">
              <w:rPr>
                <w:rFonts w:asciiTheme="minorHAnsi" w:hAnsiTheme="minorHAnsi" w:cstheme="minorHAnsi"/>
                <w:sz w:val="22"/>
                <w:szCs w:val="22"/>
              </w:rPr>
              <w:t>Documentation detailing the Gross Floor Area (GFA) of any structures to be demolished as part of the development works.</w:t>
            </w:r>
          </w:p>
          <w:p w14:paraId="665D584C" w14:textId="77777777" w:rsidR="00FD1DF3" w:rsidRPr="00E6301E" w:rsidRDefault="00FD1DF3" w:rsidP="00FD1DF3">
            <w:pPr>
              <w:numPr>
                <w:ilvl w:val="5"/>
                <w:numId w:val="48"/>
              </w:numPr>
              <w:ind w:left="1276" w:hanging="283"/>
              <w:contextualSpacing/>
              <w:rPr>
                <w:rFonts w:asciiTheme="minorHAnsi" w:hAnsiTheme="minorHAnsi" w:cstheme="minorHAnsi"/>
                <w:sz w:val="22"/>
                <w:szCs w:val="22"/>
              </w:rPr>
            </w:pPr>
            <w:r w:rsidRPr="00E6301E">
              <w:rPr>
                <w:rFonts w:asciiTheme="minorHAnsi" w:hAnsiTheme="minorHAnsi" w:cstheme="minorHAnsi"/>
                <w:sz w:val="22"/>
                <w:szCs w:val="22"/>
              </w:rPr>
              <w:t>Documentation detailing the Gross Floor Area (GFA) of the proposed or completed structures, constructed on the development site, in accordance with the approved development plans.</w:t>
            </w:r>
          </w:p>
          <w:p w14:paraId="261159F1" w14:textId="77777777" w:rsidR="00FD1DF3" w:rsidRPr="00E6301E" w:rsidRDefault="00FD1DF3" w:rsidP="00FD1DF3">
            <w:pPr>
              <w:rPr>
                <w:rFonts w:asciiTheme="minorHAnsi" w:hAnsiTheme="minorHAnsi" w:cstheme="minorHAnsi"/>
                <w:spacing w:val="-3"/>
                <w:sz w:val="22"/>
                <w:szCs w:val="22"/>
              </w:rPr>
            </w:pPr>
          </w:p>
          <w:p w14:paraId="1A22030A" w14:textId="27A74DC5" w:rsidR="00FD1DF3" w:rsidRPr="00E6301E" w:rsidRDefault="00FD1DF3" w:rsidP="00FD1DF3">
            <w:pPr>
              <w:rPr>
                <w:rFonts w:asciiTheme="minorHAnsi" w:hAnsiTheme="minorHAnsi" w:cstheme="minorHAnsi"/>
                <w:spacing w:val="-3"/>
                <w:sz w:val="22"/>
                <w:szCs w:val="22"/>
              </w:rPr>
            </w:pPr>
            <w:r w:rsidRPr="00E6301E">
              <w:rPr>
                <w:rFonts w:asciiTheme="minorHAnsi" w:hAnsiTheme="minorHAnsi" w:cstheme="minorHAnsi"/>
                <w:spacing w:val="-3"/>
                <w:sz w:val="22"/>
                <w:szCs w:val="22"/>
              </w:rPr>
              <w:t xml:space="preserve">The applicant is to pay the fee based on the above documentation and Council’s Schedule of Fees &amp; Charges at the time of the issue of the plan approval, prior to issue of any Occupation Certificate. </w:t>
            </w:r>
          </w:p>
        </w:tc>
      </w:tr>
      <w:tr w:rsidR="00FD1DF3" w:rsidRPr="006107A4" w14:paraId="0D36AB2D" w14:textId="77777777" w:rsidTr="006D7741">
        <w:tc>
          <w:tcPr>
            <w:tcW w:w="783" w:type="pct"/>
            <w:vMerge/>
          </w:tcPr>
          <w:p w14:paraId="385B1C24" w14:textId="77777777" w:rsidR="00FD1DF3" w:rsidRPr="00E6301E" w:rsidRDefault="00FD1DF3" w:rsidP="002D117E">
            <w:pPr>
              <w:pStyle w:val="ListParagraph"/>
              <w:numPr>
                <w:ilvl w:val="0"/>
                <w:numId w:val="95"/>
              </w:numPr>
              <w:rPr>
                <w:rFonts w:asciiTheme="minorHAnsi" w:hAnsiTheme="minorHAnsi" w:cstheme="minorHAnsi"/>
                <w:sz w:val="22"/>
              </w:rPr>
            </w:pPr>
          </w:p>
        </w:tc>
        <w:tc>
          <w:tcPr>
            <w:tcW w:w="4217" w:type="pct"/>
          </w:tcPr>
          <w:p w14:paraId="1A536AD8" w14:textId="0F371828" w:rsidR="00FD1DF3" w:rsidRPr="00E6301E" w:rsidRDefault="00FD1DF3" w:rsidP="00FD1DF3">
            <w:pPr>
              <w:rPr>
                <w:rFonts w:asciiTheme="minorHAnsi" w:hAnsiTheme="minorHAnsi" w:cstheme="minorHAnsi"/>
                <w:spacing w:val="-3"/>
                <w:sz w:val="22"/>
                <w:szCs w:val="22"/>
              </w:rPr>
            </w:pPr>
            <w:r w:rsidRPr="00E6301E">
              <w:rPr>
                <w:rFonts w:asciiTheme="minorHAnsi" w:hAnsiTheme="minorHAnsi" w:cstheme="minorHAnsi"/>
                <w:b/>
                <w:bCs/>
                <w:spacing w:val="-3"/>
                <w:sz w:val="22"/>
                <w:szCs w:val="22"/>
              </w:rPr>
              <w:t xml:space="preserve">Condition Reason: </w:t>
            </w:r>
            <w:r w:rsidRPr="00E6301E">
              <w:rPr>
                <w:rFonts w:asciiTheme="minorHAnsi" w:hAnsiTheme="minorHAnsi" w:cstheme="minorHAnsi"/>
                <w:spacing w:val="-3"/>
                <w:sz w:val="22"/>
                <w:szCs w:val="22"/>
              </w:rPr>
              <w:t>Protection and maintenance of Council's road pavement assets.</w:t>
            </w:r>
          </w:p>
        </w:tc>
      </w:tr>
      <w:tr w:rsidR="00FD1DF3" w:rsidRPr="006107A4" w14:paraId="1292AFFC" w14:textId="77777777" w:rsidTr="006D7741">
        <w:tc>
          <w:tcPr>
            <w:tcW w:w="783" w:type="pct"/>
            <w:vMerge w:val="restart"/>
          </w:tcPr>
          <w:p w14:paraId="3906CFC8" w14:textId="77777777" w:rsidR="00FD1DF3" w:rsidRPr="004E2B57" w:rsidRDefault="00FD1DF3" w:rsidP="002D117E">
            <w:pPr>
              <w:pStyle w:val="ListParagraph"/>
              <w:numPr>
                <w:ilvl w:val="0"/>
                <w:numId w:val="95"/>
              </w:numPr>
              <w:rPr>
                <w:rFonts w:asciiTheme="minorHAnsi" w:hAnsiTheme="minorHAnsi" w:cstheme="minorHAnsi"/>
                <w:sz w:val="22"/>
              </w:rPr>
            </w:pPr>
          </w:p>
        </w:tc>
        <w:tc>
          <w:tcPr>
            <w:tcW w:w="4217" w:type="pct"/>
          </w:tcPr>
          <w:p w14:paraId="555E027F" w14:textId="4E9BAED8" w:rsidR="00FD1DF3" w:rsidRPr="004E2B57" w:rsidRDefault="00FD1DF3" w:rsidP="00FD1DF3">
            <w:pPr>
              <w:autoSpaceDE w:val="0"/>
              <w:autoSpaceDN w:val="0"/>
              <w:adjustRightInd w:val="0"/>
              <w:jc w:val="both"/>
              <w:rPr>
                <w:rFonts w:asciiTheme="minorHAnsi" w:eastAsia="Calibri" w:hAnsiTheme="minorHAnsi" w:cstheme="minorHAnsi"/>
                <w:bCs/>
                <w:sz w:val="22"/>
                <w:szCs w:val="22"/>
                <w:lang w:eastAsia="en-AU"/>
              </w:rPr>
            </w:pPr>
            <w:r w:rsidRPr="004E2B57">
              <w:rPr>
                <w:rFonts w:asciiTheme="minorHAnsi" w:eastAsia="Calibri" w:hAnsiTheme="minorHAnsi" w:cstheme="minorHAnsi"/>
                <w:b/>
                <w:sz w:val="22"/>
                <w:szCs w:val="22"/>
                <w:lang w:eastAsia="en-AU"/>
              </w:rPr>
              <w:t xml:space="preserve">Signage and </w:t>
            </w:r>
            <w:proofErr w:type="spellStart"/>
            <w:r w:rsidRPr="004E2B57">
              <w:rPr>
                <w:rFonts w:asciiTheme="minorHAnsi" w:eastAsia="Calibri" w:hAnsiTheme="minorHAnsi" w:cstheme="minorHAnsi"/>
                <w:b/>
                <w:sz w:val="22"/>
                <w:szCs w:val="22"/>
                <w:lang w:eastAsia="en-AU"/>
              </w:rPr>
              <w:t>Linemarking</w:t>
            </w:r>
            <w:proofErr w:type="spellEnd"/>
            <w:r w:rsidRPr="004E2B57">
              <w:rPr>
                <w:rFonts w:asciiTheme="minorHAnsi" w:eastAsia="Calibri" w:hAnsiTheme="minorHAnsi" w:cstheme="minorHAnsi"/>
                <w:b/>
                <w:sz w:val="22"/>
                <w:szCs w:val="22"/>
                <w:lang w:eastAsia="en-AU"/>
              </w:rPr>
              <w:t xml:space="preserve"> (External – Approval)</w:t>
            </w:r>
          </w:p>
        </w:tc>
      </w:tr>
      <w:tr w:rsidR="00FD1DF3" w:rsidRPr="006107A4" w14:paraId="3A389B6A" w14:textId="77777777" w:rsidTr="006D7741">
        <w:tc>
          <w:tcPr>
            <w:tcW w:w="783" w:type="pct"/>
            <w:vMerge/>
          </w:tcPr>
          <w:p w14:paraId="748B3D9E" w14:textId="77777777" w:rsidR="00FD1DF3" w:rsidRPr="004E2B57" w:rsidRDefault="00FD1DF3" w:rsidP="002D117E">
            <w:pPr>
              <w:pStyle w:val="ListParagraph"/>
              <w:numPr>
                <w:ilvl w:val="0"/>
                <w:numId w:val="95"/>
              </w:numPr>
              <w:rPr>
                <w:rFonts w:asciiTheme="minorHAnsi" w:hAnsiTheme="minorHAnsi" w:cstheme="minorHAnsi"/>
                <w:sz w:val="22"/>
              </w:rPr>
            </w:pPr>
          </w:p>
        </w:tc>
        <w:tc>
          <w:tcPr>
            <w:tcW w:w="4217" w:type="pct"/>
          </w:tcPr>
          <w:p w14:paraId="2FD8487D" w14:textId="6BAD97BC" w:rsidR="00FD1DF3" w:rsidRPr="004E2B57" w:rsidRDefault="00FD1DF3" w:rsidP="00FD1DF3">
            <w:pPr>
              <w:autoSpaceDE w:val="0"/>
              <w:autoSpaceDN w:val="0"/>
              <w:adjustRightInd w:val="0"/>
              <w:ind w:left="-10"/>
              <w:jc w:val="both"/>
              <w:rPr>
                <w:rFonts w:asciiTheme="minorHAnsi" w:hAnsiTheme="minorHAnsi" w:cstheme="minorHAnsi"/>
                <w:bCs/>
                <w:sz w:val="22"/>
                <w:szCs w:val="22"/>
              </w:rPr>
            </w:pPr>
            <w:r w:rsidRPr="004E2B57">
              <w:rPr>
                <w:rFonts w:asciiTheme="minorHAnsi" w:hAnsiTheme="minorHAnsi" w:cstheme="minorHAnsi"/>
                <w:sz w:val="22"/>
                <w:szCs w:val="22"/>
              </w:rPr>
              <w:t xml:space="preserve">Before the issue of an occupation certificate, a signage and </w:t>
            </w:r>
            <w:proofErr w:type="spellStart"/>
            <w:r w:rsidRPr="004E2B57">
              <w:rPr>
                <w:rFonts w:asciiTheme="minorHAnsi" w:hAnsiTheme="minorHAnsi" w:cstheme="minorHAnsi"/>
                <w:sz w:val="22"/>
                <w:szCs w:val="22"/>
              </w:rPr>
              <w:t>linemarking</w:t>
            </w:r>
            <w:proofErr w:type="spellEnd"/>
            <w:r w:rsidRPr="004E2B57">
              <w:rPr>
                <w:rFonts w:asciiTheme="minorHAnsi" w:hAnsiTheme="minorHAnsi" w:cstheme="minorHAnsi"/>
                <w:sz w:val="22"/>
                <w:szCs w:val="22"/>
              </w:rPr>
              <w:t xml:space="preserve"> plan must be prepared by a suitably qualified traffic engineer to the satisfaction of Council’s Traffic Services Department for any traffic and parking changes proposed on the public road network.</w:t>
            </w:r>
          </w:p>
          <w:p w14:paraId="1761C040" w14:textId="77777777" w:rsidR="00FD1DF3" w:rsidRPr="004E2B57" w:rsidRDefault="00FD1DF3" w:rsidP="00FD1DF3">
            <w:pPr>
              <w:pStyle w:val="ListParagraph"/>
              <w:autoSpaceDE w:val="0"/>
              <w:autoSpaceDN w:val="0"/>
              <w:adjustRightInd w:val="0"/>
              <w:ind w:left="0"/>
              <w:jc w:val="both"/>
              <w:rPr>
                <w:rFonts w:asciiTheme="minorHAnsi" w:hAnsiTheme="minorHAnsi" w:cstheme="minorHAnsi"/>
                <w:sz w:val="22"/>
                <w:szCs w:val="22"/>
              </w:rPr>
            </w:pPr>
            <w:r w:rsidRPr="004E2B57">
              <w:rPr>
                <w:rFonts w:asciiTheme="minorHAnsi" w:hAnsiTheme="minorHAnsi" w:cstheme="minorHAnsi"/>
                <w:b/>
                <w:sz w:val="22"/>
                <w:szCs w:val="22"/>
              </w:rPr>
              <w:lastRenderedPageBreak/>
              <w:t xml:space="preserve">Note: </w:t>
            </w:r>
            <w:bookmarkStart w:id="1" w:name="_Hlk136441195"/>
            <w:r w:rsidRPr="004E2B57">
              <w:rPr>
                <w:rFonts w:asciiTheme="minorHAnsi" w:hAnsiTheme="minorHAnsi" w:cstheme="minorHAnsi"/>
                <w:sz w:val="22"/>
                <w:szCs w:val="22"/>
              </w:rPr>
              <w:t xml:space="preserve">The person acting on this consent is advised that traffic and parking changes may need to be referred to the Ryde Traffic Committee, which generally meets once a month. As such, adequate time should be allowed for the review and approval process. </w:t>
            </w:r>
            <w:bookmarkEnd w:id="1"/>
          </w:p>
          <w:p w14:paraId="1CC7DB66" w14:textId="28635928" w:rsidR="00FD1DF3" w:rsidRPr="004E2B57" w:rsidRDefault="00FD1DF3" w:rsidP="00FD1DF3">
            <w:pPr>
              <w:pStyle w:val="ListParagraph"/>
              <w:autoSpaceDE w:val="0"/>
              <w:autoSpaceDN w:val="0"/>
              <w:adjustRightInd w:val="0"/>
              <w:ind w:left="0"/>
              <w:jc w:val="both"/>
              <w:rPr>
                <w:rFonts w:asciiTheme="minorHAnsi" w:hAnsiTheme="minorHAnsi" w:cstheme="minorHAnsi"/>
                <w:sz w:val="22"/>
                <w:szCs w:val="22"/>
              </w:rPr>
            </w:pPr>
            <w:r w:rsidRPr="004E2B57">
              <w:rPr>
                <w:rFonts w:asciiTheme="minorHAnsi" w:hAnsiTheme="minorHAnsi" w:cstheme="minorHAnsi"/>
                <w:sz w:val="22"/>
                <w:szCs w:val="22"/>
              </w:rPr>
              <w:t>All fees and charges associated with the review of this plan are to be paid (as per Council’s Fees and Charges current at the time of payment).</w:t>
            </w:r>
          </w:p>
        </w:tc>
      </w:tr>
      <w:tr w:rsidR="00FD1DF3" w:rsidRPr="006107A4" w14:paraId="1D4C6A14" w14:textId="77777777" w:rsidTr="006D7741">
        <w:tc>
          <w:tcPr>
            <w:tcW w:w="783" w:type="pct"/>
            <w:vMerge/>
          </w:tcPr>
          <w:p w14:paraId="4294A03E" w14:textId="77777777" w:rsidR="00FD1DF3" w:rsidRPr="004E2B57" w:rsidRDefault="00FD1DF3" w:rsidP="002D117E">
            <w:pPr>
              <w:pStyle w:val="ListParagraph"/>
              <w:numPr>
                <w:ilvl w:val="0"/>
                <w:numId w:val="95"/>
              </w:numPr>
              <w:rPr>
                <w:rFonts w:asciiTheme="minorHAnsi" w:hAnsiTheme="minorHAnsi" w:cstheme="minorHAnsi"/>
                <w:sz w:val="22"/>
              </w:rPr>
            </w:pPr>
          </w:p>
        </w:tc>
        <w:tc>
          <w:tcPr>
            <w:tcW w:w="4217" w:type="pct"/>
          </w:tcPr>
          <w:p w14:paraId="5AD44AF4" w14:textId="1C1E5AB5" w:rsidR="00FD1DF3" w:rsidRPr="004E2B57" w:rsidRDefault="00FD1DF3" w:rsidP="00FD1DF3">
            <w:pPr>
              <w:ind w:firstLine="1"/>
              <w:jc w:val="both"/>
              <w:rPr>
                <w:rFonts w:asciiTheme="minorHAnsi" w:hAnsiTheme="minorHAnsi" w:cstheme="minorHAnsi"/>
                <w:sz w:val="22"/>
                <w:szCs w:val="22"/>
              </w:rPr>
            </w:pPr>
            <w:r w:rsidRPr="004E2B57">
              <w:rPr>
                <w:rFonts w:asciiTheme="minorHAnsi" w:hAnsiTheme="minorHAnsi" w:cstheme="minorHAnsi"/>
                <w:b/>
                <w:bCs/>
                <w:sz w:val="22"/>
                <w:szCs w:val="22"/>
              </w:rPr>
              <w:t xml:space="preserve">Condition reason: </w:t>
            </w:r>
            <w:r w:rsidRPr="004E2B57">
              <w:rPr>
                <w:rFonts w:asciiTheme="minorHAnsi" w:hAnsiTheme="minorHAnsi" w:cstheme="minorHAnsi"/>
                <w:sz w:val="22"/>
                <w:szCs w:val="22"/>
              </w:rPr>
              <w:t xml:space="preserve">To ensure that changes to the traffic and parking conditions within the surrounding public road network </w:t>
            </w:r>
            <w:proofErr w:type="gramStart"/>
            <w:r w:rsidRPr="004E2B57">
              <w:rPr>
                <w:rFonts w:asciiTheme="minorHAnsi" w:hAnsiTheme="minorHAnsi" w:cstheme="minorHAnsi"/>
                <w:sz w:val="22"/>
                <w:szCs w:val="22"/>
              </w:rPr>
              <w:t>as a consequence of</w:t>
            </w:r>
            <w:proofErr w:type="gramEnd"/>
            <w:r w:rsidRPr="004E2B57">
              <w:rPr>
                <w:rFonts w:asciiTheme="minorHAnsi" w:hAnsiTheme="minorHAnsi" w:cstheme="minorHAnsi"/>
                <w:sz w:val="22"/>
                <w:szCs w:val="22"/>
              </w:rPr>
              <w:t xml:space="preserve"> the development is appropriately managed to minimise the impact to public safety and amenity.  </w:t>
            </w:r>
          </w:p>
        </w:tc>
      </w:tr>
      <w:tr w:rsidR="00FD1DF3" w:rsidRPr="006107A4" w14:paraId="652F39DE" w14:textId="77777777" w:rsidTr="006D7741">
        <w:tc>
          <w:tcPr>
            <w:tcW w:w="783" w:type="pct"/>
            <w:vMerge w:val="restart"/>
          </w:tcPr>
          <w:p w14:paraId="29A0AA6C" w14:textId="77777777" w:rsidR="00FD1DF3" w:rsidRPr="004E2B57" w:rsidRDefault="00FD1DF3" w:rsidP="002D117E">
            <w:pPr>
              <w:pStyle w:val="ListParagraph"/>
              <w:numPr>
                <w:ilvl w:val="0"/>
                <w:numId w:val="95"/>
              </w:numPr>
              <w:rPr>
                <w:rFonts w:asciiTheme="minorHAnsi" w:hAnsiTheme="minorHAnsi" w:cstheme="minorHAnsi"/>
                <w:sz w:val="22"/>
              </w:rPr>
            </w:pPr>
          </w:p>
        </w:tc>
        <w:tc>
          <w:tcPr>
            <w:tcW w:w="4217" w:type="pct"/>
          </w:tcPr>
          <w:p w14:paraId="13B6C1A3" w14:textId="6EA89A0E" w:rsidR="00FD1DF3" w:rsidRPr="004E2B57" w:rsidRDefault="00FD1DF3" w:rsidP="00FD1DF3">
            <w:pPr>
              <w:autoSpaceDE w:val="0"/>
              <w:autoSpaceDN w:val="0"/>
              <w:adjustRightInd w:val="0"/>
              <w:jc w:val="both"/>
              <w:rPr>
                <w:rFonts w:asciiTheme="minorHAnsi" w:hAnsiTheme="minorHAnsi" w:cstheme="minorHAnsi"/>
                <w:bCs/>
                <w:sz w:val="22"/>
                <w:szCs w:val="22"/>
              </w:rPr>
            </w:pPr>
            <w:r w:rsidRPr="004E2B57">
              <w:rPr>
                <w:rFonts w:asciiTheme="minorHAnsi" w:hAnsiTheme="minorHAnsi" w:cstheme="minorHAnsi"/>
                <w:b/>
                <w:sz w:val="22"/>
                <w:szCs w:val="22"/>
              </w:rPr>
              <w:t xml:space="preserve">Signage and </w:t>
            </w:r>
            <w:proofErr w:type="spellStart"/>
            <w:r w:rsidRPr="004E2B57">
              <w:rPr>
                <w:rFonts w:asciiTheme="minorHAnsi" w:hAnsiTheme="minorHAnsi" w:cstheme="minorHAnsi"/>
                <w:b/>
                <w:sz w:val="22"/>
                <w:szCs w:val="22"/>
              </w:rPr>
              <w:t>Linemarking</w:t>
            </w:r>
            <w:proofErr w:type="spellEnd"/>
            <w:r w:rsidRPr="004E2B57">
              <w:rPr>
                <w:rFonts w:asciiTheme="minorHAnsi" w:hAnsiTheme="minorHAnsi" w:cstheme="minorHAnsi"/>
                <w:b/>
                <w:sz w:val="22"/>
                <w:szCs w:val="22"/>
              </w:rPr>
              <w:t xml:space="preserve"> (External – Implementation)</w:t>
            </w:r>
          </w:p>
        </w:tc>
      </w:tr>
      <w:tr w:rsidR="00FD1DF3" w:rsidRPr="006107A4" w14:paraId="2E54B9A4" w14:textId="77777777" w:rsidTr="006D7741">
        <w:tc>
          <w:tcPr>
            <w:tcW w:w="783" w:type="pct"/>
            <w:vMerge/>
          </w:tcPr>
          <w:p w14:paraId="34FABDB8" w14:textId="77777777" w:rsidR="00FD1DF3" w:rsidRPr="004E2B57" w:rsidRDefault="00FD1DF3" w:rsidP="002D117E">
            <w:pPr>
              <w:pStyle w:val="ListParagraph"/>
              <w:numPr>
                <w:ilvl w:val="0"/>
                <w:numId w:val="95"/>
              </w:numPr>
              <w:rPr>
                <w:rFonts w:asciiTheme="minorHAnsi" w:hAnsiTheme="minorHAnsi" w:cstheme="minorHAnsi"/>
                <w:sz w:val="22"/>
              </w:rPr>
            </w:pPr>
          </w:p>
        </w:tc>
        <w:tc>
          <w:tcPr>
            <w:tcW w:w="4217" w:type="pct"/>
          </w:tcPr>
          <w:p w14:paraId="124CFB63" w14:textId="1C67C9A8" w:rsidR="00FD1DF3" w:rsidRPr="004E2B57" w:rsidRDefault="00FD1DF3" w:rsidP="00FD1DF3">
            <w:pPr>
              <w:autoSpaceDE w:val="0"/>
              <w:autoSpaceDN w:val="0"/>
              <w:adjustRightInd w:val="0"/>
              <w:ind w:left="-10"/>
              <w:jc w:val="both"/>
              <w:rPr>
                <w:rFonts w:asciiTheme="minorHAnsi" w:hAnsiTheme="minorHAnsi" w:cstheme="minorHAnsi"/>
                <w:bCs/>
                <w:sz w:val="22"/>
                <w:szCs w:val="22"/>
              </w:rPr>
            </w:pPr>
            <w:r w:rsidRPr="004E2B57">
              <w:rPr>
                <w:rFonts w:asciiTheme="minorHAnsi" w:hAnsiTheme="minorHAnsi" w:cstheme="minorHAnsi"/>
                <w:bCs/>
                <w:sz w:val="22"/>
                <w:szCs w:val="22"/>
              </w:rPr>
              <w:t xml:space="preserve">Before the issue of any occupation certificate, the installation of the signage and </w:t>
            </w:r>
            <w:proofErr w:type="spellStart"/>
            <w:r w:rsidRPr="004E2B57">
              <w:rPr>
                <w:rFonts w:asciiTheme="minorHAnsi" w:hAnsiTheme="minorHAnsi" w:cstheme="minorHAnsi"/>
                <w:bCs/>
                <w:sz w:val="22"/>
                <w:szCs w:val="22"/>
              </w:rPr>
              <w:t>linemarking</w:t>
            </w:r>
            <w:proofErr w:type="spellEnd"/>
            <w:r w:rsidRPr="004E2B57">
              <w:rPr>
                <w:rFonts w:asciiTheme="minorHAnsi" w:hAnsiTheme="minorHAnsi" w:cstheme="minorHAnsi"/>
                <w:bCs/>
                <w:sz w:val="22"/>
                <w:szCs w:val="22"/>
              </w:rPr>
              <w:t xml:space="preserve">, as per the plan approved by Council, is to be carried out by the person acting on this consent. All costs associated with the supply and construction of the signage and </w:t>
            </w:r>
            <w:proofErr w:type="spellStart"/>
            <w:r w:rsidRPr="004E2B57">
              <w:rPr>
                <w:rFonts w:asciiTheme="minorHAnsi" w:hAnsiTheme="minorHAnsi" w:cstheme="minorHAnsi"/>
                <w:bCs/>
                <w:sz w:val="22"/>
                <w:szCs w:val="22"/>
              </w:rPr>
              <w:t>linemarking</w:t>
            </w:r>
            <w:proofErr w:type="spellEnd"/>
            <w:r w:rsidRPr="004E2B57">
              <w:rPr>
                <w:rFonts w:asciiTheme="minorHAnsi" w:hAnsiTheme="minorHAnsi" w:cstheme="minorHAnsi"/>
                <w:bCs/>
                <w:sz w:val="22"/>
                <w:szCs w:val="22"/>
              </w:rPr>
              <w:t xml:space="preserve"> are to be borne by the person acting on this consent (at no cost to Council).</w:t>
            </w:r>
          </w:p>
        </w:tc>
      </w:tr>
      <w:tr w:rsidR="00FD1DF3" w:rsidRPr="006107A4" w14:paraId="0D6FE033" w14:textId="77777777" w:rsidTr="006D7741">
        <w:tc>
          <w:tcPr>
            <w:tcW w:w="783" w:type="pct"/>
            <w:vMerge/>
          </w:tcPr>
          <w:p w14:paraId="73D5210C" w14:textId="77777777" w:rsidR="00FD1DF3" w:rsidRPr="004E2B57" w:rsidRDefault="00FD1DF3" w:rsidP="002D117E">
            <w:pPr>
              <w:pStyle w:val="ListParagraph"/>
              <w:numPr>
                <w:ilvl w:val="0"/>
                <w:numId w:val="95"/>
              </w:numPr>
              <w:rPr>
                <w:rFonts w:asciiTheme="minorHAnsi" w:hAnsiTheme="minorHAnsi" w:cstheme="minorHAnsi"/>
                <w:sz w:val="22"/>
              </w:rPr>
            </w:pPr>
          </w:p>
        </w:tc>
        <w:tc>
          <w:tcPr>
            <w:tcW w:w="4217" w:type="pct"/>
          </w:tcPr>
          <w:p w14:paraId="5261CFDB" w14:textId="2E33A511" w:rsidR="00FD1DF3" w:rsidRPr="004E2B57" w:rsidRDefault="00FD1DF3" w:rsidP="00FD1DF3">
            <w:pPr>
              <w:jc w:val="both"/>
              <w:rPr>
                <w:rFonts w:asciiTheme="minorHAnsi" w:hAnsiTheme="minorHAnsi" w:cstheme="minorHAnsi"/>
                <w:sz w:val="22"/>
                <w:szCs w:val="22"/>
              </w:rPr>
            </w:pPr>
            <w:r w:rsidRPr="004E2B57">
              <w:rPr>
                <w:rFonts w:asciiTheme="minorHAnsi" w:hAnsiTheme="minorHAnsi" w:cstheme="minorHAnsi"/>
                <w:b/>
                <w:bCs/>
                <w:sz w:val="22"/>
                <w:szCs w:val="22"/>
              </w:rPr>
              <w:t xml:space="preserve">Condition reason:  </w:t>
            </w:r>
            <w:r w:rsidRPr="004E2B57">
              <w:rPr>
                <w:rFonts w:asciiTheme="minorHAnsi" w:hAnsiTheme="minorHAnsi" w:cstheme="minorHAnsi"/>
                <w:sz w:val="22"/>
                <w:szCs w:val="22"/>
              </w:rPr>
              <w:t xml:space="preserve">To ensure that the works approved in the signage and </w:t>
            </w:r>
            <w:proofErr w:type="spellStart"/>
            <w:r w:rsidRPr="004E2B57">
              <w:rPr>
                <w:rFonts w:asciiTheme="minorHAnsi" w:hAnsiTheme="minorHAnsi" w:cstheme="minorHAnsi"/>
                <w:sz w:val="22"/>
                <w:szCs w:val="22"/>
              </w:rPr>
              <w:t>linemarking</w:t>
            </w:r>
            <w:proofErr w:type="spellEnd"/>
            <w:r w:rsidRPr="004E2B57">
              <w:rPr>
                <w:rFonts w:asciiTheme="minorHAnsi" w:hAnsiTheme="minorHAnsi" w:cstheme="minorHAnsi"/>
                <w:sz w:val="22"/>
                <w:szCs w:val="22"/>
              </w:rPr>
              <w:t xml:space="preserve"> plan are installed.</w:t>
            </w:r>
          </w:p>
        </w:tc>
      </w:tr>
      <w:tr w:rsidR="00FD1DF3" w:rsidRPr="006107A4" w14:paraId="69B4ADBC" w14:textId="77777777" w:rsidTr="006D7741">
        <w:tc>
          <w:tcPr>
            <w:tcW w:w="783" w:type="pct"/>
            <w:vMerge w:val="restart"/>
          </w:tcPr>
          <w:p w14:paraId="7F2EDDBB" w14:textId="77777777" w:rsidR="00FD1DF3" w:rsidRPr="00DF2E2B" w:rsidRDefault="00FD1DF3" w:rsidP="002D117E">
            <w:pPr>
              <w:pStyle w:val="ListParagraph"/>
              <w:numPr>
                <w:ilvl w:val="0"/>
                <w:numId w:val="95"/>
              </w:numPr>
              <w:rPr>
                <w:rFonts w:asciiTheme="minorHAnsi" w:hAnsiTheme="minorHAnsi" w:cstheme="minorHAnsi"/>
                <w:sz w:val="22"/>
              </w:rPr>
            </w:pPr>
          </w:p>
        </w:tc>
        <w:tc>
          <w:tcPr>
            <w:tcW w:w="4217" w:type="pct"/>
          </w:tcPr>
          <w:p w14:paraId="43FD5BB9" w14:textId="2E6F5C4A" w:rsidR="00FD1DF3" w:rsidRPr="00DF2E2B" w:rsidRDefault="00FD1DF3" w:rsidP="00FD1DF3">
            <w:pPr>
              <w:jc w:val="both"/>
              <w:rPr>
                <w:rFonts w:asciiTheme="minorHAnsi" w:hAnsiTheme="minorHAnsi" w:cstheme="minorHAnsi"/>
                <w:sz w:val="22"/>
                <w:szCs w:val="22"/>
              </w:rPr>
            </w:pPr>
            <w:r w:rsidRPr="00DF2E2B">
              <w:rPr>
                <w:rFonts w:asciiTheme="minorHAnsi" w:hAnsiTheme="minorHAnsi" w:cstheme="minorHAnsi"/>
                <w:b/>
                <w:bCs/>
                <w:sz w:val="22"/>
                <w:szCs w:val="22"/>
              </w:rPr>
              <w:t>Loading Dock Management Plan</w:t>
            </w:r>
          </w:p>
        </w:tc>
      </w:tr>
      <w:tr w:rsidR="00F27AF0" w:rsidRPr="006107A4" w14:paraId="2F0F8F85" w14:textId="77777777" w:rsidTr="006604D0">
        <w:tc>
          <w:tcPr>
            <w:tcW w:w="783" w:type="pct"/>
            <w:vMerge/>
          </w:tcPr>
          <w:p w14:paraId="27B2A578" w14:textId="77777777" w:rsidR="00F27AF0" w:rsidRPr="00DF2E2B" w:rsidRDefault="00F27AF0" w:rsidP="002D117E">
            <w:pPr>
              <w:pStyle w:val="ListParagraph"/>
              <w:numPr>
                <w:ilvl w:val="0"/>
                <w:numId w:val="95"/>
              </w:numPr>
              <w:rPr>
                <w:rFonts w:asciiTheme="minorHAnsi" w:hAnsiTheme="minorHAnsi" w:cstheme="minorHAnsi"/>
                <w:sz w:val="22"/>
              </w:rPr>
            </w:pPr>
          </w:p>
        </w:tc>
        <w:tc>
          <w:tcPr>
            <w:tcW w:w="4217" w:type="pct"/>
            <w:tcBorders>
              <w:top w:val="single" w:sz="8" w:space="0" w:color="auto"/>
              <w:left w:val="nil"/>
              <w:bottom w:val="single" w:sz="8" w:space="0" w:color="auto"/>
              <w:right w:val="single" w:sz="8" w:space="0" w:color="auto"/>
            </w:tcBorders>
          </w:tcPr>
          <w:p w14:paraId="40E677B7" w14:textId="77777777" w:rsidR="00F27AF0" w:rsidRPr="00DF2E2B" w:rsidRDefault="00F27AF0" w:rsidP="00F27AF0">
            <w:r w:rsidRPr="00DF2E2B">
              <w:rPr>
                <w:rFonts w:ascii="Calibri" w:hAnsi="Calibri" w:cs="Calibri"/>
                <w:color w:val="000000" w:themeColor="text1"/>
                <w:sz w:val="22"/>
                <w:szCs w:val="22"/>
              </w:rPr>
              <w:t xml:space="preserve">Before the issue of the occupation certificate, a Loading Dock Management Plan must be prepared to the satisfaction of Council, providing the following information at a minimum: </w:t>
            </w:r>
          </w:p>
          <w:p w14:paraId="648B8DE8" w14:textId="77777777" w:rsidR="00F27AF0" w:rsidRPr="00DF2E2B" w:rsidRDefault="00F27AF0" w:rsidP="00F27AF0">
            <w:pPr>
              <w:pStyle w:val="ListParagraph"/>
              <w:numPr>
                <w:ilvl w:val="0"/>
                <w:numId w:val="81"/>
              </w:numPr>
              <w:spacing w:line="276" w:lineRule="auto"/>
              <w:ind w:left="567" w:hanging="567"/>
              <w:contextualSpacing/>
              <w:rPr>
                <w:rFonts w:ascii="Calibri" w:hAnsi="Calibri" w:cs="Calibri"/>
                <w:sz w:val="22"/>
                <w:szCs w:val="22"/>
              </w:rPr>
            </w:pPr>
            <w:r w:rsidRPr="00DF2E2B">
              <w:rPr>
                <w:rFonts w:ascii="Calibri" w:hAnsi="Calibri" w:cs="Calibri"/>
                <w:sz w:val="22"/>
                <w:szCs w:val="22"/>
              </w:rPr>
              <w:t>Vehicle types permitted to access the loading dock: 12.5m long garbage truck)&gt;.</w:t>
            </w:r>
          </w:p>
          <w:p w14:paraId="58CFE2BC" w14:textId="77777777" w:rsidR="00F27AF0" w:rsidRPr="00DF2E2B" w:rsidRDefault="00F27AF0" w:rsidP="00F27AF0">
            <w:pPr>
              <w:pStyle w:val="ListParagraph"/>
              <w:numPr>
                <w:ilvl w:val="0"/>
                <w:numId w:val="80"/>
              </w:numPr>
              <w:spacing w:line="276" w:lineRule="auto"/>
              <w:ind w:left="567" w:hanging="567"/>
              <w:contextualSpacing/>
              <w:rPr>
                <w:rFonts w:ascii="Calibri" w:hAnsi="Calibri" w:cs="Calibri"/>
                <w:sz w:val="22"/>
                <w:szCs w:val="22"/>
              </w:rPr>
            </w:pPr>
            <w:r w:rsidRPr="00DF2E2B">
              <w:rPr>
                <w:rFonts w:ascii="Calibri" w:hAnsi="Calibri" w:cs="Calibri"/>
                <w:sz w:val="22"/>
                <w:szCs w:val="22"/>
              </w:rPr>
              <w:t>Management of the loading dock to ensure servicing arrangements including waste collection will be wholly accommodated within the site without interfering with the safety of all road users and the efficiency of traffic movements on the public road (including the verge</w:t>
            </w:r>
            <w:proofErr w:type="gramStart"/>
            <w:r w:rsidRPr="00DF2E2B">
              <w:rPr>
                <w:rFonts w:ascii="Calibri" w:hAnsi="Calibri" w:cs="Calibri"/>
                <w:sz w:val="22"/>
                <w:szCs w:val="22"/>
              </w:rPr>
              <w:t>);</w:t>
            </w:r>
            <w:proofErr w:type="gramEnd"/>
          </w:p>
          <w:p w14:paraId="3A3A1DE4" w14:textId="77777777" w:rsidR="00F27AF0" w:rsidRPr="00DF2E2B" w:rsidRDefault="00F27AF0" w:rsidP="00F27AF0">
            <w:pPr>
              <w:pStyle w:val="ListParagraph"/>
              <w:numPr>
                <w:ilvl w:val="0"/>
                <w:numId w:val="80"/>
              </w:numPr>
              <w:spacing w:line="276" w:lineRule="auto"/>
              <w:ind w:left="567" w:hanging="567"/>
              <w:contextualSpacing/>
              <w:rPr>
                <w:rFonts w:ascii="Calibri" w:hAnsi="Calibri" w:cs="Calibri"/>
                <w:sz w:val="22"/>
                <w:szCs w:val="22"/>
              </w:rPr>
            </w:pPr>
            <w:r w:rsidRPr="00DF2E2B">
              <w:rPr>
                <w:rFonts w:ascii="Calibri" w:hAnsi="Calibri" w:cs="Calibri"/>
                <w:sz w:val="22"/>
                <w:szCs w:val="22"/>
              </w:rPr>
              <w:t xml:space="preserve">Delivery requirements and service </w:t>
            </w:r>
            <w:proofErr w:type="gramStart"/>
            <w:r w:rsidRPr="00DF2E2B">
              <w:rPr>
                <w:rFonts w:ascii="Calibri" w:hAnsi="Calibri" w:cs="Calibri"/>
                <w:sz w:val="22"/>
                <w:szCs w:val="22"/>
              </w:rPr>
              <w:t>schedules;</w:t>
            </w:r>
            <w:proofErr w:type="gramEnd"/>
          </w:p>
          <w:p w14:paraId="62997444" w14:textId="77777777" w:rsidR="00F27AF0" w:rsidRPr="00DF2E2B" w:rsidRDefault="00F27AF0" w:rsidP="00F27AF0">
            <w:pPr>
              <w:pStyle w:val="ListParagraph"/>
              <w:numPr>
                <w:ilvl w:val="0"/>
                <w:numId w:val="80"/>
              </w:numPr>
              <w:spacing w:line="276" w:lineRule="auto"/>
              <w:ind w:left="567" w:hanging="567"/>
              <w:contextualSpacing/>
              <w:rPr>
                <w:rFonts w:ascii="Calibri" w:hAnsi="Calibri" w:cs="Calibri"/>
                <w:sz w:val="22"/>
                <w:szCs w:val="22"/>
              </w:rPr>
            </w:pPr>
            <w:r w:rsidRPr="00DF2E2B">
              <w:rPr>
                <w:rFonts w:ascii="Calibri" w:hAnsi="Calibri" w:cs="Calibri"/>
                <w:sz w:val="22"/>
                <w:szCs w:val="22"/>
              </w:rPr>
              <w:t xml:space="preserve">Operational aspects on how to use </w:t>
            </w:r>
            <w:proofErr w:type="gramStart"/>
            <w:r w:rsidRPr="00DF2E2B">
              <w:rPr>
                <w:rFonts w:ascii="Calibri" w:hAnsi="Calibri" w:cs="Calibri"/>
                <w:sz w:val="22"/>
                <w:szCs w:val="22"/>
              </w:rPr>
              <w:t>facilities;</w:t>
            </w:r>
            <w:proofErr w:type="gramEnd"/>
            <w:r w:rsidRPr="00DF2E2B">
              <w:rPr>
                <w:rFonts w:ascii="Calibri" w:hAnsi="Calibri" w:cs="Calibri"/>
                <w:sz w:val="22"/>
                <w:szCs w:val="22"/>
              </w:rPr>
              <w:t xml:space="preserve"> </w:t>
            </w:r>
          </w:p>
          <w:p w14:paraId="340E36A3" w14:textId="77777777" w:rsidR="00F27AF0" w:rsidRPr="00DF2E2B" w:rsidRDefault="00F27AF0" w:rsidP="00F27AF0">
            <w:pPr>
              <w:pStyle w:val="ListParagraph"/>
              <w:numPr>
                <w:ilvl w:val="0"/>
                <w:numId w:val="80"/>
              </w:numPr>
              <w:spacing w:line="276" w:lineRule="auto"/>
              <w:ind w:left="567" w:hanging="567"/>
              <w:contextualSpacing/>
              <w:rPr>
                <w:rFonts w:ascii="Calibri" w:hAnsi="Calibri" w:cs="Calibri"/>
                <w:sz w:val="22"/>
                <w:szCs w:val="22"/>
              </w:rPr>
            </w:pPr>
            <w:r w:rsidRPr="00DF2E2B">
              <w:rPr>
                <w:rFonts w:ascii="Calibri" w:hAnsi="Calibri" w:cs="Calibri"/>
                <w:sz w:val="22"/>
                <w:szCs w:val="22"/>
              </w:rPr>
              <w:t xml:space="preserve">“ALL VEHICLES RIGHT ONLY 7M and OVER” sign on Mews Road facing exiting truck drivers </w:t>
            </w:r>
            <w:proofErr w:type="gramStart"/>
            <w:r w:rsidRPr="00DF2E2B">
              <w:rPr>
                <w:rFonts w:ascii="Calibri" w:hAnsi="Calibri" w:cs="Calibri"/>
                <w:sz w:val="22"/>
                <w:szCs w:val="22"/>
              </w:rPr>
              <w:t>are</w:t>
            </w:r>
            <w:proofErr w:type="gramEnd"/>
            <w:r w:rsidRPr="00DF2E2B">
              <w:rPr>
                <w:rFonts w:ascii="Calibri" w:hAnsi="Calibri" w:cs="Calibri"/>
                <w:sz w:val="22"/>
                <w:szCs w:val="22"/>
              </w:rPr>
              <w:t xml:space="preserve"> required. The truck movements are also restricted turning right into/out of Mews Road at the intersection with Halifax Street.</w:t>
            </w:r>
          </w:p>
          <w:p w14:paraId="2052CE34" w14:textId="77777777" w:rsidR="00F27AF0" w:rsidRPr="00DF2E2B" w:rsidRDefault="00F27AF0" w:rsidP="00F27AF0">
            <w:pPr>
              <w:pStyle w:val="ListParagraph"/>
              <w:numPr>
                <w:ilvl w:val="0"/>
                <w:numId w:val="80"/>
              </w:numPr>
              <w:spacing w:line="276" w:lineRule="auto"/>
              <w:ind w:left="567" w:hanging="567"/>
              <w:contextualSpacing/>
              <w:rPr>
                <w:rFonts w:ascii="Calibri" w:hAnsi="Calibri" w:cs="Calibri"/>
                <w:sz w:val="22"/>
                <w:szCs w:val="22"/>
              </w:rPr>
            </w:pPr>
            <w:r w:rsidRPr="00DF2E2B">
              <w:rPr>
                <w:rFonts w:ascii="Calibri" w:hAnsi="Calibri" w:cs="Calibri"/>
                <w:sz w:val="22"/>
                <w:szCs w:val="22"/>
              </w:rPr>
              <w:t>Management duties and responsibilities; and</w:t>
            </w:r>
          </w:p>
          <w:p w14:paraId="23BD6334" w14:textId="77777777" w:rsidR="00F27AF0" w:rsidRPr="00DF2E2B" w:rsidRDefault="00F27AF0" w:rsidP="00F27AF0">
            <w:pPr>
              <w:pStyle w:val="ListParagraph"/>
              <w:numPr>
                <w:ilvl w:val="0"/>
                <w:numId w:val="80"/>
              </w:numPr>
              <w:spacing w:line="276" w:lineRule="auto"/>
              <w:ind w:left="567" w:hanging="567"/>
              <w:contextualSpacing/>
              <w:rPr>
                <w:rFonts w:ascii="Calibri" w:hAnsi="Calibri" w:cs="Calibri"/>
                <w:sz w:val="22"/>
                <w:szCs w:val="22"/>
              </w:rPr>
            </w:pPr>
            <w:r w:rsidRPr="00DF2E2B">
              <w:rPr>
                <w:rFonts w:ascii="Calibri" w:hAnsi="Calibri" w:cs="Calibri"/>
                <w:sz w:val="22"/>
                <w:szCs w:val="22"/>
              </w:rPr>
              <w:t>Photos showing line-markings, Intercom system and/or other traffic control devices as required.</w:t>
            </w:r>
          </w:p>
          <w:p w14:paraId="33939237" w14:textId="77777777" w:rsidR="00F27AF0" w:rsidRPr="00DF2E2B" w:rsidRDefault="00F27AF0" w:rsidP="00F27AF0">
            <w:r w:rsidRPr="00DF2E2B">
              <w:rPr>
                <w:rFonts w:ascii="Calibri" w:hAnsi="Calibri" w:cs="Calibri"/>
                <w:color w:val="000000" w:themeColor="text1"/>
                <w:sz w:val="22"/>
                <w:szCs w:val="22"/>
              </w:rPr>
              <w:t xml:space="preserve"> </w:t>
            </w:r>
          </w:p>
          <w:p w14:paraId="0B82AC10" w14:textId="3F5D1708" w:rsidR="00F27AF0" w:rsidRPr="00DF2E2B" w:rsidRDefault="00F27AF0" w:rsidP="00F27AF0">
            <w:pPr>
              <w:pStyle w:val="ListParagraph"/>
              <w:autoSpaceDE w:val="0"/>
              <w:autoSpaceDN w:val="0"/>
              <w:adjustRightInd w:val="0"/>
              <w:ind w:left="0"/>
              <w:jc w:val="both"/>
              <w:rPr>
                <w:rFonts w:asciiTheme="minorHAnsi" w:hAnsiTheme="minorHAnsi" w:cstheme="minorHAnsi"/>
                <w:sz w:val="22"/>
                <w:szCs w:val="22"/>
              </w:rPr>
            </w:pPr>
            <w:r w:rsidRPr="00DF2E2B">
              <w:rPr>
                <w:rFonts w:ascii="Calibri" w:hAnsi="Calibri" w:cs="Calibri"/>
                <w:color w:val="000000" w:themeColor="text1"/>
                <w:sz w:val="22"/>
                <w:szCs w:val="22"/>
              </w:rPr>
              <w:t>All fees and charges associated with the review of this plan are to be paid (as per Council’s Fees and Charges current at the time of payment).</w:t>
            </w:r>
          </w:p>
        </w:tc>
      </w:tr>
      <w:tr w:rsidR="00F27AF0" w:rsidRPr="006107A4" w14:paraId="5F67DB16" w14:textId="77777777" w:rsidTr="006D7741">
        <w:tc>
          <w:tcPr>
            <w:tcW w:w="783" w:type="pct"/>
            <w:vMerge/>
          </w:tcPr>
          <w:p w14:paraId="7426D66F" w14:textId="77777777" w:rsidR="00F27AF0" w:rsidRPr="00DF2E2B" w:rsidRDefault="00F27AF0" w:rsidP="002D117E">
            <w:pPr>
              <w:pStyle w:val="ListParagraph"/>
              <w:numPr>
                <w:ilvl w:val="0"/>
                <w:numId w:val="95"/>
              </w:numPr>
              <w:rPr>
                <w:rFonts w:asciiTheme="minorHAnsi" w:hAnsiTheme="minorHAnsi" w:cstheme="minorHAnsi"/>
                <w:sz w:val="22"/>
              </w:rPr>
            </w:pPr>
          </w:p>
        </w:tc>
        <w:tc>
          <w:tcPr>
            <w:tcW w:w="4217" w:type="pct"/>
          </w:tcPr>
          <w:p w14:paraId="10FD45B5" w14:textId="7FE7AF61" w:rsidR="00F27AF0" w:rsidRPr="00DF2E2B" w:rsidRDefault="00F27AF0" w:rsidP="00F27AF0">
            <w:pPr>
              <w:ind w:firstLine="1"/>
              <w:jc w:val="both"/>
              <w:rPr>
                <w:rFonts w:asciiTheme="minorHAnsi" w:hAnsiTheme="minorHAnsi" w:cstheme="minorHAnsi"/>
                <w:sz w:val="22"/>
                <w:szCs w:val="22"/>
              </w:rPr>
            </w:pPr>
            <w:r w:rsidRPr="00DF2E2B">
              <w:rPr>
                <w:rFonts w:asciiTheme="minorHAnsi" w:hAnsiTheme="minorHAnsi" w:cstheme="minorHAnsi"/>
                <w:b/>
                <w:bCs/>
                <w:sz w:val="22"/>
                <w:szCs w:val="22"/>
              </w:rPr>
              <w:t xml:space="preserve">Condition reason: </w:t>
            </w:r>
            <w:r w:rsidRPr="00DF2E2B">
              <w:rPr>
                <w:rFonts w:asciiTheme="minorHAnsi" w:hAnsiTheme="minorHAnsi" w:cstheme="minorHAnsi"/>
                <w:sz w:val="22"/>
                <w:szCs w:val="22"/>
              </w:rPr>
              <w:t>To assist with minimising the impact of site servicing activities primarily associated with deliveries and refuse collection on the surrounding public roads.</w:t>
            </w:r>
          </w:p>
        </w:tc>
      </w:tr>
      <w:tr w:rsidR="00F27AF0" w:rsidRPr="006107A4" w14:paraId="745B1F85" w14:textId="77777777" w:rsidTr="006D7741">
        <w:tc>
          <w:tcPr>
            <w:tcW w:w="783" w:type="pct"/>
            <w:vMerge w:val="restart"/>
          </w:tcPr>
          <w:p w14:paraId="71B7D577" w14:textId="77777777" w:rsidR="00F27AF0" w:rsidRPr="003962DD" w:rsidRDefault="00F27AF0" w:rsidP="002D117E">
            <w:pPr>
              <w:pStyle w:val="ListParagraph"/>
              <w:numPr>
                <w:ilvl w:val="0"/>
                <w:numId w:val="95"/>
              </w:numPr>
              <w:rPr>
                <w:rFonts w:asciiTheme="minorHAnsi" w:hAnsiTheme="minorHAnsi" w:cstheme="minorHAnsi"/>
                <w:sz w:val="22"/>
                <w:szCs w:val="22"/>
              </w:rPr>
            </w:pPr>
          </w:p>
        </w:tc>
        <w:tc>
          <w:tcPr>
            <w:tcW w:w="4217" w:type="pct"/>
          </w:tcPr>
          <w:p w14:paraId="34852EA4" w14:textId="679FAD06" w:rsidR="00F27AF0" w:rsidRPr="003962DD" w:rsidRDefault="00F27AF0" w:rsidP="00F27AF0">
            <w:pPr>
              <w:jc w:val="both"/>
              <w:rPr>
                <w:rFonts w:asciiTheme="minorHAnsi" w:hAnsiTheme="minorHAnsi" w:cstheme="minorHAnsi"/>
                <w:sz w:val="22"/>
                <w:szCs w:val="22"/>
              </w:rPr>
            </w:pPr>
            <w:r w:rsidRPr="003962DD">
              <w:rPr>
                <w:rFonts w:asciiTheme="minorHAnsi" w:hAnsiTheme="minorHAnsi" w:cstheme="minorHAnsi"/>
                <w:b/>
                <w:bCs/>
                <w:sz w:val="22"/>
                <w:szCs w:val="22"/>
              </w:rPr>
              <w:t>Framework Travel Plan</w:t>
            </w:r>
          </w:p>
        </w:tc>
      </w:tr>
      <w:tr w:rsidR="003962DD" w:rsidRPr="006107A4" w14:paraId="134B5C56" w14:textId="77777777" w:rsidTr="00541F4E">
        <w:tc>
          <w:tcPr>
            <w:tcW w:w="783" w:type="pct"/>
            <w:vMerge/>
          </w:tcPr>
          <w:p w14:paraId="5956F9E3" w14:textId="77777777" w:rsidR="003962DD" w:rsidRPr="003962DD" w:rsidRDefault="003962DD" w:rsidP="002D117E">
            <w:pPr>
              <w:pStyle w:val="ListParagraph"/>
              <w:numPr>
                <w:ilvl w:val="0"/>
                <w:numId w:val="95"/>
              </w:numPr>
              <w:rPr>
                <w:rFonts w:asciiTheme="minorHAnsi" w:hAnsiTheme="minorHAnsi" w:cstheme="minorHAnsi"/>
                <w:sz w:val="22"/>
                <w:szCs w:val="22"/>
              </w:rPr>
            </w:pPr>
          </w:p>
        </w:tc>
        <w:tc>
          <w:tcPr>
            <w:tcW w:w="4217" w:type="pct"/>
            <w:tcBorders>
              <w:top w:val="single" w:sz="8" w:space="0" w:color="auto"/>
              <w:left w:val="nil"/>
              <w:bottom w:val="single" w:sz="8" w:space="0" w:color="auto"/>
              <w:right w:val="single" w:sz="8" w:space="0" w:color="auto"/>
            </w:tcBorders>
          </w:tcPr>
          <w:p w14:paraId="2892E16E" w14:textId="77777777" w:rsidR="003962DD" w:rsidRPr="003962DD" w:rsidRDefault="003962DD" w:rsidP="003962DD">
            <w:pPr>
              <w:rPr>
                <w:rFonts w:ascii="Calibri" w:hAnsi="Calibri" w:cs="Calibri"/>
                <w:sz w:val="22"/>
                <w:szCs w:val="22"/>
              </w:rPr>
            </w:pPr>
            <w:r w:rsidRPr="003962DD">
              <w:rPr>
                <w:rFonts w:ascii="Calibri" w:hAnsi="Calibri" w:cs="Calibri"/>
                <w:sz w:val="22"/>
                <w:szCs w:val="22"/>
              </w:rPr>
              <w:t>Before the issue of the occupation certificate, a final Framework Travel Plan (FTP) must be prepared to the satisfaction of Council’s Traffic Services Department detailing:</w:t>
            </w:r>
            <w:r w:rsidRPr="003962DD">
              <w:br/>
            </w:r>
            <w:r w:rsidRPr="003962DD">
              <w:rPr>
                <w:rFonts w:ascii="Calibri" w:hAnsi="Calibri" w:cs="Calibri"/>
                <w:sz w:val="22"/>
                <w:szCs w:val="22"/>
              </w:rPr>
              <w:t xml:space="preserve"> </w:t>
            </w:r>
          </w:p>
          <w:p w14:paraId="25DEFF19"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lastRenderedPageBreak/>
              <w:t xml:space="preserve">Adopted targets to reduce single occupant car trips to the site for the journey to work and business travel based on an initial estimate of the number of trips to the site by </w:t>
            </w:r>
            <w:proofErr w:type="gramStart"/>
            <w:r w:rsidRPr="003962DD">
              <w:rPr>
                <w:rFonts w:ascii="Calibri" w:hAnsi="Calibri" w:cs="Calibri"/>
                <w:sz w:val="22"/>
                <w:szCs w:val="22"/>
              </w:rPr>
              <w:t>mode;</w:t>
            </w:r>
            <w:proofErr w:type="gramEnd"/>
          </w:p>
          <w:p w14:paraId="76ED1627"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t xml:space="preserve">Develop measures to achieve the targets including a list of specific tools or </w:t>
            </w:r>
            <w:proofErr w:type="gramStart"/>
            <w:r w:rsidRPr="003962DD">
              <w:rPr>
                <w:rFonts w:ascii="Calibri" w:hAnsi="Calibri" w:cs="Calibri"/>
                <w:sz w:val="22"/>
                <w:szCs w:val="22"/>
              </w:rPr>
              <w:t>actions;</w:t>
            </w:r>
            <w:proofErr w:type="gramEnd"/>
          </w:p>
          <w:p w14:paraId="0077DF97"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t xml:space="preserve">Develop monitoring scheme including annual travel survey to estimate the change in travel behaviour to and from the site and a review of the measures based on the results of the travel </w:t>
            </w:r>
            <w:proofErr w:type="gramStart"/>
            <w:r w:rsidRPr="003962DD">
              <w:rPr>
                <w:rFonts w:ascii="Calibri" w:hAnsi="Calibri" w:cs="Calibri"/>
                <w:sz w:val="22"/>
                <w:szCs w:val="22"/>
              </w:rPr>
              <w:t>survey;</w:t>
            </w:r>
            <w:proofErr w:type="gramEnd"/>
          </w:p>
          <w:p w14:paraId="11C95C6E"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t xml:space="preserve">Adopt strategies and procedures to meet mode share target in Macquarie Park as stated in Ryde Integrated Transport Strategy for journey-to-work trips, to minimise drive-alone vehicle trips and to encourage transport choice to and within the Macquarie Park </w:t>
            </w:r>
            <w:proofErr w:type="gramStart"/>
            <w:r w:rsidRPr="003962DD">
              <w:rPr>
                <w:rFonts w:ascii="Calibri" w:hAnsi="Calibri" w:cs="Calibri"/>
                <w:sz w:val="22"/>
                <w:szCs w:val="22"/>
              </w:rPr>
              <w:t>Corridor;</w:t>
            </w:r>
            <w:proofErr w:type="gramEnd"/>
          </w:p>
          <w:p w14:paraId="74EBA0C1"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t>Demonstrate how on-site parking provision and built form design will contribute to the FTP and assist in meeting the mode share target for the development for the journey-to-</w:t>
            </w:r>
            <w:proofErr w:type="gramStart"/>
            <w:r w:rsidRPr="003962DD">
              <w:rPr>
                <w:rFonts w:ascii="Calibri" w:hAnsi="Calibri" w:cs="Calibri"/>
                <w:sz w:val="22"/>
                <w:szCs w:val="22"/>
              </w:rPr>
              <w:t>work;</w:t>
            </w:r>
            <w:proofErr w:type="gramEnd"/>
          </w:p>
          <w:p w14:paraId="0E830BAF"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t>Demonstrate infrastructure connections to the nearby footpath, bicycle and public transport networks including through-sitelinks where required; and</w:t>
            </w:r>
          </w:p>
          <w:p w14:paraId="5463E24F" w14:textId="77777777" w:rsidR="003962DD" w:rsidRPr="003962DD" w:rsidRDefault="003962DD" w:rsidP="003962DD">
            <w:pPr>
              <w:pStyle w:val="ListParagraph"/>
              <w:numPr>
                <w:ilvl w:val="0"/>
                <w:numId w:val="83"/>
              </w:numPr>
              <w:spacing w:line="276" w:lineRule="auto"/>
              <w:ind w:left="567" w:hanging="567"/>
              <w:contextualSpacing/>
              <w:rPr>
                <w:rFonts w:ascii="Calibri" w:hAnsi="Calibri" w:cs="Calibri"/>
                <w:sz w:val="22"/>
                <w:szCs w:val="22"/>
              </w:rPr>
            </w:pPr>
            <w:r w:rsidRPr="003962DD">
              <w:rPr>
                <w:rFonts w:ascii="Calibri" w:hAnsi="Calibri" w:cs="Calibri"/>
                <w:sz w:val="22"/>
                <w:szCs w:val="22"/>
              </w:rPr>
              <w:t>Provide, to Council satisfaction, supportive infrastructure for:</w:t>
            </w:r>
          </w:p>
          <w:p w14:paraId="16EDD136" w14:textId="77777777" w:rsidR="003962DD" w:rsidRPr="003962DD" w:rsidRDefault="003962DD" w:rsidP="003962DD">
            <w:pPr>
              <w:pStyle w:val="ListParagraph"/>
              <w:numPr>
                <w:ilvl w:val="1"/>
                <w:numId w:val="82"/>
              </w:numPr>
              <w:spacing w:line="276" w:lineRule="auto"/>
              <w:ind w:left="1134" w:hanging="567"/>
              <w:contextualSpacing/>
              <w:rPr>
                <w:rFonts w:ascii="Calibri" w:hAnsi="Calibri" w:cs="Calibri"/>
                <w:sz w:val="22"/>
                <w:szCs w:val="22"/>
              </w:rPr>
            </w:pPr>
            <w:r w:rsidRPr="003962DD">
              <w:rPr>
                <w:rFonts w:ascii="Calibri" w:hAnsi="Calibri" w:cs="Calibri"/>
                <w:sz w:val="22"/>
                <w:szCs w:val="22"/>
              </w:rPr>
              <w:t>Public transport passengers (bus shelters and passenger waiting areas) to be provided where a new public bus stop or service is required to service the additional demand from the development or meet relevant mode share targets for the development.</w:t>
            </w:r>
          </w:p>
          <w:p w14:paraId="3C7FB64C" w14:textId="77777777" w:rsidR="003962DD" w:rsidRPr="003962DD" w:rsidRDefault="003962DD" w:rsidP="003962DD">
            <w:pPr>
              <w:pStyle w:val="ListParagraph"/>
              <w:numPr>
                <w:ilvl w:val="1"/>
                <w:numId w:val="82"/>
              </w:numPr>
              <w:spacing w:line="276" w:lineRule="auto"/>
              <w:ind w:left="1134" w:hanging="567"/>
              <w:contextualSpacing/>
              <w:rPr>
                <w:rFonts w:ascii="Calibri" w:hAnsi="Calibri" w:cs="Calibri"/>
                <w:sz w:val="22"/>
                <w:szCs w:val="22"/>
              </w:rPr>
            </w:pPr>
            <w:r w:rsidRPr="003962DD">
              <w:rPr>
                <w:rFonts w:ascii="Calibri" w:hAnsi="Calibri" w:cs="Calibri"/>
                <w:sz w:val="22"/>
                <w:szCs w:val="22"/>
              </w:rPr>
              <w:t>Taxi drop-off areas or parking (as appropriate) and carpooling and car share dedicated parking in publicly accessible locations, within the development site. The number of dedicated parking spaces provided must support relevant mode share targets for the development.</w:t>
            </w:r>
          </w:p>
          <w:p w14:paraId="0A81457F" w14:textId="77777777" w:rsidR="003962DD" w:rsidRPr="003962DD" w:rsidRDefault="003962DD" w:rsidP="003962DD">
            <w:pPr>
              <w:pStyle w:val="ListParagraph"/>
              <w:numPr>
                <w:ilvl w:val="1"/>
                <w:numId w:val="82"/>
              </w:numPr>
              <w:spacing w:line="276" w:lineRule="auto"/>
              <w:ind w:left="1146" w:hanging="567"/>
              <w:contextualSpacing/>
              <w:rPr>
                <w:rFonts w:ascii="Calibri" w:hAnsi="Calibri" w:cs="Calibri"/>
                <w:sz w:val="22"/>
                <w:szCs w:val="22"/>
              </w:rPr>
            </w:pPr>
            <w:r w:rsidRPr="003962DD">
              <w:rPr>
                <w:rFonts w:ascii="Calibri" w:hAnsi="Calibri" w:cs="Calibri"/>
                <w:sz w:val="22"/>
                <w:szCs w:val="22"/>
              </w:rPr>
              <w:t>Walking and cycling (lockers and end-of-trip facilities).</w:t>
            </w:r>
            <w:r w:rsidRPr="003962DD">
              <w:br/>
            </w:r>
            <w:r w:rsidRPr="003962DD">
              <w:rPr>
                <w:rFonts w:ascii="Calibri" w:hAnsi="Calibri" w:cs="Calibri"/>
                <w:sz w:val="22"/>
                <w:szCs w:val="22"/>
              </w:rPr>
              <w:t xml:space="preserve"> </w:t>
            </w:r>
          </w:p>
          <w:p w14:paraId="78BD5AA5" w14:textId="1C53E258" w:rsidR="003962DD" w:rsidRPr="003962DD" w:rsidRDefault="003962DD" w:rsidP="003962DD">
            <w:pPr>
              <w:pStyle w:val="ListParagraph"/>
              <w:autoSpaceDE w:val="0"/>
              <w:autoSpaceDN w:val="0"/>
              <w:adjustRightInd w:val="0"/>
              <w:ind w:left="0"/>
              <w:rPr>
                <w:rFonts w:asciiTheme="minorHAnsi" w:hAnsiTheme="minorHAnsi" w:cstheme="minorHAnsi"/>
                <w:sz w:val="22"/>
                <w:szCs w:val="22"/>
              </w:rPr>
            </w:pPr>
            <w:r w:rsidRPr="003962DD">
              <w:rPr>
                <w:rFonts w:ascii="Calibri" w:hAnsi="Calibri" w:cs="Calibri"/>
                <w:sz w:val="22"/>
                <w:szCs w:val="22"/>
              </w:rPr>
              <w:t xml:space="preserve">It is recommended that the plan consider an Opal Card with credit and information pack on public transport to be provided to the new residents to encourage use of public transport. </w:t>
            </w:r>
            <w:r w:rsidRPr="003962DD">
              <w:br/>
            </w:r>
            <w:r w:rsidRPr="003962DD">
              <w:br/>
            </w:r>
            <w:r w:rsidRPr="003962DD">
              <w:rPr>
                <w:rFonts w:ascii="Calibri" w:hAnsi="Calibri" w:cs="Calibri"/>
                <w:sz w:val="22"/>
                <w:szCs w:val="22"/>
              </w:rPr>
              <w:t>The FTP must be incorporated into or annexed to the strata management plan for the residential units in perpetuity.</w:t>
            </w:r>
            <w:r w:rsidRPr="003962DD">
              <w:br/>
            </w:r>
            <w:r w:rsidRPr="003962DD">
              <w:br/>
            </w:r>
            <w:r w:rsidRPr="003962DD">
              <w:rPr>
                <w:rFonts w:ascii="Calibri" w:hAnsi="Calibri" w:cs="Calibri"/>
                <w:sz w:val="22"/>
                <w:szCs w:val="22"/>
              </w:rPr>
              <w:t>All fees and charges associated with the review of this plan are to be paid (as per Council’s Fees and Charges).</w:t>
            </w:r>
            <w:r w:rsidRPr="003962DD">
              <w:br/>
            </w:r>
            <w:r w:rsidRPr="003962DD">
              <w:rPr>
                <w:rFonts w:ascii="Calibri" w:hAnsi="Calibri" w:cs="Calibri"/>
                <w:sz w:val="22"/>
                <w:szCs w:val="22"/>
              </w:rPr>
              <w:t xml:space="preserve"> </w:t>
            </w:r>
          </w:p>
        </w:tc>
      </w:tr>
      <w:tr w:rsidR="003962DD" w:rsidRPr="006107A4" w14:paraId="57771A00" w14:textId="77777777" w:rsidTr="006D7741">
        <w:tc>
          <w:tcPr>
            <w:tcW w:w="783" w:type="pct"/>
            <w:vMerge/>
          </w:tcPr>
          <w:p w14:paraId="49BC258A" w14:textId="77777777" w:rsidR="003962DD" w:rsidRPr="003962DD" w:rsidRDefault="003962DD" w:rsidP="002D117E">
            <w:pPr>
              <w:pStyle w:val="ListParagraph"/>
              <w:numPr>
                <w:ilvl w:val="0"/>
                <w:numId w:val="95"/>
              </w:numPr>
              <w:rPr>
                <w:rFonts w:asciiTheme="minorHAnsi" w:hAnsiTheme="minorHAnsi" w:cstheme="minorHAnsi"/>
                <w:sz w:val="22"/>
                <w:szCs w:val="22"/>
              </w:rPr>
            </w:pPr>
          </w:p>
        </w:tc>
        <w:tc>
          <w:tcPr>
            <w:tcW w:w="4217" w:type="pct"/>
          </w:tcPr>
          <w:p w14:paraId="51F8F90C" w14:textId="0E18023B" w:rsidR="003962DD" w:rsidRPr="003962DD" w:rsidRDefault="003962DD" w:rsidP="003962DD">
            <w:pPr>
              <w:rPr>
                <w:rFonts w:asciiTheme="minorHAnsi" w:hAnsiTheme="minorHAnsi" w:cstheme="minorHAnsi"/>
                <w:sz w:val="22"/>
                <w:szCs w:val="22"/>
              </w:rPr>
            </w:pPr>
            <w:r w:rsidRPr="003962DD">
              <w:rPr>
                <w:rFonts w:asciiTheme="minorHAnsi" w:hAnsiTheme="minorHAnsi" w:cstheme="minorHAnsi"/>
                <w:b/>
                <w:bCs/>
                <w:sz w:val="22"/>
                <w:szCs w:val="22"/>
              </w:rPr>
              <w:t xml:space="preserve">Condition reason:  </w:t>
            </w:r>
            <w:r w:rsidRPr="003962DD">
              <w:rPr>
                <w:rFonts w:asciiTheme="minorHAnsi" w:hAnsiTheme="minorHAnsi" w:cstheme="minorHAnsi"/>
                <w:sz w:val="22"/>
                <w:szCs w:val="22"/>
              </w:rPr>
              <w:t>To assist in reducing future traffic congestion and promote alternative transport options.</w:t>
            </w:r>
          </w:p>
        </w:tc>
      </w:tr>
      <w:tr w:rsidR="003962DD" w:rsidRPr="006107A4" w14:paraId="228CD291" w14:textId="77777777" w:rsidTr="006D7741">
        <w:tc>
          <w:tcPr>
            <w:tcW w:w="783" w:type="pct"/>
            <w:vMerge w:val="restart"/>
          </w:tcPr>
          <w:p w14:paraId="6EC264FD" w14:textId="77777777" w:rsidR="003962DD" w:rsidRPr="00194F63" w:rsidRDefault="003962DD" w:rsidP="002D117E">
            <w:pPr>
              <w:pStyle w:val="ListParagraph"/>
              <w:numPr>
                <w:ilvl w:val="0"/>
                <w:numId w:val="95"/>
              </w:numPr>
              <w:rPr>
                <w:rFonts w:asciiTheme="minorHAnsi" w:hAnsiTheme="minorHAnsi" w:cstheme="minorHAnsi"/>
                <w:sz w:val="22"/>
                <w:szCs w:val="22"/>
              </w:rPr>
            </w:pPr>
          </w:p>
        </w:tc>
        <w:tc>
          <w:tcPr>
            <w:tcW w:w="4217" w:type="pct"/>
          </w:tcPr>
          <w:p w14:paraId="32A9436F" w14:textId="2DA83482" w:rsidR="003962DD" w:rsidRPr="00194F63" w:rsidRDefault="003962DD" w:rsidP="003962DD">
            <w:pPr>
              <w:rPr>
                <w:rFonts w:asciiTheme="minorHAnsi" w:hAnsiTheme="minorHAnsi" w:cstheme="minorHAnsi"/>
                <w:b/>
                <w:bCs/>
                <w:sz w:val="22"/>
                <w:szCs w:val="22"/>
              </w:rPr>
            </w:pPr>
            <w:r w:rsidRPr="00194F63">
              <w:rPr>
                <w:rFonts w:asciiTheme="minorHAnsi" w:hAnsiTheme="minorHAnsi" w:cstheme="minorHAnsi"/>
                <w:b/>
                <w:bCs/>
                <w:sz w:val="22"/>
                <w:szCs w:val="22"/>
              </w:rPr>
              <w:t>Final Inspection by Waste</w:t>
            </w:r>
          </w:p>
        </w:tc>
      </w:tr>
      <w:tr w:rsidR="003962DD" w:rsidRPr="006107A4" w14:paraId="322833B6" w14:textId="77777777" w:rsidTr="006D7741">
        <w:tc>
          <w:tcPr>
            <w:tcW w:w="783" w:type="pct"/>
            <w:vMerge/>
          </w:tcPr>
          <w:p w14:paraId="7121A9CC" w14:textId="77777777" w:rsidR="003962DD" w:rsidRPr="00194F63" w:rsidRDefault="003962DD" w:rsidP="002D117E">
            <w:pPr>
              <w:pStyle w:val="ListParagraph"/>
              <w:numPr>
                <w:ilvl w:val="0"/>
                <w:numId w:val="95"/>
              </w:numPr>
              <w:rPr>
                <w:rFonts w:asciiTheme="minorHAnsi" w:hAnsiTheme="minorHAnsi" w:cstheme="minorHAnsi"/>
                <w:sz w:val="22"/>
                <w:szCs w:val="22"/>
              </w:rPr>
            </w:pPr>
          </w:p>
        </w:tc>
        <w:tc>
          <w:tcPr>
            <w:tcW w:w="4217" w:type="pct"/>
          </w:tcPr>
          <w:p w14:paraId="337BDF09" w14:textId="66BD136C" w:rsidR="003962DD" w:rsidRPr="00194F63" w:rsidRDefault="003962DD" w:rsidP="003962DD">
            <w:pPr>
              <w:spacing w:line="257" w:lineRule="auto"/>
              <w:contextualSpacing/>
              <w:jc w:val="both"/>
              <w:rPr>
                <w:rFonts w:asciiTheme="minorHAnsi" w:eastAsia="Arial" w:hAnsiTheme="minorHAnsi" w:cstheme="minorHAnsi"/>
                <w:sz w:val="22"/>
                <w:szCs w:val="22"/>
                <w:lang w:val="en-GB"/>
              </w:rPr>
            </w:pPr>
            <w:r w:rsidRPr="00194F63">
              <w:rPr>
                <w:rFonts w:asciiTheme="minorHAnsi" w:eastAsia="Arial" w:hAnsiTheme="minorHAnsi" w:cstheme="minorHAnsi"/>
                <w:sz w:val="22"/>
                <w:szCs w:val="22"/>
                <w:lang w:val="en-GB"/>
              </w:rPr>
              <w:t xml:space="preserve">An authorised Council waste officer is to ensure that the development can be accessed and serviced by the nominated waste collection vehicle in accordance with the Waste Management plan providing safe easy access to service the waste containers.  Approval must be provided by City of Ryde Council prior to the issue of the Occupation Certificate. </w:t>
            </w:r>
          </w:p>
        </w:tc>
      </w:tr>
      <w:tr w:rsidR="003962DD" w:rsidRPr="006107A4" w14:paraId="2A923FEC" w14:textId="77777777" w:rsidTr="006D7741">
        <w:tc>
          <w:tcPr>
            <w:tcW w:w="783" w:type="pct"/>
            <w:vMerge/>
          </w:tcPr>
          <w:p w14:paraId="3AC623A9" w14:textId="77777777" w:rsidR="003962DD" w:rsidRPr="00194F63" w:rsidRDefault="003962DD" w:rsidP="002D117E">
            <w:pPr>
              <w:pStyle w:val="ListParagraph"/>
              <w:numPr>
                <w:ilvl w:val="0"/>
                <w:numId w:val="95"/>
              </w:numPr>
              <w:rPr>
                <w:rFonts w:asciiTheme="minorHAnsi" w:hAnsiTheme="minorHAnsi" w:cstheme="minorHAnsi"/>
                <w:sz w:val="22"/>
                <w:szCs w:val="22"/>
              </w:rPr>
            </w:pPr>
          </w:p>
        </w:tc>
        <w:tc>
          <w:tcPr>
            <w:tcW w:w="4217" w:type="pct"/>
          </w:tcPr>
          <w:p w14:paraId="5E52D3BF" w14:textId="3DFED8B4" w:rsidR="003962DD" w:rsidRPr="00194F63" w:rsidRDefault="003962DD" w:rsidP="003962DD">
            <w:pPr>
              <w:rPr>
                <w:rFonts w:asciiTheme="minorHAnsi" w:hAnsiTheme="minorHAnsi" w:cstheme="minorHAnsi"/>
                <w:sz w:val="22"/>
                <w:szCs w:val="22"/>
              </w:rPr>
            </w:pPr>
            <w:r w:rsidRPr="00194F63">
              <w:rPr>
                <w:rFonts w:asciiTheme="minorHAnsi" w:hAnsiTheme="minorHAnsi" w:cstheme="minorHAnsi"/>
                <w:b/>
                <w:bCs/>
                <w:sz w:val="22"/>
                <w:szCs w:val="22"/>
              </w:rPr>
              <w:t xml:space="preserve">Condition Reason: </w:t>
            </w:r>
            <w:r w:rsidRPr="00194F63">
              <w:rPr>
                <w:rFonts w:asciiTheme="minorHAnsi" w:hAnsiTheme="minorHAnsi" w:cstheme="minorHAnsi"/>
                <w:sz w:val="22"/>
                <w:szCs w:val="22"/>
              </w:rPr>
              <w:t xml:space="preserve">To ensure that the waste requirements have been implemented. </w:t>
            </w:r>
          </w:p>
        </w:tc>
      </w:tr>
      <w:tr w:rsidR="003962DD" w:rsidRPr="006107A4" w14:paraId="73880A8C" w14:textId="77777777" w:rsidTr="006D7741">
        <w:tc>
          <w:tcPr>
            <w:tcW w:w="783" w:type="pct"/>
            <w:vMerge w:val="restart"/>
          </w:tcPr>
          <w:p w14:paraId="64994EE9" w14:textId="77777777" w:rsidR="003962DD" w:rsidRPr="00455CC7" w:rsidRDefault="003962DD" w:rsidP="002D117E">
            <w:pPr>
              <w:pStyle w:val="ListParagraph"/>
              <w:numPr>
                <w:ilvl w:val="0"/>
                <w:numId w:val="95"/>
              </w:numPr>
              <w:rPr>
                <w:rFonts w:asciiTheme="minorHAnsi" w:hAnsiTheme="minorHAnsi" w:cstheme="minorHAnsi"/>
                <w:sz w:val="22"/>
                <w:szCs w:val="22"/>
              </w:rPr>
            </w:pPr>
          </w:p>
        </w:tc>
        <w:tc>
          <w:tcPr>
            <w:tcW w:w="4217" w:type="pct"/>
          </w:tcPr>
          <w:p w14:paraId="6875353B" w14:textId="4984DC28" w:rsidR="003962DD" w:rsidRPr="00455CC7" w:rsidRDefault="003962DD" w:rsidP="003962DD">
            <w:pPr>
              <w:rPr>
                <w:rFonts w:asciiTheme="minorHAnsi" w:hAnsiTheme="minorHAnsi" w:cstheme="minorHAnsi"/>
                <w:b/>
                <w:bCs/>
                <w:sz w:val="22"/>
                <w:szCs w:val="22"/>
              </w:rPr>
            </w:pPr>
            <w:r w:rsidRPr="00455CC7">
              <w:rPr>
                <w:rFonts w:asciiTheme="minorHAnsi" w:hAnsiTheme="minorHAnsi" w:cstheme="minorHAnsi"/>
                <w:b/>
                <w:bCs/>
                <w:sz w:val="22"/>
                <w:szCs w:val="22"/>
              </w:rPr>
              <w:t>Commencement of Waste Services</w:t>
            </w:r>
          </w:p>
        </w:tc>
      </w:tr>
      <w:tr w:rsidR="003962DD" w:rsidRPr="006107A4" w14:paraId="41BBF5FA" w14:textId="77777777" w:rsidTr="006D7741">
        <w:tc>
          <w:tcPr>
            <w:tcW w:w="783" w:type="pct"/>
            <w:vMerge/>
          </w:tcPr>
          <w:p w14:paraId="7168E867" w14:textId="77777777" w:rsidR="003962DD" w:rsidRPr="00455CC7" w:rsidRDefault="003962DD" w:rsidP="002D117E">
            <w:pPr>
              <w:pStyle w:val="ListParagraph"/>
              <w:numPr>
                <w:ilvl w:val="0"/>
                <w:numId w:val="95"/>
              </w:numPr>
              <w:rPr>
                <w:rFonts w:asciiTheme="minorHAnsi" w:hAnsiTheme="minorHAnsi" w:cstheme="minorHAnsi"/>
                <w:sz w:val="22"/>
                <w:szCs w:val="22"/>
              </w:rPr>
            </w:pPr>
          </w:p>
        </w:tc>
        <w:tc>
          <w:tcPr>
            <w:tcW w:w="4217" w:type="pct"/>
          </w:tcPr>
          <w:p w14:paraId="60A8AB2E" w14:textId="13C5D855" w:rsidR="003962DD" w:rsidRPr="00455CC7" w:rsidRDefault="003962DD" w:rsidP="003962DD">
            <w:pPr>
              <w:spacing w:line="257" w:lineRule="auto"/>
              <w:contextualSpacing/>
              <w:jc w:val="both"/>
              <w:rPr>
                <w:rFonts w:asciiTheme="minorHAnsi" w:eastAsia="Arial" w:hAnsiTheme="minorHAnsi" w:cstheme="minorHAnsi"/>
                <w:sz w:val="22"/>
                <w:szCs w:val="22"/>
                <w:lang w:val="en-GB"/>
              </w:rPr>
            </w:pPr>
            <w:r w:rsidRPr="00455CC7">
              <w:rPr>
                <w:rFonts w:asciiTheme="minorHAnsi" w:eastAsia="Arial" w:hAnsiTheme="minorHAnsi" w:cstheme="minorHAnsi"/>
                <w:sz w:val="22"/>
                <w:szCs w:val="22"/>
                <w:lang w:val="en-US"/>
              </w:rPr>
              <w:t xml:space="preserve">Suitable arrangements must be made with the City of Ryde Council for the provision of garbage services to the premises prior to the issue of any Occupation Certificate. </w:t>
            </w:r>
            <w:r w:rsidRPr="00455CC7">
              <w:rPr>
                <w:rFonts w:asciiTheme="minorHAnsi" w:eastAsia="Arial" w:hAnsiTheme="minorHAnsi" w:cstheme="minorHAnsi"/>
                <w:sz w:val="22"/>
                <w:szCs w:val="22"/>
                <w:lang w:val="en-GB"/>
              </w:rPr>
              <w:t xml:space="preserve">Once the registered Occupation Certificate has been provided to Council, waste services will be provided. </w:t>
            </w:r>
          </w:p>
        </w:tc>
      </w:tr>
      <w:tr w:rsidR="003962DD" w:rsidRPr="006107A4" w14:paraId="440AD00A" w14:textId="77777777" w:rsidTr="006D7741">
        <w:tc>
          <w:tcPr>
            <w:tcW w:w="783" w:type="pct"/>
            <w:vMerge/>
          </w:tcPr>
          <w:p w14:paraId="4E53D975" w14:textId="77777777" w:rsidR="003962DD" w:rsidRPr="00455CC7" w:rsidRDefault="003962DD" w:rsidP="002D117E">
            <w:pPr>
              <w:pStyle w:val="ListParagraph"/>
              <w:numPr>
                <w:ilvl w:val="0"/>
                <w:numId w:val="95"/>
              </w:numPr>
              <w:rPr>
                <w:rFonts w:asciiTheme="minorHAnsi" w:hAnsiTheme="minorHAnsi" w:cstheme="minorHAnsi"/>
                <w:sz w:val="22"/>
                <w:szCs w:val="22"/>
              </w:rPr>
            </w:pPr>
          </w:p>
        </w:tc>
        <w:tc>
          <w:tcPr>
            <w:tcW w:w="4217" w:type="pct"/>
          </w:tcPr>
          <w:p w14:paraId="01CA2C1C" w14:textId="0BA9C02C" w:rsidR="003962DD" w:rsidRPr="00455CC7" w:rsidRDefault="003962DD" w:rsidP="003962DD">
            <w:pPr>
              <w:rPr>
                <w:rFonts w:asciiTheme="minorHAnsi" w:hAnsiTheme="minorHAnsi" w:cstheme="minorHAnsi"/>
                <w:sz w:val="22"/>
                <w:szCs w:val="22"/>
              </w:rPr>
            </w:pPr>
            <w:r w:rsidRPr="00455CC7">
              <w:rPr>
                <w:rFonts w:asciiTheme="minorHAnsi" w:hAnsiTheme="minorHAnsi" w:cstheme="minorHAnsi"/>
                <w:b/>
                <w:bCs/>
                <w:sz w:val="22"/>
                <w:szCs w:val="22"/>
              </w:rPr>
              <w:t>Condition Reason:</w:t>
            </w:r>
            <w:r w:rsidRPr="00455CC7">
              <w:rPr>
                <w:rFonts w:asciiTheme="minorHAnsi" w:hAnsiTheme="minorHAnsi" w:cstheme="minorHAnsi"/>
                <w:sz w:val="22"/>
                <w:szCs w:val="22"/>
              </w:rPr>
              <w:t xml:space="preserve"> To ensure that waste servicing can be commenced.</w:t>
            </w:r>
          </w:p>
        </w:tc>
      </w:tr>
      <w:tr w:rsidR="003962DD" w:rsidRPr="006107A4" w14:paraId="71EA89E9" w14:textId="77777777" w:rsidTr="006D7741">
        <w:tc>
          <w:tcPr>
            <w:tcW w:w="783" w:type="pct"/>
            <w:vMerge w:val="restart"/>
          </w:tcPr>
          <w:p w14:paraId="52515900" w14:textId="77777777" w:rsidR="003962DD" w:rsidRPr="00194F63" w:rsidRDefault="003962DD" w:rsidP="002D117E">
            <w:pPr>
              <w:pStyle w:val="ListParagraph"/>
              <w:numPr>
                <w:ilvl w:val="0"/>
                <w:numId w:val="95"/>
              </w:numPr>
              <w:rPr>
                <w:rFonts w:asciiTheme="minorHAnsi" w:hAnsiTheme="minorHAnsi" w:cstheme="minorHAnsi"/>
                <w:sz w:val="22"/>
                <w:szCs w:val="22"/>
              </w:rPr>
            </w:pPr>
          </w:p>
        </w:tc>
        <w:tc>
          <w:tcPr>
            <w:tcW w:w="4217" w:type="pct"/>
          </w:tcPr>
          <w:p w14:paraId="15D044C2" w14:textId="5712FAE5" w:rsidR="003962DD" w:rsidRPr="00194F63" w:rsidRDefault="003962DD" w:rsidP="003962DD">
            <w:pPr>
              <w:rPr>
                <w:rFonts w:asciiTheme="minorHAnsi" w:hAnsiTheme="minorHAnsi" w:cstheme="minorHAnsi"/>
                <w:b/>
                <w:bCs/>
                <w:sz w:val="22"/>
                <w:szCs w:val="22"/>
              </w:rPr>
            </w:pPr>
            <w:r w:rsidRPr="00194F63">
              <w:rPr>
                <w:rFonts w:asciiTheme="minorHAnsi" w:hAnsiTheme="minorHAnsi" w:cstheme="minorHAnsi"/>
                <w:b/>
                <w:bCs/>
                <w:sz w:val="22"/>
                <w:szCs w:val="22"/>
              </w:rPr>
              <w:t>Universal Key</w:t>
            </w:r>
          </w:p>
        </w:tc>
      </w:tr>
      <w:tr w:rsidR="003962DD" w:rsidRPr="006107A4" w14:paraId="1D38073F" w14:textId="77777777" w:rsidTr="006D7741">
        <w:tc>
          <w:tcPr>
            <w:tcW w:w="783" w:type="pct"/>
            <w:vMerge/>
          </w:tcPr>
          <w:p w14:paraId="71A5D86C" w14:textId="77777777" w:rsidR="003962DD" w:rsidRPr="00194F63" w:rsidRDefault="003962DD" w:rsidP="002D117E">
            <w:pPr>
              <w:pStyle w:val="ListParagraph"/>
              <w:numPr>
                <w:ilvl w:val="0"/>
                <w:numId w:val="95"/>
              </w:numPr>
              <w:rPr>
                <w:rFonts w:asciiTheme="minorHAnsi" w:hAnsiTheme="minorHAnsi" w:cstheme="minorHAnsi"/>
                <w:sz w:val="22"/>
                <w:szCs w:val="22"/>
              </w:rPr>
            </w:pPr>
          </w:p>
        </w:tc>
        <w:tc>
          <w:tcPr>
            <w:tcW w:w="4217" w:type="pct"/>
          </w:tcPr>
          <w:p w14:paraId="026CA664" w14:textId="1188AB8B" w:rsidR="003962DD" w:rsidRPr="00194F63" w:rsidRDefault="00194F63" w:rsidP="003962DD">
            <w:pPr>
              <w:spacing w:line="257" w:lineRule="auto"/>
              <w:contextualSpacing/>
              <w:jc w:val="both"/>
              <w:rPr>
                <w:rFonts w:asciiTheme="minorHAnsi" w:eastAsia="Arial" w:hAnsiTheme="minorHAnsi" w:cstheme="minorHAnsi"/>
                <w:sz w:val="22"/>
                <w:szCs w:val="22"/>
                <w:lang w:val="en-US"/>
              </w:rPr>
            </w:pPr>
            <w:r w:rsidRPr="00194F63">
              <w:rPr>
                <w:rFonts w:asciiTheme="minorHAnsi" w:eastAsia="Aptos" w:hAnsiTheme="minorHAnsi" w:cstheme="minorHAnsi"/>
                <w:color w:val="000000" w:themeColor="text1"/>
                <w:sz w:val="22"/>
                <w:szCs w:val="22"/>
              </w:rPr>
              <w:t xml:space="preserve">Before the issue of an occupation certificate, </w:t>
            </w:r>
            <w:r w:rsidRPr="00194F63">
              <w:rPr>
                <w:rFonts w:asciiTheme="minorHAnsi" w:eastAsia="Aptos" w:hAnsiTheme="minorHAnsi" w:cstheme="minorHAnsi"/>
                <w:color w:val="000000" w:themeColor="text1"/>
                <w:sz w:val="22"/>
                <w:szCs w:val="22"/>
                <w:lang w:val="en-US"/>
              </w:rPr>
              <w:t>all lockable doors which provide access to bin collection/storage rooms or bulky waste storage room must have Council’s universal key system installed so Council contractors can access the room for servicing.</w:t>
            </w:r>
          </w:p>
        </w:tc>
      </w:tr>
      <w:tr w:rsidR="003962DD" w:rsidRPr="006107A4" w14:paraId="6F72512D" w14:textId="77777777" w:rsidTr="006D7741">
        <w:tc>
          <w:tcPr>
            <w:tcW w:w="783" w:type="pct"/>
            <w:vMerge/>
          </w:tcPr>
          <w:p w14:paraId="225A1279" w14:textId="77777777" w:rsidR="003962DD" w:rsidRPr="00194F63" w:rsidRDefault="003962DD" w:rsidP="002D117E">
            <w:pPr>
              <w:pStyle w:val="ListParagraph"/>
              <w:numPr>
                <w:ilvl w:val="0"/>
                <w:numId w:val="95"/>
              </w:numPr>
              <w:rPr>
                <w:rFonts w:asciiTheme="minorHAnsi" w:hAnsiTheme="minorHAnsi" w:cstheme="minorHAnsi"/>
                <w:sz w:val="22"/>
                <w:szCs w:val="22"/>
              </w:rPr>
            </w:pPr>
          </w:p>
        </w:tc>
        <w:tc>
          <w:tcPr>
            <w:tcW w:w="4217" w:type="pct"/>
          </w:tcPr>
          <w:p w14:paraId="748362CD" w14:textId="5E6688B1" w:rsidR="003962DD" w:rsidRPr="00194F63" w:rsidRDefault="003962DD" w:rsidP="003962DD">
            <w:pPr>
              <w:rPr>
                <w:rFonts w:asciiTheme="minorHAnsi" w:hAnsiTheme="minorHAnsi" w:cstheme="minorHAnsi"/>
                <w:sz w:val="22"/>
                <w:szCs w:val="22"/>
              </w:rPr>
            </w:pPr>
            <w:r w:rsidRPr="00194F63">
              <w:rPr>
                <w:rFonts w:asciiTheme="minorHAnsi" w:hAnsiTheme="minorHAnsi" w:cstheme="minorHAnsi"/>
                <w:b/>
                <w:bCs/>
                <w:sz w:val="22"/>
                <w:szCs w:val="22"/>
              </w:rPr>
              <w:t xml:space="preserve">Condition Reason: </w:t>
            </w:r>
            <w:r w:rsidRPr="00194F63">
              <w:rPr>
                <w:rFonts w:asciiTheme="minorHAnsi" w:hAnsiTheme="minorHAnsi" w:cstheme="minorHAnsi"/>
                <w:sz w:val="22"/>
                <w:szCs w:val="22"/>
              </w:rPr>
              <w:t xml:space="preserve">To ensure access to bin rooms and </w:t>
            </w:r>
            <w:proofErr w:type="spellStart"/>
            <w:r w:rsidRPr="00194F63">
              <w:rPr>
                <w:rFonts w:asciiTheme="minorHAnsi" w:hAnsiTheme="minorHAnsi" w:cstheme="minorHAnsi"/>
                <w:sz w:val="22"/>
                <w:szCs w:val="22"/>
              </w:rPr>
              <w:t>hardwaste</w:t>
            </w:r>
            <w:proofErr w:type="spellEnd"/>
            <w:r w:rsidRPr="00194F63">
              <w:rPr>
                <w:rFonts w:asciiTheme="minorHAnsi" w:hAnsiTheme="minorHAnsi" w:cstheme="minorHAnsi"/>
                <w:sz w:val="22"/>
                <w:szCs w:val="22"/>
              </w:rPr>
              <w:t xml:space="preserve"> storage room.</w:t>
            </w:r>
          </w:p>
        </w:tc>
      </w:tr>
      <w:tr w:rsidR="00595B39" w:rsidRPr="006107A4" w14:paraId="23B90762" w14:textId="77777777" w:rsidTr="00C80BB5">
        <w:tc>
          <w:tcPr>
            <w:tcW w:w="783" w:type="pct"/>
            <w:vMerge w:val="restart"/>
          </w:tcPr>
          <w:p w14:paraId="26A24178" w14:textId="77777777" w:rsidR="00595B39" w:rsidRPr="00194F63" w:rsidRDefault="00595B39"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9B65A75" w14:textId="485A8140" w:rsidR="00595B39" w:rsidRPr="00595B39" w:rsidRDefault="00595B39" w:rsidP="00595B39">
            <w:pPr>
              <w:rPr>
                <w:rFonts w:asciiTheme="minorHAnsi" w:hAnsiTheme="minorHAnsi" w:cstheme="minorHAnsi"/>
                <w:b/>
                <w:bCs/>
                <w:sz w:val="22"/>
                <w:szCs w:val="22"/>
              </w:rPr>
            </w:pPr>
            <w:r w:rsidRPr="00595B39">
              <w:rPr>
                <w:rFonts w:asciiTheme="minorHAnsi" w:eastAsia="Aptos" w:hAnsiTheme="minorHAnsi" w:cstheme="minorHAnsi"/>
                <w:b/>
                <w:bCs/>
                <w:color w:val="000000" w:themeColor="text1"/>
                <w:sz w:val="22"/>
                <w:szCs w:val="22"/>
              </w:rPr>
              <w:t>Waste servicing (key fobs)</w:t>
            </w:r>
          </w:p>
        </w:tc>
      </w:tr>
      <w:tr w:rsidR="00595B39" w:rsidRPr="006107A4" w14:paraId="195933A9" w14:textId="77777777" w:rsidTr="00C80BB5">
        <w:tc>
          <w:tcPr>
            <w:tcW w:w="783" w:type="pct"/>
            <w:vMerge/>
          </w:tcPr>
          <w:p w14:paraId="4AA52E3D" w14:textId="77777777" w:rsidR="00595B39" w:rsidRPr="00194F63" w:rsidRDefault="00595B39"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3DEBC7B5" w14:textId="531D628B" w:rsidR="00595B39" w:rsidRPr="00595B39" w:rsidRDefault="00595B39" w:rsidP="00595B39">
            <w:pPr>
              <w:rPr>
                <w:rFonts w:asciiTheme="minorHAnsi" w:hAnsiTheme="minorHAnsi" w:cstheme="minorHAnsi"/>
                <w:b/>
                <w:bCs/>
                <w:sz w:val="22"/>
                <w:szCs w:val="22"/>
              </w:rPr>
            </w:pPr>
            <w:r w:rsidRPr="00595B39">
              <w:rPr>
                <w:rFonts w:asciiTheme="minorHAnsi" w:eastAsia="Aptos" w:hAnsiTheme="minorHAnsi" w:cstheme="minorHAnsi"/>
                <w:color w:val="000000" w:themeColor="text1"/>
                <w:sz w:val="22"/>
                <w:szCs w:val="22"/>
              </w:rPr>
              <w:t>Before the issue of an occupation certificate</w:t>
            </w:r>
            <w:r w:rsidRPr="00595B39">
              <w:rPr>
                <w:rFonts w:asciiTheme="minorHAnsi" w:eastAsia="Aptos" w:hAnsiTheme="minorHAnsi" w:cstheme="minorHAnsi"/>
                <w:b/>
                <w:bCs/>
                <w:color w:val="000000" w:themeColor="text1"/>
                <w:sz w:val="22"/>
                <w:szCs w:val="22"/>
              </w:rPr>
              <w:t xml:space="preserve">, </w:t>
            </w:r>
            <w:r w:rsidRPr="00595B39">
              <w:rPr>
                <w:rFonts w:asciiTheme="minorHAnsi" w:eastAsia="Aptos" w:hAnsiTheme="minorHAnsi" w:cstheme="minorHAnsi"/>
                <w:color w:val="000000" w:themeColor="text1"/>
                <w:sz w:val="22"/>
                <w:szCs w:val="22"/>
                <w:lang w:val="en-US"/>
              </w:rPr>
              <w:t>where there will be secure access in place to the loading dock area, Council’s Waste Department must be provided with three (3) access fobs or the relevant access code for use by the contractor to enable service. </w:t>
            </w:r>
            <w:r w:rsidRPr="00595B39">
              <w:rPr>
                <w:rFonts w:asciiTheme="minorHAnsi" w:eastAsia="Aptos" w:hAnsiTheme="minorHAnsi" w:cstheme="minorHAnsi"/>
                <w:color w:val="000000" w:themeColor="text1"/>
                <w:sz w:val="22"/>
                <w:szCs w:val="22"/>
              </w:rPr>
              <w:t> </w:t>
            </w:r>
          </w:p>
        </w:tc>
      </w:tr>
      <w:tr w:rsidR="00595B39" w:rsidRPr="006107A4" w14:paraId="306EC49C" w14:textId="77777777" w:rsidTr="00C80BB5">
        <w:tc>
          <w:tcPr>
            <w:tcW w:w="783" w:type="pct"/>
            <w:vMerge/>
          </w:tcPr>
          <w:p w14:paraId="526B84BE" w14:textId="77777777" w:rsidR="00595B39" w:rsidRPr="00194F63" w:rsidRDefault="00595B39"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01D0558D" w14:textId="295A56B9" w:rsidR="00595B39" w:rsidRPr="00595B39" w:rsidRDefault="00595B39" w:rsidP="00595B39">
            <w:pPr>
              <w:rPr>
                <w:rFonts w:asciiTheme="minorHAnsi" w:hAnsiTheme="minorHAnsi" w:cstheme="minorHAnsi"/>
                <w:b/>
                <w:bCs/>
                <w:sz w:val="22"/>
                <w:szCs w:val="22"/>
              </w:rPr>
            </w:pPr>
            <w:r w:rsidRPr="00595B39">
              <w:rPr>
                <w:rFonts w:asciiTheme="minorHAnsi" w:eastAsia="Aptos" w:hAnsiTheme="minorHAnsi" w:cstheme="minorHAnsi"/>
                <w:b/>
                <w:bCs/>
                <w:color w:val="000000" w:themeColor="text1"/>
                <w:sz w:val="22"/>
                <w:szCs w:val="22"/>
              </w:rPr>
              <w:t xml:space="preserve">Condition reason: </w:t>
            </w:r>
            <w:r w:rsidRPr="00595B39">
              <w:rPr>
                <w:rFonts w:asciiTheme="minorHAnsi" w:eastAsia="Aptos" w:hAnsiTheme="minorHAnsi" w:cstheme="minorHAnsi"/>
                <w:color w:val="000000" w:themeColor="text1"/>
                <w:sz w:val="22"/>
                <w:szCs w:val="22"/>
                <w:lang w:val="en-US"/>
              </w:rPr>
              <w:t>To ensure unobstructed access is available to waste collection contractors</w:t>
            </w:r>
            <w:r w:rsidRPr="00595B39">
              <w:rPr>
                <w:rFonts w:asciiTheme="minorHAnsi" w:eastAsia="Aptos" w:hAnsiTheme="minorHAnsi" w:cstheme="minorHAnsi"/>
                <w:b/>
                <w:bCs/>
                <w:color w:val="000000" w:themeColor="text1"/>
                <w:sz w:val="22"/>
                <w:szCs w:val="22"/>
                <w:lang w:val="en-US"/>
              </w:rPr>
              <w:t>.</w:t>
            </w:r>
          </w:p>
        </w:tc>
      </w:tr>
      <w:tr w:rsidR="003E13B5" w:rsidRPr="006107A4" w14:paraId="6DB2E669" w14:textId="77777777" w:rsidTr="00C80BB5">
        <w:tc>
          <w:tcPr>
            <w:tcW w:w="783" w:type="pct"/>
            <w:vMerge w:val="restart"/>
          </w:tcPr>
          <w:p w14:paraId="1F52B4A3" w14:textId="77777777" w:rsidR="003E13B5" w:rsidRPr="00194F63" w:rsidRDefault="003E13B5"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2E887EA" w14:textId="468CE928" w:rsidR="003E13B5" w:rsidRPr="003E13B5" w:rsidRDefault="003E13B5" w:rsidP="003E13B5">
            <w:pPr>
              <w:rPr>
                <w:rFonts w:asciiTheme="minorHAnsi" w:eastAsia="Aptos" w:hAnsiTheme="minorHAnsi" w:cstheme="minorHAnsi"/>
                <w:b/>
                <w:bCs/>
                <w:color w:val="000000" w:themeColor="text1"/>
                <w:sz w:val="22"/>
                <w:szCs w:val="22"/>
              </w:rPr>
            </w:pPr>
            <w:r w:rsidRPr="003E13B5">
              <w:rPr>
                <w:rFonts w:asciiTheme="minorHAnsi" w:eastAsia="Aptos" w:hAnsiTheme="minorHAnsi" w:cstheme="minorHAnsi"/>
                <w:b/>
                <w:bCs/>
                <w:color w:val="000000" w:themeColor="text1"/>
                <w:sz w:val="22"/>
                <w:szCs w:val="22"/>
              </w:rPr>
              <w:t xml:space="preserve">Waste travel paths </w:t>
            </w:r>
          </w:p>
        </w:tc>
      </w:tr>
      <w:tr w:rsidR="003E13B5" w:rsidRPr="006107A4" w14:paraId="4C3B309B" w14:textId="77777777" w:rsidTr="00C80BB5">
        <w:tc>
          <w:tcPr>
            <w:tcW w:w="783" w:type="pct"/>
            <w:vMerge/>
          </w:tcPr>
          <w:p w14:paraId="71300711" w14:textId="77777777" w:rsidR="003E13B5" w:rsidRPr="00194F63" w:rsidRDefault="003E13B5"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A8C1CD6" w14:textId="26D9865D" w:rsidR="003E13B5" w:rsidRPr="003E13B5" w:rsidRDefault="003E13B5" w:rsidP="003E13B5">
            <w:pPr>
              <w:rPr>
                <w:rFonts w:asciiTheme="minorHAnsi" w:eastAsia="Aptos" w:hAnsiTheme="minorHAnsi" w:cstheme="minorHAnsi"/>
                <w:b/>
                <w:bCs/>
                <w:color w:val="000000" w:themeColor="text1"/>
                <w:sz w:val="22"/>
                <w:szCs w:val="22"/>
              </w:rPr>
            </w:pPr>
            <w:r w:rsidRPr="003E13B5">
              <w:rPr>
                <w:rFonts w:asciiTheme="minorHAnsi" w:eastAsia="Aptos" w:hAnsiTheme="minorHAnsi" w:cstheme="minorHAnsi"/>
                <w:color w:val="000000" w:themeColor="text1"/>
                <w:sz w:val="22"/>
                <w:szCs w:val="22"/>
              </w:rPr>
              <w:t>Before the issue of an occupation certificate,</w:t>
            </w:r>
            <w:r w:rsidRPr="003E13B5">
              <w:rPr>
                <w:rFonts w:asciiTheme="minorHAnsi" w:eastAsia="Aptos" w:hAnsiTheme="minorHAnsi" w:cstheme="minorHAnsi"/>
                <w:b/>
                <w:bCs/>
                <w:color w:val="000000" w:themeColor="text1"/>
                <w:sz w:val="22"/>
                <w:szCs w:val="22"/>
              </w:rPr>
              <w:t xml:space="preserve"> </w:t>
            </w:r>
            <w:r w:rsidRPr="003E13B5">
              <w:rPr>
                <w:rFonts w:asciiTheme="minorHAnsi" w:eastAsia="Aptos" w:hAnsiTheme="minorHAnsi" w:cstheme="minorHAnsi"/>
                <w:color w:val="000000" w:themeColor="text1"/>
                <w:sz w:val="22"/>
                <w:szCs w:val="22"/>
                <w:lang w:val="en-US"/>
              </w:rPr>
              <w:t xml:space="preserve">the paving from the waste storage areas to the collection point must be moderately graded in accordance with Council’s Development Control Plan Waste </w:t>
            </w:r>
            <w:proofErr w:type="spellStart"/>
            <w:r w:rsidRPr="003E13B5">
              <w:rPr>
                <w:rFonts w:asciiTheme="minorHAnsi" w:eastAsia="Aptos" w:hAnsiTheme="minorHAnsi" w:cstheme="minorHAnsi"/>
                <w:color w:val="000000" w:themeColor="text1"/>
                <w:sz w:val="22"/>
                <w:szCs w:val="22"/>
                <w:lang w:val="en-US"/>
              </w:rPr>
              <w:t>Minimisation</w:t>
            </w:r>
            <w:proofErr w:type="spellEnd"/>
            <w:r w:rsidRPr="003E13B5">
              <w:rPr>
                <w:rFonts w:asciiTheme="minorHAnsi" w:eastAsia="Aptos" w:hAnsiTheme="minorHAnsi" w:cstheme="minorHAnsi"/>
                <w:color w:val="000000" w:themeColor="text1"/>
                <w:sz w:val="22"/>
                <w:szCs w:val="22"/>
                <w:lang w:val="en-US"/>
              </w:rPr>
              <w:t xml:space="preserve"> and Management with no steps or uneven surfaces so that bins can be safely and easily be transported.</w:t>
            </w:r>
            <w:r w:rsidRPr="003E13B5">
              <w:rPr>
                <w:rFonts w:asciiTheme="minorHAnsi" w:eastAsia="Aptos" w:hAnsiTheme="minorHAnsi" w:cstheme="minorHAnsi"/>
                <w:color w:val="000000" w:themeColor="text1"/>
                <w:sz w:val="22"/>
                <w:szCs w:val="22"/>
              </w:rPr>
              <w:t> </w:t>
            </w:r>
          </w:p>
        </w:tc>
      </w:tr>
      <w:tr w:rsidR="003E13B5" w:rsidRPr="006107A4" w14:paraId="271380B3" w14:textId="77777777" w:rsidTr="00C80BB5">
        <w:tc>
          <w:tcPr>
            <w:tcW w:w="783" w:type="pct"/>
            <w:vMerge/>
          </w:tcPr>
          <w:p w14:paraId="3720BD3C" w14:textId="77777777" w:rsidR="003E13B5" w:rsidRPr="00194F63" w:rsidRDefault="003E13B5"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7E087F95" w14:textId="020467AB" w:rsidR="003E13B5" w:rsidRPr="003E13B5" w:rsidRDefault="003E13B5" w:rsidP="003E13B5">
            <w:pPr>
              <w:rPr>
                <w:rFonts w:asciiTheme="minorHAnsi" w:eastAsia="Aptos" w:hAnsiTheme="minorHAnsi" w:cstheme="minorHAnsi"/>
                <w:b/>
                <w:bCs/>
                <w:color w:val="000000" w:themeColor="text1"/>
                <w:sz w:val="22"/>
                <w:szCs w:val="22"/>
              </w:rPr>
            </w:pPr>
            <w:r w:rsidRPr="003E13B5">
              <w:rPr>
                <w:rFonts w:asciiTheme="minorHAnsi" w:eastAsia="Aptos" w:hAnsiTheme="minorHAnsi" w:cstheme="minorHAnsi"/>
                <w:b/>
                <w:bCs/>
                <w:color w:val="000000" w:themeColor="text1"/>
                <w:sz w:val="22"/>
                <w:szCs w:val="22"/>
              </w:rPr>
              <w:t xml:space="preserve">Condition reason: </w:t>
            </w:r>
            <w:r w:rsidRPr="003E13B5">
              <w:rPr>
                <w:rFonts w:asciiTheme="minorHAnsi" w:eastAsia="Aptos" w:hAnsiTheme="minorHAnsi" w:cstheme="minorHAnsi"/>
                <w:color w:val="000000" w:themeColor="text1"/>
                <w:sz w:val="22"/>
                <w:szCs w:val="22"/>
              </w:rPr>
              <w:t>To ensure waste bins can be efficiently and practically transported with reduced manual handling.</w:t>
            </w:r>
          </w:p>
        </w:tc>
      </w:tr>
      <w:tr w:rsidR="00536A33" w:rsidRPr="006107A4" w14:paraId="50DD0746" w14:textId="77777777" w:rsidTr="00C80BB5">
        <w:tc>
          <w:tcPr>
            <w:tcW w:w="783" w:type="pct"/>
            <w:vMerge w:val="restart"/>
          </w:tcPr>
          <w:p w14:paraId="6B08FAEB" w14:textId="77777777" w:rsidR="00536A33" w:rsidRPr="00194F63" w:rsidRDefault="00536A33"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528EF1BF" w14:textId="101B1F9A" w:rsidR="00536A33" w:rsidRPr="00536A33" w:rsidRDefault="00536A33" w:rsidP="00536A33">
            <w:pPr>
              <w:rPr>
                <w:rFonts w:asciiTheme="minorHAnsi" w:eastAsia="Aptos" w:hAnsiTheme="minorHAnsi" w:cstheme="minorHAnsi"/>
                <w:b/>
                <w:bCs/>
                <w:color w:val="000000" w:themeColor="text1"/>
                <w:sz w:val="22"/>
                <w:szCs w:val="22"/>
              </w:rPr>
            </w:pPr>
            <w:r w:rsidRPr="00536A33">
              <w:rPr>
                <w:rFonts w:asciiTheme="minorHAnsi" w:eastAsia="Aptos" w:hAnsiTheme="minorHAnsi" w:cstheme="minorHAnsi"/>
                <w:b/>
                <w:bCs/>
                <w:color w:val="000000" w:themeColor="text1"/>
                <w:sz w:val="22"/>
                <w:szCs w:val="22"/>
              </w:rPr>
              <w:t>Waste servicing (lockbox)</w:t>
            </w:r>
          </w:p>
        </w:tc>
      </w:tr>
      <w:tr w:rsidR="00536A33" w:rsidRPr="006107A4" w14:paraId="7590F963" w14:textId="77777777" w:rsidTr="00C80BB5">
        <w:tc>
          <w:tcPr>
            <w:tcW w:w="783" w:type="pct"/>
            <w:vMerge/>
          </w:tcPr>
          <w:p w14:paraId="1F560D93" w14:textId="77777777" w:rsidR="00536A33" w:rsidRPr="00194F63" w:rsidRDefault="00536A33"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43538137" w14:textId="7B97FE6E" w:rsidR="00536A33" w:rsidRPr="00536A33" w:rsidRDefault="00536A33" w:rsidP="00536A33">
            <w:pPr>
              <w:rPr>
                <w:rFonts w:asciiTheme="minorHAnsi" w:eastAsia="Aptos" w:hAnsiTheme="minorHAnsi" w:cstheme="minorHAnsi"/>
                <w:b/>
                <w:bCs/>
                <w:color w:val="000000" w:themeColor="text1"/>
                <w:sz w:val="22"/>
                <w:szCs w:val="22"/>
              </w:rPr>
            </w:pPr>
            <w:r w:rsidRPr="00536A33">
              <w:rPr>
                <w:rFonts w:asciiTheme="minorHAnsi" w:eastAsia="Aptos" w:hAnsiTheme="minorHAnsi" w:cstheme="minorHAnsi"/>
                <w:color w:val="000000" w:themeColor="text1"/>
                <w:sz w:val="22"/>
                <w:szCs w:val="22"/>
              </w:rPr>
              <w:t>Before the issue of an occupation certificate,</w:t>
            </w:r>
            <w:r w:rsidRPr="00536A33">
              <w:rPr>
                <w:rFonts w:asciiTheme="minorHAnsi" w:eastAsia="Aptos" w:hAnsiTheme="minorHAnsi" w:cstheme="minorHAnsi"/>
                <w:b/>
                <w:bCs/>
                <w:color w:val="000000" w:themeColor="text1"/>
                <w:sz w:val="22"/>
                <w:szCs w:val="22"/>
              </w:rPr>
              <w:t xml:space="preserve"> </w:t>
            </w:r>
            <w:r w:rsidRPr="00536A33">
              <w:rPr>
                <w:rFonts w:asciiTheme="minorHAnsi" w:eastAsia="Aptos" w:hAnsiTheme="minorHAnsi" w:cstheme="minorHAnsi"/>
                <w:color w:val="000000" w:themeColor="text1"/>
                <w:sz w:val="22"/>
                <w:szCs w:val="22"/>
              </w:rPr>
              <w:t>where there will be secure access in place to access the basement loading dock area, a lock box accessed by the Council universal key must be provided on the outside of the roller shutter doors. The building access fob will be housed in the lock box for use by the contractor to enable access to service the bins.</w:t>
            </w:r>
          </w:p>
        </w:tc>
      </w:tr>
      <w:tr w:rsidR="00536A33" w:rsidRPr="006107A4" w14:paraId="24BF14EB" w14:textId="77777777" w:rsidTr="00C80BB5">
        <w:tc>
          <w:tcPr>
            <w:tcW w:w="783" w:type="pct"/>
            <w:vMerge/>
          </w:tcPr>
          <w:p w14:paraId="4B8E0FF1" w14:textId="77777777" w:rsidR="00536A33" w:rsidRPr="00194F63" w:rsidRDefault="00536A33" w:rsidP="002D117E">
            <w:pPr>
              <w:pStyle w:val="ListParagraph"/>
              <w:numPr>
                <w:ilvl w:val="0"/>
                <w:numId w:val="95"/>
              </w:numPr>
              <w:rPr>
                <w:rFonts w:asciiTheme="minorHAnsi" w:hAnsiTheme="minorHAnsi" w:cstheme="minorHAnsi"/>
                <w:sz w:val="22"/>
                <w:szCs w:val="22"/>
              </w:rPr>
            </w:pPr>
          </w:p>
        </w:tc>
        <w:tc>
          <w:tcPr>
            <w:tcW w:w="4217" w:type="pct"/>
            <w:tcBorders>
              <w:top w:val="single" w:sz="6" w:space="0" w:color="auto"/>
              <w:left w:val="single" w:sz="6" w:space="0" w:color="auto"/>
              <w:bottom w:val="single" w:sz="6" w:space="0" w:color="auto"/>
              <w:right w:val="single" w:sz="6" w:space="0" w:color="auto"/>
            </w:tcBorders>
          </w:tcPr>
          <w:p w14:paraId="2406678B" w14:textId="1108B79A" w:rsidR="00536A33" w:rsidRPr="00536A33" w:rsidRDefault="00536A33" w:rsidP="00536A33">
            <w:pPr>
              <w:rPr>
                <w:rFonts w:asciiTheme="minorHAnsi" w:eastAsia="Aptos" w:hAnsiTheme="minorHAnsi" w:cstheme="minorHAnsi"/>
                <w:b/>
                <w:bCs/>
                <w:color w:val="000000" w:themeColor="text1"/>
                <w:sz w:val="22"/>
                <w:szCs w:val="22"/>
              </w:rPr>
            </w:pPr>
            <w:r w:rsidRPr="00536A33">
              <w:rPr>
                <w:rFonts w:asciiTheme="minorHAnsi" w:eastAsia="Aptos" w:hAnsiTheme="minorHAnsi" w:cstheme="minorHAnsi"/>
                <w:b/>
                <w:bCs/>
                <w:color w:val="000000" w:themeColor="text1"/>
                <w:sz w:val="22"/>
                <w:szCs w:val="22"/>
              </w:rPr>
              <w:t xml:space="preserve">Condition reason: </w:t>
            </w:r>
            <w:r w:rsidRPr="00536A33">
              <w:rPr>
                <w:rFonts w:asciiTheme="minorHAnsi" w:eastAsia="Aptos" w:hAnsiTheme="minorHAnsi" w:cstheme="minorHAnsi"/>
                <w:color w:val="000000" w:themeColor="text1"/>
                <w:sz w:val="22"/>
                <w:szCs w:val="22"/>
                <w:lang w:val="en-US"/>
              </w:rPr>
              <w:t>To ensure unobstructed access is available to waste collection contractors</w:t>
            </w:r>
            <w:r w:rsidRPr="00536A33">
              <w:rPr>
                <w:rFonts w:asciiTheme="minorHAnsi" w:eastAsia="Aptos" w:hAnsiTheme="minorHAnsi" w:cstheme="minorHAnsi"/>
                <w:b/>
                <w:bCs/>
                <w:color w:val="000000" w:themeColor="text1"/>
                <w:sz w:val="22"/>
                <w:szCs w:val="22"/>
                <w:lang w:val="en-US"/>
              </w:rPr>
              <w:t>.</w:t>
            </w:r>
          </w:p>
        </w:tc>
      </w:tr>
      <w:tr w:rsidR="00536A33" w:rsidRPr="006107A4" w14:paraId="66C300AD" w14:textId="77777777" w:rsidTr="006D7741">
        <w:tc>
          <w:tcPr>
            <w:tcW w:w="783" w:type="pct"/>
            <w:vMerge w:val="restart"/>
          </w:tcPr>
          <w:p w14:paraId="317F622E" w14:textId="77777777" w:rsidR="00536A33" w:rsidRPr="00BA3E5C" w:rsidRDefault="00536A33" w:rsidP="002D117E">
            <w:pPr>
              <w:pStyle w:val="ListParagraph"/>
              <w:numPr>
                <w:ilvl w:val="0"/>
                <w:numId w:val="95"/>
              </w:numPr>
              <w:rPr>
                <w:rFonts w:asciiTheme="minorHAnsi" w:hAnsiTheme="minorHAnsi" w:cstheme="minorHAnsi"/>
                <w:sz w:val="22"/>
                <w:szCs w:val="22"/>
              </w:rPr>
            </w:pPr>
          </w:p>
        </w:tc>
        <w:tc>
          <w:tcPr>
            <w:tcW w:w="4217" w:type="pct"/>
          </w:tcPr>
          <w:p w14:paraId="7EE65E77" w14:textId="2596F148" w:rsidR="00536A33" w:rsidRPr="00BA3E5C" w:rsidRDefault="00536A33" w:rsidP="00536A33">
            <w:pPr>
              <w:rPr>
                <w:rFonts w:asciiTheme="minorHAnsi" w:hAnsiTheme="minorHAnsi" w:cstheme="minorHAnsi"/>
                <w:b/>
                <w:bCs/>
                <w:sz w:val="22"/>
                <w:szCs w:val="22"/>
              </w:rPr>
            </w:pPr>
            <w:r w:rsidRPr="00BA3E5C">
              <w:rPr>
                <w:rFonts w:asciiTheme="minorHAnsi" w:eastAsia="Arial" w:hAnsiTheme="minorHAnsi" w:cstheme="minorHAnsi"/>
                <w:b/>
                <w:bCs/>
                <w:sz w:val="22"/>
                <w:szCs w:val="22"/>
                <w:lang w:val="en-GB"/>
              </w:rPr>
              <w:t>Positive Covenant - Onsite</w:t>
            </w:r>
            <w:r w:rsidRPr="00BA3E5C">
              <w:rPr>
                <w:rFonts w:asciiTheme="minorHAnsi" w:eastAsia="Arial" w:hAnsiTheme="minorHAnsi" w:cstheme="minorHAnsi"/>
                <w:sz w:val="22"/>
                <w:szCs w:val="22"/>
                <w:lang w:val="en-GB"/>
              </w:rPr>
              <w:t xml:space="preserve"> </w:t>
            </w:r>
            <w:r w:rsidRPr="00BA3E5C">
              <w:rPr>
                <w:rFonts w:asciiTheme="minorHAnsi" w:eastAsia="Arial" w:hAnsiTheme="minorHAnsi" w:cstheme="minorHAnsi"/>
                <w:b/>
                <w:bCs/>
                <w:sz w:val="22"/>
                <w:szCs w:val="22"/>
                <w:lang w:val="en-GB"/>
              </w:rPr>
              <w:t>Waste Collection</w:t>
            </w:r>
          </w:p>
        </w:tc>
      </w:tr>
      <w:tr w:rsidR="00536A33" w:rsidRPr="006107A4" w14:paraId="178D61BD" w14:textId="77777777" w:rsidTr="006D7741">
        <w:tc>
          <w:tcPr>
            <w:tcW w:w="783" w:type="pct"/>
            <w:vMerge/>
          </w:tcPr>
          <w:p w14:paraId="720C34DA" w14:textId="77777777" w:rsidR="00536A33" w:rsidRPr="00BA3E5C" w:rsidRDefault="00536A33" w:rsidP="002D117E">
            <w:pPr>
              <w:pStyle w:val="ListParagraph"/>
              <w:numPr>
                <w:ilvl w:val="0"/>
                <w:numId w:val="95"/>
              </w:numPr>
              <w:rPr>
                <w:rFonts w:asciiTheme="minorHAnsi" w:hAnsiTheme="minorHAnsi" w:cstheme="minorHAnsi"/>
                <w:sz w:val="22"/>
                <w:szCs w:val="22"/>
              </w:rPr>
            </w:pPr>
          </w:p>
        </w:tc>
        <w:tc>
          <w:tcPr>
            <w:tcW w:w="4217" w:type="pct"/>
          </w:tcPr>
          <w:p w14:paraId="5954715A" w14:textId="00FB0B8F" w:rsidR="00536A33" w:rsidRPr="00BA3E5C" w:rsidRDefault="00536A33" w:rsidP="00536A33">
            <w:pPr>
              <w:spacing w:line="257" w:lineRule="auto"/>
              <w:contextualSpacing/>
              <w:rPr>
                <w:rFonts w:asciiTheme="minorHAnsi" w:eastAsia="Arial" w:hAnsiTheme="minorHAnsi" w:cstheme="minorHAnsi"/>
                <w:sz w:val="22"/>
                <w:szCs w:val="22"/>
                <w:lang w:val="en-GB"/>
              </w:rPr>
            </w:pPr>
            <w:r w:rsidRPr="00BA3E5C">
              <w:rPr>
                <w:rFonts w:asciiTheme="minorHAnsi" w:eastAsia="Arial" w:hAnsiTheme="minorHAnsi" w:cstheme="minorHAnsi"/>
                <w:sz w:val="22"/>
                <w:szCs w:val="22"/>
                <w:lang w:val="en-GB"/>
              </w:rPr>
              <w:t>A Positive Covenant must be created on the property title(s) pursuant to the relevant section of the Conveyancing Act (1919), ensuring that future owners provide and maintain the access driveway and loading bay accommodating waste collection services undertaken by Council. The terms of the instrument are to be generally in accordance with Council’s current standard terms (available from Council) and any amendments necessary drafted in accordance with the City of Ryde DCP 2014 - Part 8.4 (</w:t>
            </w:r>
            <w:r w:rsidRPr="00BA3E5C">
              <w:rPr>
                <w:rFonts w:asciiTheme="minorHAnsi" w:eastAsia="Arial" w:hAnsiTheme="minorHAnsi" w:cstheme="minorHAnsi"/>
                <w:i/>
                <w:iCs/>
                <w:sz w:val="22"/>
                <w:szCs w:val="22"/>
                <w:lang w:val="en-GB"/>
              </w:rPr>
              <w:t xml:space="preserve">Title </w:t>
            </w:r>
            <w:r w:rsidRPr="00BA3E5C">
              <w:rPr>
                <w:rFonts w:asciiTheme="minorHAnsi" w:eastAsia="Arial" w:hAnsiTheme="minorHAnsi" w:cstheme="minorHAnsi"/>
                <w:i/>
                <w:iCs/>
                <w:sz w:val="22"/>
                <w:szCs w:val="22"/>
                <w:lang w:val="en-GB"/>
              </w:rPr>
              <w:lastRenderedPageBreak/>
              <w:t>Encumbrances</w:t>
            </w:r>
            <w:r w:rsidRPr="00BA3E5C">
              <w:rPr>
                <w:rFonts w:asciiTheme="minorHAnsi" w:eastAsia="Arial" w:hAnsiTheme="minorHAnsi" w:cstheme="minorHAnsi"/>
                <w:sz w:val="22"/>
                <w:szCs w:val="22"/>
                <w:lang w:val="en-GB"/>
              </w:rPr>
              <w:t xml:space="preserve">), to Council’s satisfaction. The drafted instrument must be accompanied by a Works-As-Executed plan of the service area ensuring there is adequate swept path and height clearances </w:t>
            </w:r>
            <w:proofErr w:type="gramStart"/>
            <w:r w:rsidRPr="00BA3E5C">
              <w:rPr>
                <w:rFonts w:asciiTheme="minorHAnsi" w:eastAsia="Arial" w:hAnsiTheme="minorHAnsi" w:cstheme="minorHAnsi"/>
                <w:sz w:val="22"/>
                <w:szCs w:val="22"/>
                <w:lang w:val="en-GB"/>
              </w:rPr>
              <w:t>so as to</w:t>
            </w:r>
            <w:proofErr w:type="gramEnd"/>
            <w:r w:rsidRPr="00BA3E5C">
              <w:rPr>
                <w:rFonts w:asciiTheme="minorHAnsi" w:eastAsia="Arial" w:hAnsiTheme="minorHAnsi" w:cstheme="minorHAnsi"/>
                <w:sz w:val="22"/>
                <w:szCs w:val="22"/>
                <w:lang w:val="en-GB"/>
              </w:rPr>
              <w:t xml:space="preserve"> accommodate Council waste vehicles. A swept path analysis may also be required to clarify this. The instrument and works-as-executed plans are to be submitted to Council with a completed “</w:t>
            </w:r>
            <w:r w:rsidRPr="00BA3E5C">
              <w:rPr>
                <w:rFonts w:asciiTheme="minorHAnsi" w:eastAsia="Arial" w:hAnsiTheme="minorHAnsi" w:cstheme="minorHAnsi"/>
                <w:i/>
                <w:iCs/>
                <w:sz w:val="22"/>
                <w:szCs w:val="22"/>
                <w:lang w:val="en-GB"/>
              </w:rPr>
              <w:t>Application Form for Endorsement of Title Encumbrances</w:t>
            </w:r>
            <w:r w:rsidRPr="00BA3E5C">
              <w:rPr>
                <w:rFonts w:asciiTheme="minorHAnsi" w:eastAsia="Arial" w:hAnsiTheme="minorHAnsi" w:cstheme="minorHAnsi"/>
                <w:sz w:val="22"/>
                <w:szCs w:val="22"/>
                <w:lang w:val="en-GB"/>
              </w:rPr>
              <w:t>” (available from Council’s website) for review and the covenant must be registered on the title prior to the release of any Occupation Certificate for the development works.</w:t>
            </w:r>
          </w:p>
        </w:tc>
      </w:tr>
      <w:tr w:rsidR="00536A33" w:rsidRPr="006107A4" w14:paraId="26E17115" w14:textId="77777777" w:rsidTr="006D7741">
        <w:tc>
          <w:tcPr>
            <w:tcW w:w="783" w:type="pct"/>
            <w:vMerge/>
          </w:tcPr>
          <w:p w14:paraId="6876B068" w14:textId="77777777" w:rsidR="00536A33" w:rsidRPr="00BA3E5C" w:rsidRDefault="00536A33" w:rsidP="002D117E">
            <w:pPr>
              <w:pStyle w:val="ListParagraph"/>
              <w:numPr>
                <w:ilvl w:val="0"/>
                <w:numId w:val="95"/>
              </w:numPr>
              <w:rPr>
                <w:rFonts w:asciiTheme="minorHAnsi" w:hAnsiTheme="minorHAnsi" w:cstheme="minorHAnsi"/>
                <w:sz w:val="22"/>
                <w:szCs w:val="22"/>
              </w:rPr>
            </w:pPr>
          </w:p>
        </w:tc>
        <w:tc>
          <w:tcPr>
            <w:tcW w:w="4217" w:type="pct"/>
          </w:tcPr>
          <w:p w14:paraId="2C5A7FB1" w14:textId="2D711660" w:rsidR="00536A33" w:rsidRPr="00BA3E5C" w:rsidRDefault="00536A33" w:rsidP="00536A33">
            <w:pPr>
              <w:rPr>
                <w:rFonts w:asciiTheme="minorHAnsi" w:hAnsiTheme="minorHAnsi" w:cstheme="minorHAnsi"/>
                <w:sz w:val="22"/>
                <w:szCs w:val="22"/>
              </w:rPr>
            </w:pPr>
            <w:r w:rsidRPr="00BA3E5C">
              <w:rPr>
                <w:rFonts w:asciiTheme="minorHAnsi" w:hAnsiTheme="minorHAnsi" w:cstheme="minorHAnsi"/>
                <w:b/>
                <w:bCs/>
                <w:sz w:val="22"/>
                <w:szCs w:val="22"/>
              </w:rPr>
              <w:t xml:space="preserve">Condition Reason: </w:t>
            </w:r>
            <w:r w:rsidRPr="00BA3E5C">
              <w:rPr>
                <w:rFonts w:asciiTheme="minorHAnsi" w:hAnsiTheme="minorHAnsi" w:cstheme="minorHAnsi"/>
                <w:sz w:val="22"/>
                <w:szCs w:val="22"/>
              </w:rPr>
              <w:t xml:space="preserve">To ensure ongoing waste management for the development. </w:t>
            </w:r>
          </w:p>
        </w:tc>
      </w:tr>
      <w:tr w:rsidR="00536A33" w:rsidRPr="006107A4" w14:paraId="28171177" w14:textId="77777777" w:rsidTr="006D7741">
        <w:tc>
          <w:tcPr>
            <w:tcW w:w="783" w:type="pct"/>
            <w:vMerge w:val="restart"/>
          </w:tcPr>
          <w:p w14:paraId="1E01FABF" w14:textId="77777777" w:rsidR="00536A33" w:rsidRPr="00D1723A" w:rsidRDefault="00536A33" w:rsidP="002D117E">
            <w:pPr>
              <w:pStyle w:val="ListParagraph"/>
              <w:numPr>
                <w:ilvl w:val="0"/>
                <w:numId w:val="95"/>
              </w:numPr>
              <w:rPr>
                <w:rFonts w:asciiTheme="minorHAnsi" w:hAnsiTheme="minorHAnsi" w:cstheme="minorHAnsi"/>
                <w:sz w:val="22"/>
                <w:szCs w:val="22"/>
              </w:rPr>
            </w:pPr>
          </w:p>
        </w:tc>
        <w:tc>
          <w:tcPr>
            <w:tcW w:w="4217" w:type="pct"/>
          </w:tcPr>
          <w:p w14:paraId="4CFD2F94" w14:textId="2066CC4C" w:rsidR="00536A33" w:rsidRPr="005311E7" w:rsidRDefault="00536A33" w:rsidP="00536A33">
            <w:pPr>
              <w:rPr>
                <w:rFonts w:asciiTheme="minorHAnsi" w:hAnsiTheme="minorHAnsi" w:cstheme="minorHAnsi"/>
                <w:b/>
                <w:bCs/>
                <w:sz w:val="22"/>
                <w:szCs w:val="22"/>
              </w:rPr>
            </w:pPr>
            <w:r w:rsidRPr="005311E7">
              <w:rPr>
                <w:rFonts w:asciiTheme="minorHAnsi" w:hAnsiTheme="minorHAnsi" w:cstheme="minorHAnsi"/>
                <w:b/>
                <w:sz w:val="22"/>
                <w:szCs w:val="22"/>
              </w:rPr>
              <w:t>Engineering Compliance Certificates</w:t>
            </w:r>
          </w:p>
        </w:tc>
      </w:tr>
      <w:tr w:rsidR="00536A33" w:rsidRPr="006107A4" w14:paraId="61E787EA" w14:textId="77777777" w:rsidTr="006D7741">
        <w:tc>
          <w:tcPr>
            <w:tcW w:w="783" w:type="pct"/>
            <w:vMerge/>
          </w:tcPr>
          <w:p w14:paraId="4ACC9FE4" w14:textId="77777777" w:rsidR="00536A33" w:rsidRPr="00D1723A" w:rsidRDefault="00536A33" w:rsidP="002D117E">
            <w:pPr>
              <w:pStyle w:val="ListParagraph"/>
              <w:numPr>
                <w:ilvl w:val="0"/>
                <w:numId w:val="95"/>
              </w:numPr>
              <w:rPr>
                <w:rFonts w:asciiTheme="minorHAnsi" w:hAnsiTheme="minorHAnsi" w:cstheme="minorHAnsi"/>
                <w:sz w:val="22"/>
                <w:szCs w:val="22"/>
              </w:rPr>
            </w:pPr>
          </w:p>
        </w:tc>
        <w:tc>
          <w:tcPr>
            <w:tcW w:w="4217" w:type="pct"/>
          </w:tcPr>
          <w:p w14:paraId="22B855EE"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Before the issue of any Occupation Certificate, a compliance certificate prepared by a suitably qualified engineer, to the satisfaction of the principal certifier, detailing:</w:t>
            </w:r>
          </w:p>
          <w:p w14:paraId="14C54888" w14:textId="77777777" w:rsidR="00536A33" w:rsidRPr="005311E7" w:rsidRDefault="00536A33" w:rsidP="00536A33">
            <w:pPr>
              <w:rPr>
                <w:rFonts w:asciiTheme="minorHAnsi" w:hAnsiTheme="minorHAnsi" w:cstheme="minorHAnsi"/>
                <w:sz w:val="22"/>
                <w:szCs w:val="22"/>
              </w:rPr>
            </w:pPr>
          </w:p>
          <w:p w14:paraId="6F7C3E4E"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a)</w:t>
            </w:r>
            <w:r w:rsidRPr="005311E7">
              <w:rPr>
                <w:rFonts w:asciiTheme="minorHAnsi" w:hAnsiTheme="minorHAnsi" w:cstheme="minorHAnsi"/>
                <w:sz w:val="22"/>
                <w:szCs w:val="22"/>
              </w:rPr>
              <w:tab/>
              <w:t>Confirming that all components of the parking areas contained inside the site comply with the relevant components of AS 2890 and Council’s DCP 2014 Part 9.3 (Parking Controls).</w:t>
            </w:r>
          </w:p>
          <w:p w14:paraId="0C6F1952" w14:textId="77777777" w:rsidR="00536A33" w:rsidRPr="005311E7" w:rsidRDefault="00536A33" w:rsidP="00536A33">
            <w:pPr>
              <w:rPr>
                <w:rFonts w:asciiTheme="minorHAnsi" w:hAnsiTheme="minorHAnsi" w:cstheme="minorHAnsi"/>
                <w:sz w:val="22"/>
                <w:szCs w:val="22"/>
              </w:rPr>
            </w:pPr>
          </w:p>
          <w:p w14:paraId="1D2B1052"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b)</w:t>
            </w:r>
            <w:r w:rsidRPr="005311E7">
              <w:rPr>
                <w:rFonts w:asciiTheme="minorHAnsi" w:hAnsiTheme="minorHAnsi" w:cstheme="minorHAnsi"/>
                <w:sz w:val="22"/>
                <w:szCs w:val="22"/>
              </w:rPr>
              <w:tab/>
              <w:t xml:space="preserve">Confirming that the Stormwater Management system (including any constructed ancillary components such as onsite detention) servicing the development complies with Council’s DCP 2014 Part 8.2 (Stormwater and Floodplain Management) and associated </w:t>
            </w:r>
            <w:proofErr w:type="gramStart"/>
            <w:r w:rsidRPr="005311E7">
              <w:rPr>
                <w:rFonts w:asciiTheme="minorHAnsi" w:hAnsiTheme="minorHAnsi" w:cstheme="minorHAnsi"/>
                <w:sz w:val="22"/>
                <w:szCs w:val="22"/>
              </w:rPr>
              <w:t>annexures, and</w:t>
            </w:r>
            <w:proofErr w:type="gramEnd"/>
            <w:r w:rsidRPr="005311E7">
              <w:rPr>
                <w:rFonts w:asciiTheme="minorHAnsi" w:hAnsiTheme="minorHAnsi" w:cstheme="minorHAnsi"/>
                <w:sz w:val="22"/>
                <w:szCs w:val="22"/>
              </w:rPr>
              <w:t xml:space="preserve"> has been constructed to function in accordance with all conditions of this consent relating to the discharge of stormwater from the site.</w:t>
            </w:r>
          </w:p>
          <w:p w14:paraId="181DCFBD" w14:textId="77777777" w:rsidR="00536A33" w:rsidRPr="005311E7" w:rsidRDefault="00536A33" w:rsidP="00536A33">
            <w:pPr>
              <w:rPr>
                <w:rFonts w:asciiTheme="minorHAnsi" w:hAnsiTheme="minorHAnsi" w:cstheme="minorHAnsi"/>
                <w:sz w:val="22"/>
                <w:szCs w:val="22"/>
              </w:rPr>
            </w:pPr>
          </w:p>
          <w:p w14:paraId="4AB7571B"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c)</w:t>
            </w:r>
            <w:r w:rsidRPr="005311E7">
              <w:rPr>
                <w:rFonts w:asciiTheme="minorHAnsi" w:hAnsiTheme="minorHAnsi" w:cstheme="minorHAnsi"/>
                <w:sz w:val="22"/>
                <w:szCs w:val="22"/>
              </w:rPr>
              <w:tab/>
              <w:t xml:space="preserve">Confirming that erosion and sediment control measures were implemented during the course of construction and were in accordance with the manual “Managing Urban Stormwater: Soils and </w:t>
            </w:r>
            <w:proofErr w:type="gramStart"/>
            <w:r w:rsidRPr="005311E7">
              <w:rPr>
                <w:rFonts w:asciiTheme="minorHAnsi" w:hAnsiTheme="minorHAnsi" w:cstheme="minorHAnsi"/>
                <w:sz w:val="22"/>
                <w:szCs w:val="22"/>
              </w:rPr>
              <w:t xml:space="preserve">Construction“  </w:t>
            </w:r>
            <w:proofErr w:type="gramEnd"/>
            <w:r w:rsidRPr="005311E7">
              <w:rPr>
                <w:rFonts w:asciiTheme="minorHAnsi" w:hAnsiTheme="minorHAnsi" w:cstheme="minorHAnsi"/>
                <w:sz w:val="22"/>
                <w:szCs w:val="22"/>
              </w:rPr>
              <w:t>by the NSW Department – Office of Environment and Heritage and Council’s DCP 2014  Part 8.1 (Construction Activities).</w:t>
            </w:r>
          </w:p>
          <w:p w14:paraId="769591A7" w14:textId="77777777" w:rsidR="00536A33" w:rsidRPr="005311E7" w:rsidRDefault="00536A33" w:rsidP="00536A33">
            <w:pPr>
              <w:rPr>
                <w:rFonts w:asciiTheme="minorHAnsi" w:hAnsiTheme="minorHAnsi" w:cstheme="minorHAnsi"/>
                <w:sz w:val="22"/>
                <w:szCs w:val="22"/>
              </w:rPr>
            </w:pPr>
          </w:p>
          <w:p w14:paraId="6301B49E"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d)</w:t>
            </w:r>
            <w:r w:rsidRPr="005311E7">
              <w:rPr>
                <w:rFonts w:asciiTheme="minorHAnsi" w:hAnsiTheme="minorHAnsi" w:cstheme="minorHAnsi"/>
                <w:sz w:val="22"/>
                <w:szCs w:val="22"/>
              </w:rPr>
              <w:tab/>
              <w:t>Compliance certificate from Council confirming that all external works in the public road reserve and any alteration to Council assets located in the property (if applicable) have been completed to Council’s satisfaction.</w:t>
            </w:r>
          </w:p>
          <w:p w14:paraId="537B0277" w14:textId="77777777" w:rsidR="00536A33" w:rsidRPr="005311E7" w:rsidRDefault="00536A33" w:rsidP="00536A33">
            <w:pPr>
              <w:rPr>
                <w:rFonts w:asciiTheme="minorHAnsi" w:hAnsiTheme="minorHAnsi" w:cstheme="minorHAnsi"/>
                <w:sz w:val="22"/>
                <w:szCs w:val="22"/>
              </w:rPr>
            </w:pPr>
          </w:p>
          <w:p w14:paraId="311A6CBE"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e)</w:t>
            </w:r>
            <w:r w:rsidRPr="005311E7">
              <w:rPr>
                <w:rFonts w:asciiTheme="minorHAnsi" w:hAnsiTheme="minorHAnsi" w:cstheme="minorHAnsi"/>
                <w:sz w:val="22"/>
                <w:szCs w:val="22"/>
              </w:rPr>
              <w:tab/>
              <w:t xml:space="preserve">Confirming that the constructed </w:t>
            </w:r>
            <w:proofErr w:type="spellStart"/>
            <w:r w:rsidRPr="005311E7">
              <w:rPr>
                <w:rFonts w:asciiTheme="minorHAnsi" w:hAnsiTheme="minorHAnsi" w:cstheme="minorHAnsi"/>
                <w:sz w:val="22"/>
                <w:szCs w:val="22"/>
              </w:rPr>
              <w:t>interallotment</w:t>
            </w:r>
            <w:proofErr w:type="spellEnd"/>
            <w:r w:rsidRPr="005311E7">
              <w:rPr>
                <w:rFonts w:asciiTheme="minorHAnsi" w:hAnsiTheme="minorHAnsi" w:cstheme="minorHAnsi"/>
                <w:sz w:val="22"/>
                <w:szCs w:val="22"/>
              </w:rPr>
              <w:t xml:space="preserve"> drainage system complies with the construction plan requirements and the Council’s DCP 2014 Part 8.2 (Stormwater and Floodplain Management) and associated annexures.</w:t>
            </w:r>
          </w:p>
          <w:p w14:paraId="5DCA82DF" w14:textId="77777777" w:rsidR="00536A33" w:rsidRPr="005311E7" w:rsidRDefault="00536A33" w:rsidP="00536A33">
            <w:pPr>
              <w:rPr>
                <w:rFonts w:asciiTheme="minorHAnsi" w:hAnsiTheme="minorHAnsi" w:cstheme="minorHAnsi"/>
                <w:sz w:val="22"/>
                <w:szCs w:val="22"/>
              </w:rPr>
            </w:pPr>
          </w:p>
          <w:p w14:paraId="3D0B9AA6"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g)</w:t>
            </w:r>
            <w:r w:rsidRPr="005311E7">
              <w:rPr>
                <w:rFonts w:asciiTheme="minorHAnsi" w:hAnsiTheme="minorHAnsi" w:cstheme="minorHAnsi"/>
                <w:sz w:val="22"/>
                <w:szCs w:val="22"/>
              </w:rPr>
              <w:tab/>
              <w:t>Confirming that after completion of all construction work and landscaping, all areas adjacent the site, the site drainage system (including any on-site detention system), and the trunk drainage system immediately downstream of the subject site (next pit), have been cleaned of all sand, silt, old formwork, and other debris.</w:t>
            </w:r>
          </w:p>
          <w:p w14:paraId="0138B2E4" w14:textId="77777777" w:rsidR="00536A33" w:rsidRPr="005311E7" w:rsidRDefault="00536A33" w:rsidP="00536A33">
            <w:pPr>
              <w:rPr>
                <w:rFonts w:asciiTheme="minorHAnsi" w:hAnsiTheme="minorHAnsi" w:cstheme="minorHAnsi"/>
                <w:sz w:val="22"/>
                <w:szCs w:val="22"/>
              </w:rPr>
            </w:pPr>
          </w:p>
          <w:p w14:paraId="77338D79" w14:textId="77777777" w:rsidR="00536A33" w:rsidRPr="005311E7" w:rsidRDefault="00536A33" w:rsidP="00536A33">
            <w:pPr>
              <w:rPr>
                <w:rFonts w:asciiTheme="minorHAnsi" w:hAnsiTheme="minorHAnsi" w:cstheme="minorHAnsi"/>
                <w:sz w:val="22"/>
                <w:szCs w:val="22"/>
              </w:rPr>
            </w:pPr>
            <w:r w:rsidRPr="005311E7">
              <w:rPr>
                <w:rFonts w:asciiTheme="minorHAnsi" w:hAnsiTheme="minorHAnsi" w:cstheme="minorHAnsi"/>
                <w:sz w:val="22"/>
                <w:szCs w:val="22"/>
              </w:rPr>
              <w:t>h)</w:t>
            </w:r>
            <w:r w:rsidRPr="005311E7">
              <w:rPr>
                <w:rFonts w:asciiTheme="minorHAnsi" w:hAnsiTheme="minorHAnsi" w:cstheme="minorHAnsi"/>
                <w:sz w:val="22"/>
                <w:szCs w:val="22"/>
              </w:rPr>
              <w:tab/>
              <w:t xml:space="preserve">Confirming that the connection of the site drainage system to the trunk drainage system complies with Section 4.7 of AS 3500.3 (Stormwater drainage), the relevant sections of the Council’s DCP 2014 Part 8.2 (Stormwater and Floodplain </w:t>
            </w:r>
            <w:r w:rsidRPr="005311E7">
              <w:rPr>
                <w:rFonts w:asciiTheme="minorHAnsi" w:hAnsiTheme="minorHAnsi" w:cstheme="minorHAnsi"/>
                <w:sz w:val="22"/>
                <w:szCs w:val="22"/>
              </w:rPr>
              <w:lastRenderedPageBreak/>
              <w:t>Management) and associated annexures and any requirements of Council pending on site conditions.</w:t>
            </w:r>
          </w:p>
          <w:p w14:paraId="0FC74117" w14:textId="77777777" w:rsidR="00536A33" w:rsidRPr="005311E7" w:rsidRDefault="00536A33" w:rsidP="00536A33">
            <w:pPr>
              <w:rPr>
                <w:rFonts w:asciiTheme="minorHAnsi" w:hAnsiTheme="minorHAnsi" w:cstheme="minorHAnsi"/>
                <w:sz w:val="22"/>
                <w:szCs w:val="22"/>
              </w:rPr>
            </w:pPr>
          </w:p>
          <w:p w14:paraId="271EC13A" w14:textId="45B7FB31" w:rsidR="00536A33" w:rsidRPr="005311E7" w:rsidRDefault="00536A33" w:rsidP="00536A33">
            <w:pPr>
              <w:rPr>
                <w:rFonts w:asciiTheme="minorHAnsi" w:hAnsiTheme="minorHAnsi" w:cstheme="minorHAnsi"/>
                <w:sz w:val="22"/>
                <w:szCs w:val="22"/>
              </w:rPr>
            </w:pPr>
            <w:proofErr w:type="spellStart"/>
            <w:r w:rsidRPr="005311E7">
              <w:rPr>
                <w:rFonts w:asciiTheme="minorHAnsi" w:hAnsiTheme="minorHAnsi" w:cstheme="minorHAnsi"/>
                <w:sz w:val="22"/>
                <w:szCs w:val="22"/>
              </w:rPr>
              <w:t>i</w:t>
            </w:r>
            <w:proofErr w:type="spellEnd"/>
            <w:r w:rsidRPr="005311E7">
              <w:rPr>
                <w:rFonts w:asciiTheme="minorHAnsi" w:hAnsiTheme="minorHAnsi" w:cstheme="minorHAnsi"/>
                <w:sz w:val="22"/>
                <w:szCs w:val="22"/>
              </w:rPr>
              <w:t>)</w:t>
            </w:r>
            <w:r w:rsidRPr="005311E7">
              <w:rPr>
                <w:rFonts w:asciiTheme="minorHAnsi" w:hAnsiTheme="minorHAnsi" w:cstheme="minorHAnsi"/>
                <w:sz w:val="22"/>
                <w:szCs w:val="22"/>
              </w:rPr>
              <w:tab/>
              <w:t>Certification from a suitably qualified geotechnical engineer confirming that the Geotechnical Monitoring Program (GMP) was implemented throughout the course of construction and that all structures supporting neighbouring property have been designed and constructed to provide appropriate support of the neighbouring property and with consideration to any temporary loading conditions that may occur on that site, in accordance with the relevant Australian Standard and building codes.</w:t>
            </w:r>
          </w:p>
        </w:tc>
      </w:tr>
      <w:tr w:rsidR="00536A33" w:rsidRPr="006107A4" w14:paraId="26EDEAAA" w14:textId="77777777" w:rsidTr="006D7741">
        <w:tc>
          <w:tcPr>
            <w:tcW w:w="783" w:type="pct"/>
            <w:vMerge/>
          </w:tcPr>
          <w:p w14:paraId="0BA2C493" w14:textId="77777777" w:rsidR="00536A33" w:rsidRPr="00D1723A" w:rsidRDefault="00536A33" w:rsidP="002D117E">
            <w:pPr>
              <w:pStyle w:val="ListParagraph"/>
              <w:numPr>
                <w:ilvl w:val="0"/>
                <w:numId w:val="95"/>
              </w:numPr>
              <w:rPr>
                <w:rFonts w:asciiTheme="minorHAnsi" w:hAnsiTheme="minorHAnsi" w:cstheme="minorHAnsi"/>
                <w:sz w:val="22"/>
                <w:szCs w:val="22"/>
              </w:rPr>
            </w:pPr>
          </w:p>
        </w:tc>
        <w:tc>
          <w:tcPr>
            <w:tcW w:w="4217" w:type="pct"/>
          </w:tcPr>
          <w:p w14:paraId="7E5BE85B" w14:textId="5244FF11" w:rsidR="00536A33" w:rsidRPr="005311E7" w:rsidRDefault="00536A33" w:rsidP="00536A33">
            <w:pPr>
              <w:autoSpaceDE w:val="0"/>
              <w:autoSpaceDN w:val="0"/>
              <w:adjustRightInd w:val="0"/>
              <w:rPr>
                <w:rFonts w:asciiTheme="minorHAnsi" w:eastAsiaTheme="minorHAnsi" w:hAnsiTheme="minorHAnsi" w:cstheme="minorHAnsi"/>
                <w:sz w:val="22"/>
                <w:szCs w:val="22"/>
              </w:rPr>
            </w:pPr>
            <w:r w:rsidRPr="005311E7">
              <w:rPr>
                <w:rFonts w:asciiTheme="minorHAnsi" w:hAnsiTheme="minorHAnsi" w:cstheme="minorHAnsi"/>
                <w:b/>
                <w:sz w:val="22"/>
                <w:szCs w:val="22"/>
              </w:rPr>
              <w:t xml:space="preserve">Condition Reason: </w:t>
            </w:r>
            <w:r w:rsidRPr="005311E7">
              <w:rPr>
                <w:rFonts w:asciiTheme="minorHAnsi" w:hAnsiTheme="minorHAnsi" w:cstheme="minorHAnsi"/>
                <w:sz w:val="22"/>
                <w:szCs w:val="22"/>
              </w:rPr>
              <w:t>To ensure that all engineering components are completed to the satisfaction of an appropriately qualified person, prior to occupation or use of the development.</w:t>
            </w:r>
          </w:p>
        </w:tc>
      </w:tr>
      <w:tr w:rsidR="00536A33" w:rsidRPr="006107A4" w14:paraId="47269F34" w14:textId="77777777" w:rsidTr="006D7741">
        <w:tc>
          <w:tcPr>
            <w:tcW w:w="783" w:type="pct"/>
            <w:vMerge w:val="restart"/>
          </w:tcPr>
          <w:p w14:paraId="71AAC9E4" w14:textId="77777777" w:rsidR="00536A33" w:rsidRPr="00D1723A" w:rsidRDefault="00536A33" w:rsidP="002D117E">
            <w:pPr>
              <w:pStyle w:val="ListParagraph"/>
              <w:numPr>
                <w:ilvl w:val="0"/>
                <w:numId w:val="95"/>
              </w:numPr>
              <w:rPr>
                <w:rFonts w:asciiTheme="minorHAnsi" w:hAnsiTheme="minorHAnsi" w:cstheme="minorHAnsi"/>
                <w:sz w:val="22"/>
                <w:szCs w:val="22"/>
              </w:rPr>
            </w:pPr>
          </w:p>
        </w:tc>
        <w:tc>
          <w:tcPr>
            <w:tcW w:w="4217" w:type="pct"/>
          </w:tcPr>
          <w:p w14:paraId="401029F6" w14:textId="5EFB0F25" w:rsidR="00536A33" w:rsidRPr="004453B2" w:rsidRDefault="00536A33" w:rsidP="00536A33">
            <w:pPr>
              <w:autoSpaceDE w:val="0"/>
              <w:autoSpaceDN w:val="0"/>
              <w:adjustRightInd w:val="0"/>
              <w:rPr>
                <w:rFonts w:asciiTheme="minorHAnsi" w:eastAsiaTheme="minorHAnsi" w:hAnsiTheme="minorHAnsi" w:cstheme="minorHAnsi"/>
                <w:b/>
                <w:bCs/>
                <w:sz w:val="22"/>
                <w:szCs w:val="22"/>
              </w:rPr>
            </w:pPr>
            <w:r w:rsidRPr="004453B2">
              <w:rPr>
                <w:rFonts w:asciiTheme="minorHAnsi" w:hAnsiTheme="minorHAnsi" w:cstheme="minorHAnsi"/>
                <w:b/>
                <w:sz w:val="22"/>
                <w:szCs w:val="22"/>
              </w:rPr>
              <w:t>On-Site Stormwater Detention System (Marker Plate)</w:t>
            </w:r>
          </w:p>
        </w:tc>
      </w:tr>
      <w:tr w:rsidR="00536A33" w:rsidRPr="006107A4" w14:paraId="07D1F255" w14:textId="77777777" w:rsidTr="006D7741">
        <w:tc>
          <w:tcPr>
            <w:tcW w:w="783" w:type="pct"/>
            <w:vMerge/>
          </w:tcPr>
          <w:p w14:paraId="239338BF" w14:textId="77777777" w:rsidR="00536A33" w:rsidRPr="00D1723A" w:rsidRDefault="00536A33" w:rsidP="002D117E">
            <w:pPr>
              <w:pStyle w:val="ListParagraph"/>
              <w:numPr>
                <w:ilvl w:val="0"/>
                <w:numId w:val="95"/>
              </w:numPr>
              <w:rPr>
                <w:rFonts w:asciiTheme="minorHAnsi" w:hAnsiTheme="minorHAnsi" w:cstheme="minorHAnsi"/>
                <w:sz w:val="22"/>
                <w:szCs w:val="22"/>
              </w:rPr>
            </w:pPr>
          </w:p>
        </w:tc>
        <w:tc>
          <w:tcPr>
            <w:tcW w:w="4217" w:type="pct"/>
          </w:tcPr>
          <w:p w14:paraId="61F4CFBA" w14:textId="6080EFCE" w:rsidR="00536A33" w:rsidRPr="004453B2" w:rsidRDefault="00536A33" w:rsidP="00536A33">
            <w:pPr>
              <w:autoSpaceDE w:val="0"/>
              <w:autoSpaceDN w:val="0"/>
              <w:adjustRightInd w:val="0"/>
              <w:rPr>
                <w:rFonts w:asciiTheme="minorHAnsi" w:eastAsiaTheme="minorHAnsi" w:hAnsiTheme="minorHAnsi" w:cstheme="minorHAnsi"/>
                <w:sz w:val="22"/>
                <w:szCs w:val="22"/>
              </w:rPr>
            </w:pPr>
            <w:r w:rsidRPr="004453B2">
              <w:rPr>
                <w:rFonts w:asciiTheme="minorHAnsi" w:hAnsiTheme="minorHAnsi" w:cstheme="minorHAnsi"/>
                <w:sz w:val="22"/>
                <w:szCs w:val="22"/>
              </w:rPr>
              <w:t>To ensure the constructed On-site detention will not be modified, a marker plate is to be fixed to each on-site detention system constructed on the site. The plate construction, wordings and installation shall be in accordance with Council’s DCP 2014 Part 8.2 (Stormwater and Floodplain Management) and associated annexures. The plate may be purchased from Council's Customer Service Centre at 1 Pope Street – Ryde (Top Ryde City Shopping Centre).</w:t>
            </w:r>
          </w:p>
        </w:tc>
      </w:tr>
      <w:tr w:rsidR="00536A33" w:rsidRPr="006107A4" w14:paraId="744073B0" w14:textId="77777777" w:rsidTr="006D7741">
        <w:tc>
          <w:tcPr>
            <w:tcW w:w="783" w:type="pct"/>
            <w:vMerge/>
          </w:tcPr>
          <w:p w14:paraId="4910A1AB" w14:textId="77777777" w:rsidR="00536A33" w:rsidRPr="00D1723A" w:rsidRDefault="00536A33" w:rsidP="002D117E">
            <w:pPr>
              <w:pStyle w:val="ListParagraph"/>
              <w:numPr>
                <w:ilvl w:val="0"/>
                <w:numId w:val="95"/>
              </w:numPr>
              <w:rPr>
                <w:rFonts w:asciiTheme="minorHAnsi" w:hAnsiTheme="minorHAnsi" w:cstheme="minorHAnsi"/>
                <w:sz w:val="22"/>
                <w:szCs w:val="22"/>
              </w:rPr>
            </w:pPr>
          </w:p>
        </w:tc>
        <w:tc>
          <w:tcPr>
            <w:tcW w:w="4217" w:type="pct"/>
          </w:tcPr>
          <w:p w14:paraId="1E1705A6" w14:textId="4D7CAB38" w:rsidR="00536A33" w:rsidRPr="004453B2" w:rsidRDefault="00536A33" w:rsidP="00536A33">
            <w:pPr>
              <w:autoSpaceDE w:val="0"/>
              <w:autoSpaceDN w:val="0"/>
              <w:adjustRightInd w:val="0"/>
              <w:rPr>
                <w:rFonts w:asciiTheme="minorHAnsi" w:eastAsiaTheme="minorHAnsi" w:hAnsiTheme="minorHAnsi" w:cstheme="minorHAnsi"/>
                <w:sz w:val="22"/>
                <w:szCs w:val="22"/>
              </w:rPr>
            </w:pPr>
            <w:r w:rsidRPr="004453B2">
              <w:rPr>
                <w:rFonts w:asciiTheme="minorHAnsi" w:hAnsiTheme="minorHAnsi" w:cstheme="minorHAnsi"/>
                <w:b/>
                <w:sz w:val="22"/>
                <w:szCs w:val="22"/>
              </w:rPr>
              <w:t xml:space="preserve">Condition Reason: </w:t>
            </w:r>
            <w:r w:rsidRPr="004453B2">
              <w:rPr>
                <w:rFonts w:asciiTheme="minorHAnsi" w:hAnsiTheme="minorHAnsi" w:cstheme="minorHAnsi"/>
                <w:sz w:val="22"/>
                <w:szCs w:val="22"/>
              </w:rPr>
              <w:t>To ensure that owners of the site are aware of the location of the onsite detention system and the need to maintain the system over the life of the development.</w:t>
            </w:r>
          </w:p>
        </w:tc>
      </w:tr>
      <w:tr w:rsidR="00DF2E58" w:rsidRPr="006107A4" w14:paraId="7F0B1900" w14:textId="77777777" w:rsidTr="006D7741">
        <w:tc>
          <w:tcPr>
            <w:tcW w:w="783" w:type="pct"/>
            <w:vMerge w:val="restart"/>
          </w:tcPr>
          <w:p w14:paraId="28FA52C9" w14:textId="77777777" w:rsidR="00DF2E58" w:rsidRPr="00D1723A" w:rsidRDefault="00DF2E58" w:rsidP="002D117E">
            <w:pPr>
              <w:pStyle w:val="ListParagraph"/>
              <w:numPr>
                <w:ilvl w:val="0"/>
                <w:numId w:val="95"/>
              </w:numPr>
              <w:rPr>
                <w:rFonts w:asciiTheme="minorHAnsi" w:hAnsiTheme="minorHAnsi" w:cstheme="minorHAnsi"/>
                <w:sz w:val="22"/>
                <w:szCs w:val="22"/>
              </w:rPr>
            </w:pPr>
          </w:p>
        </w:tc>
        <w:tc>
          <w:tcPr>
            <w:tcW w:w="4217" w:type="pct"/>
          </w:tcPr>
          <w:p w14:paraId="2646A3EA" w14:textId="05ACF240" w:rsidR="00DF2E58" w:rsidRPr="00DF2E58" w:rsidRDefault="00DF2E58" w:rsidP="00DF2E58">
            <w:pPr>
              <w:autoSpaceDE w:val="0"/>
              <w:autoSpaceDN w:val="0"/>
              <w:adjustRightInd w:val="0"/>
              <w:rPr>
                <w:rFonts w:asciiTheme="minorHAnsi" w:hAnsiTheme="minorHAnsi" w:cstheme="minorHAnsi"/>
                <w:b/>
                <w:sz w:val="22"/>
                <w:szCs w:val="22"/>
              </w:rPr>
            </w:pPr>
            <w:r w:rsidRPr="00DF2E58">
              <w:rPr>
                <w:rFonts w:asciiTheme="minorHAnsi" w:hAnsiTheme="minorHAnsi" w:cstheme="minorHAnsi"/>
                <w:b/>
                <w:sz w:val="22"/>
                <w:szCs w:val="22"/>
              </w:rPr>
              <w:t xml:space="preserve">Easement for Drainage of Water and Works-as-executed Plan </w:t>
            </w:r>
          </w:p>
        </w:tc>
      </w:tr>
      <w:tr w:rsidR="00DF2E58" w:rsidRPr="006107A4" w14:paraId="62E68FAE" w14:textId="77777777" w:rsidTr="006D7741">
        <w:tc>
          <w:tcPr>
            <w:tcW w:w="783" w:type="pct"/>
            <w:vMerge/>
          </w:tcPr>
          <w:p w14:paraId="108474EA" w14:textId="77777777" w:rsidR="00DF2E58" w:rsidRPr="00D1723A" w:rsidRDefault="00DF2E58" w:rsidP="00F57DB3">
            <w:pPr>
              <w:pStyle w:val="ListParagraph"/>
              <w:numPr>
                <w:ilvl w:val="0"/>
                <w:numId w:val="97"/>
              </w:numPr>
              <w:rPr>
                <w:rFonts w:asciiTheme="minorHAnsi" w:hAnsiTheme="minorHAnsi" w:cstheme="minorHAnsi"/>
                <w:sz w:val="22"/>
                <w:szCs w:val="22"/>
              </w:rPr>
            </w:pPr>
          </w:p>
        </w:tc>
        <w:tc>
          <w:tcPr>
            <w:tcW w:w="4217" w:type="pct"/>
          </w:tcPr>
          <w:p w14:paraId="56D632ED" w14:textId="77777777" w:rsidR="00DF2E58" w:rsidRPr="00DF2E58" w:rsidRDefault="00DF2E58" w:rsidP="00DF2E58">
            <w:pPr>
              <w:rPr>
                <w:rFonts w:asciiTheme="minorHAnsi" w:hAnsiTheme="minorHAnsi" w:cstheme="minorHAnsi"/>
                <w:sz w:val="22"/>
                <w:szCs w:val="22"/>
              </w:rPr>
            </w:pPr>
            <w:r w:rsidRPr="00DF2E58">
              <w:rPr>
                <w:rFonts w:asciiTheme="minorHAnsi" w:hAnsiTheme="minorHAnsi" w:cstheme="minorHAnsi"/>
                <w:sz w:val="22"/>
                <w:szCs w:val="22"/>
              </w:rPr>
              <w:t xml:space="preserve">Prior to the issue of any Occupation Certificate, Works-As-Executed Plans of the constructed site drainage system must be prepared by a registered surveyor. </w:t>
            </w:r>
          </w:p>
          <w:p w14:paraId="726C9858" w14:textId="77777777" w:rsidR="00DF2E58" w:rsidRPr="00DF2E58" w:rsidRDefault="00DF2E58" w:rsidP="00DF2E58">
            <w:pPr>
              <w:rPr>
                <w:rFonts w:asciiTheme="minorHAnsi" w:hAnsiTheme="minorHAnsi" w:cstheme="minorHAnsi"/>
                <w:sz w:val="22"/>
                <w:szCs w:val="22"/>
              </w:rPr>
            </w:pPr>
          </w:p>
          <w:p w14:paraId="4485FA77" w14:textId="4B1D5789" w:rsidR="00DF2E58" w:rsidRPr="00DF2E58" w:rsidRDefault="00DF2E58" w:rsidP="00DF2E58">
            <w:pPr>
              <w:autoSpaceDE w:val="0"/>
              <w:autoSpaceDN w:val="0"/>
              <w:adjustRightInd w:val="0"/>
              <w:rPr>
                <w:rFonts w:asciiTheme="minorHAnsi" w:hAnsiTheme="minorHAnsi" w:cstheme="minorHAnsi"/>
                <w:b/>
                <w:sz w:val="22"/>
                <w:szCs w:val="22"/>
              </w:rPr>
            </w:pPr>
            <w:r w:rsidRPr="00DF2E58">
              <w:rPr>
                <w:rFonts w:asciiTheme="minorHAnsi" w:hAnsiTheme="minorHAnsi" w:cstheme="minorHAnsi"/>
                <w:sz w:val="22"/>
                <w:szCs w:val="22"/>
              </w:rPr>
              <w:t xml:space="preserve">In the case that the location, extent, </w:t>
            </w:r>
            <w:proofErr w:type="gramStart"/>
            <w:r w:rsidRPr="00DF2E58">
              <w:rPr>
                <w:rFonts w:asciiTheme="minorHAnsi" w:hAnsiTheme="minorHAnsi" w:cstheme="minorHAnsi"/>
                <w:sz w:val="22"/>
                <w:szCs w:val="22"/>
              </w:rPr>
              <w:t>width</w:t>
            </w:r>
            <w:proofErr w:type="gramEnd"/>
            <w:r w:rsidRPr="00DF2E58">
              <w:rPr>
                <w:rFonts w:asciiTheme="minorHAnsi" w:hAnsiTheme="minorHAnsi" w:cstheme="minorHAnsi"/>
                <w:sz w:val="22"/>
                <w:szCs w:val="22"/>
              </w:rPr>
              <w:t xml:space="preserve"> or alignment of the constructed onsite detention system deviates from the approved stormwater plan of LDA2024/66 or LDA2024/103, registered easement diagram and associated instrument shall be modified in accordance with the work-as-executed stormwater management plans and City of Ryde’s DCP Parts 8.2 Stormwater and Floodplain Management and Part 8.4 Title Encumbrances. Engineering certification must be submitted with the “Application Form for Endorsement of Title Encumbrances” (available from Council’s website) to Council for assessment, with the drafted version of the terms </w:t>
            </w:r>
            <w:proofErr w:type="gramStart"/>
            <w:r w:rsidRPr="00DF2E58">
              <w:rPr>
                <w:rFonts w:asciiTheme="minorHAnsi" w:hAnsiTheme="minorHAnsi" w:cstheme="minorHAnsi"/>
                <w:sz w:val="22"/>
                <w:szCs w:val="22"/>
              </w:rPr>
              <w:t>so as to</w:t>
            </w:r>
            <w:proofErr w:type="gramEnd"/>
            <w:r w:rsidRPr="00DF2E58">
              <w:rPr>
                <w:rFonts w:asciiTheme="minorHAnsi" w:hAnsiTheme="minorHAnsi" w:cstheme="minorHAnsi"/>
                <w:sz w:val="22"/>
                <w:szCs w:val="22"/>
              </w:rPr>
              <w:t xml:space="preserve"> ensure the stormwater component(s) are completed as per the work-as-executed stormwater management plan. The easement must be registered on the title prior to the release of any Occupation Certificate for areas of the development reliant upon the stormwater component(s).</w:t>
            </w:r>
          </w:p>
        </w:tc>
      </w:tr>
      <w:tr w:rsidR="00DF2E58" w:rsidRPr="006107A4" w14:paraId="25ABA16D" w14:textId="77777777" w:rsidTr="006D7741">
        <w:tc>
          <w:tcPr>
            <w:tcW w:w="783" w:type="pct"/>
            <w:vMerge/>
          </w:tcPr>
          <w:p w14:paraId="167AE87E" w14:textId="77777777" w:rsidR="00DF2E58" w:rsidRPr="00D1723A" w:rsidRDefault="00DF2E58" w:rsidP="00F57DB3">
            <w:pPr>
              <w:pStyle w:val="ListParagraph"/>
              <w:numPr>
                <w:ilvl w:val="0"/>
                <w:numId w:val="97"/>
              </w:numPr>
              <w:rPr>
                <w:rFonts w:asciiTheme="minorHAnsi" w:hAnsiTheme="minorHAnsi" w:cstheme="minorHAnsi"/>
                <w:sz w:val="22"/>
                <w:szCs w:val="22"/>
              </w:rPr>
            </w:pPr>
          </w:p>
        </w:tc>
        <w:tc>
          <w:tcPr>
            <w:tcW w:w="4217" w:type="pct"/>
          </w:tcPr>
          <w:p w14:paraId="0435F95A" w14:textId="3FB40E71" w:rsidR="00DF2E58" w:rsidRPr="00DF2E58" w:rsidRDefault="00DF2E58" w:rsidP="00DF2E58">
            <w:pPr>
              <w:autoSpaceDE w:val="0"/>
              <w:autoSpaceDN w:val="0"/>
              <w:adjustRightInd w:val="0"/>
              <w:rPr>
                <w:rFonts w:asciiTheme="minorHAnsi" w:hAnsiTheme="minorHAnsi" w:cstheme="minorHAnsi"/>
                <w:b/>
                <w:sz w:val="22"/>
                <w:szCs w:val="22"/>
              </w:rPr>
            </w:pPr>
            <w:r w:rsidRPr="00DF2E58">
              <w:rPr>
                <w:rFonts w:asciiTheme="minorHAnsi" w:hAnsiTheme="minorHAnsi" w:cstheme="minorHAnsi"/>
                <w:b/>
                <w:sz w:val="22"/>
                <w:szCs w:val="22"/>
              </w:rPr>
              <w:t xml:space="preserve">Condition Reason: </w:t>
            </w:r>
            <w:r w:rsidRPr="00DF2E58">
              <w:rPr>
                <w:rFonts w:asciiTheme="minorHAnsi" w:hAnsiTheme="minorHAnsi" w:cstheme="minorHAnsi"/>
                <w:sz w:val="22"/>
                <w:szCs w:val="22"/>
              </w:rPr>
              <w:t>To clarify the configuration of the completed stormwater management system and ensure that all required easements are implemented.</w:t>
            </w:r>
          </w:p>
        </w:tc>
      </w:tr>
    </w:tbl>
    <w:p w14:paraId="4A1B27B1" w14:textId="77777777" w:rsidR="00BA75CD" w:rsidRPr="00BA75CD" w:rsidRDefault="00BA75CD" w:rsidP="00BA75CD">
      <w:pPr>
        <w:spacing w:after="160" w:line="259" w:lineRule="auto"/>
        <w:rPr>
          <w:rFonts w:asciiTheme="minorHAnsi" w:eastAsiaTheme="minorHAnsi" w:hAnsiTheme="minorHAnsi" w:cstheme="minorHAnsi"/>
          <w:sz w:val="22"/>
          <w:szCs w:val="22"/>
        </w:rPr>
      </w:pPr>
    </w:p>
    <w:p w14:paraId="49ACD9CF" w14:textId="3A65EFA7" w:rsidR="00BA75CD" w:rsidRPr="00BA75CD" w:rsidRDefault="00BA75CD" w:rsidP="00BA75CD">
      <w:pPr>
        <w:keepNext/>
        <w:keepLines/>
        <w:spacing w:before="40" w:line="259" w:lineRule="auto"/>
        <w:ind w:left="360"/>
        <w:jc w:val="center"/>
        <w:outlineLvl w:val="1"/>
        <w:rPr>
          <w:rFonts w:asciiTheme="minorHAnsi" w:eastAsiaTheme="majorEastAsia" w:hAnsiTheme="minorHAnsi" w:cstheme="minorHAnsi"/>
          <w:b/>
          <w:bCs/>
          <w:sz w:val="28"/>
          <w:szCs w:val="28"/>
        </w:rPr>
      </w:pPr>
      <w:r w:rsidRPr="00BA75CD">
        <w:rPr>
          <w:rFonts w:asciiTheme="minorHAnsi" w:eastAsiaTheme="majorEastAsia" w:hAnsiTheme="minorHAnsi" w:cstheme="minorHAnsi"/>
          <w:b/>
          <w:bCs/>
          <w:sz w:val="28"/>
          <w:szCs w:val="28"/>
        </w:rPr>
        <w:t>OCCUPATION AND ONGOING USE</w:t>
      </w:r>
    </w:p>
    <w:tbl>
      <w:tblPr>
        <w:tblStyle w:val="TableGrid11"/>
        <w:tblW w:w="5000" w:type="pct"/>
        <w:tblLayout w:type="fixed"/>
        <w:tblLook w:val="04A0" w:firstRow="1" w:lastRow="0" w:firstColumn="1" w:lastColumn="0" w:noHBand="0" w:noVBand="1"/>
      </w:tblPr>
      <w:tblGrid>
        <w:gridCol w:w="1509"/>
        <w:gridCol w:w="8124"/>
      </w:tblGrid>
      <w:tr w:rsidR="00BA75CD" w:rsidRPr="00BA75CD" w14:paraId="46BF2FE8" w14:textId="77777777" w:rsidTr="00A1286D">
        <w:trPr>
          <w:tblHeader/>
        </w:trPr>
        <w:tc>
          <w:tcPr>
            <w:tcW w:w="783" w:type="pct"/>
            <w:tcBorders>
              <w:top w:val="single" w:sz="18" w:space="0" w:color="auto"/>
              <w:left w:val="single" w:sz="4" w:space="0" w:color="auto"/>
              <w:bottom w:val="single" w:sz="18" w:space="0" w:color="auto"/>
            </w:tcBorders>
          </w:tcPr>
          <w:p w14:paraId="072CC50D" w14:textId="77777777" w:rsidR="00BA75CD" w:rsidRPr="00BA75CD" w:rsidRDefault="00BA75CD" w:rsidP="00BA75CD">
            <w:pPr>
              <w:ind w:left="360"/>
              <w:jc w:val="center"/>
              <w:rPr>
                <w:rFonts w:asciiTheme="minorHAnsi" w:eastAsiaTheme="minorHAnsi" w:hAnsiTheme="minorHAnsi" w:cstheme="minorHAnsi"/>
                <w:b/>
                <w:sz w:val="22"/>
                <w:szCs w:val="22"/>
              </w:rPr>
            </w:pPr>
          </w:p>
        </w:tc>
        <w:tc>
          <w:tcPr>
            <w:tcW w:w="4217" w:type="pct"/>
            <w:tcBorders>
              <w:top w:val="single" w:sz="18" w:space="0" w:color="auto"/>
              <w:bottom w:val="single" w:sz="18" w:space="0" w:color="auto"/>
              <w:right w:val="nil"/>
            </w:tcBorders>
          </w:tcPr>
          <w:p w14:paraId="5B9037F2" w14:textId="77777777" w:rsidR="00BA75CD" w:rsidRPr="00BA75CD" w:rsidRDefault="00BA75CD" w:rsidP="00BA75CD">
            <w:pPr>
              <w:ind w:left="360"/>
              <w:jc w:val="center"/>
              <w:rPr>
                <w:rFonts w:asciiTheme="minorHAnsi" w:eastAsiaTheme="minorHAnsi" w:hAnsiTheme="minorHAnsi" w:cstheme="minorHAnsi"/>
                <w:b/>
                <w:sz w:val="28"/>
                <w:szCs w:val="28"/>
              </w:rPr>
            </w:pPr>
            <w:r w:rsidRPr="00BA75CD">
              <w:rPr>
                <w:rFonts w:asciiTheme="minorHAnsi" w:eastAsiaTheme="minorHAnsi" w:hAnsiTheme="minorHAnsi" w:cstheme="minorBidi"/>
                <w:sz w:val="22"/>
                <w:szCs w:val="22"/>
              </w:rPr>
              <w:t>Condition</w:t>
            </w:r>
          </w:p>
        </w:tc>
      </w:tr>
      <w:tr w:rsidR="00856B26" w:rsidRPr="00BA75CD" w14:paraId="716F4E06" w14:textId="77777777" w:rsidTr="00A1286D">
        <w:trPr>
          <w:trHeight w:val="90"/>
        </w:trPr>
        <w:tc>
          <w:tcPr>
            <w:tcW w:w="783" w:type="pct"/>
            <w:vMerge w:val="restart"/>
            <w:tcBorders>
              <w:top w:val="single" w:sz="2" w:space="0" w:color="auto"/>
              <w:left w:val="single" w:sz="2" w:space="0" w:color="auto"/>
              <w:right w:val="single" w:sz="2" w:space="0" w:color="auto"/>
            </w:tcBorders>
          </w:tcPr>
          <w:p w14:paraId="2F9DADD3" w14:textId="6D791AF4" w:rsidR="00856B26" w:rsidRPr="00265D49" w:rsidRDefault="00856B26" w:rsidP="002D117E">
            <w:pPr>
              <w:pStyle w:val="ListParagraph"/>
              <w:numPr>
                <w:ilvl w:val="0"/>
                <w:numId w:val="95"/>
              </w:numPr>
              <w:rPr>
                <w:rFonts w:asciiTheme="minorHAnsi" w:eastAsiaTheme="minorHAnsi" w:hAnsiTheme="minorHAnsi" w:cstheme="minorHAnsi"/>
                <w:b/>
                <w:bCs/>
                <w:sz w:val="22"/>
                <w:szCs w:val="22"/>
              </w:rPr>
            </w:pPr>
          </w:p>
        </w:tc>
        <w:tc>
          <w:tcPr>
            <w:tcW w:w="4217" w:type="pct"/>
          </w:tcPr>
          <w:p w14:paraId="4F2249A0" w14:textId="426C6F13" w:rsidR="00856B26" w:rsidRPr="00265D49" w:rsidRDefault="005378CE" w:rsidP="00856B26">
            <w:pPr>
              <w:rPr>
                <w:rFonts w:asciiTheme="minorHAnsi" w:eastAsiaTheme="minorHAnsi" w:hAnsiTheme="minorHAnsi" w:cstheme="minorHAnsi"/>
                <w:b/>
                <w:bCs/>
                <w:sz w:val="22"/>
                <w:szCs w:val="22"/>
              </w:rPr>
            </w:pPr>
            <w:r w:rsidRPr="00265D49">
              <w:rPr>
                <w:rFonts w:asciiTheme="minorHAnsi" w:hAnsiTheme="minorHAnsi" w:cstheme="minorHAnsi"/>
                <w:b/>
                <w:bCs/>
                <w:iCs/>
                <w:sz w:val="22"/>
                <w:szCs w:val="22"/>
              </w:rPr>
              <w:t>Noise from mechanical equipment</w:t>
            </w:r>
          </w:p>
        </w:tc>
      </w:tr>
      <w:tr w:rsidR="00856B26" w:rsidRPr="00BA75CD" w14:paraId="03AC7D7B" w14:textId="77777777" w:rsidTr="00A1286D">
        <w:trPr>
          <w:trHeight w:val="90"/>
        </w:trPr>
        <w:tc>
          <w:tcPr>
            <w:tcW w:w="783" w:type="pct"/>
            <w:vMerge/>
            <w:tcBorders>
              <w:left w:val="single" w:sz="2" w:space="0" w:color="auto"/>
              <w:right w:val="single" w:sz="2" w:space="0" w:color="auto"/>
            </w:tcBorders>
          </w:tcPr>
          <w:p w14:paraId="56112048" w14:textId="77777777" w:rsidR="00856B26" w:rsidRPr="00265D49" w:rsidRDefault="00856B26" w:rsidP="002D117E">
            <w:pPr>
              <w:pStyle w:val="ListParagraph"/>
              <w:numPr>
                <w:ilvl w:val="0"/>
                <w:numId w:val="95"/>
              </w:numPr>
              <w:rPr>
                <w:rFonts w:asciiTheme="minorHAnsi" w:eastAsiaTheme="minorHAnsi" w:hAnsiTheme="minorHAnsi" w:cstheme="minorHAnsi"/>
                <w:b/>
                <w:sz w:val="22"/>
                <w:szCs w:val="22"/>
              </w:rPr>
            </w:pPr>
          </w:p>
        </w:tc>
        <w:tc>
          <w:tcPr>
            <w:tcW w:w="4217" w:type="pct"/>
          </w:tcPr>
          <w:p w14:paraId="10EA32D3" w14:textId="08C6BB25" w:rsidR="00856B26" w:rsidRPr="00265D49" w:rsidRDefault="00265D49" w:rsidP="00856B26">
            <w:pPr>
              <w:rPr>
                <w:rFonts w:asciiTheme="minorHAnsi" w:hAnsiTheme="minorHAnsi" w:cstheme="minorHAnsi"/>
                <w:iCs/>
                <w:sz w:val="22"/>
                <w:szCs w:val="22"/>
              </w:rPr>
            </w:pPr>
            <w:r w:rsidRPr="00265D49">
              <w:rPr>
                <w:rFonts w:asciiTheme="minorHAnsi" w:hAnsiTheme="minorHAnsi" w:cstheme="minorHAnsi"/>
                <w:iCs/>
                <w:sz w:val="22"/>
                <w:szCs w:val="22"/>
              </w:rPr>
              <w:t>The proposed use of the premises and the operation of all plant and equipment shall not give rise to an 'offensive noise' as defined in the Protection of the Environment Operations Act 1997.</w:t>
            </w:r>
          </w:p>
        </w:tc>
      </w:tr>
      <w:tr w:rsidR="00856B26" w:rsidRPr="00BA75CD" w14:paraId="401613E5" w14:textId="77777777" w:rsidTr="00A1286D">
        <w:trPr>
          <w:trHeight w:val="90"/>
        </w:trPr>
        <w:tc>
          <w:tcPr>
            <w:tcW w:w="783" w:type="pct"/>
            <w:vMerge/>
            <w:tcBorders>
              <w:left w:val="single" w:sz="2" w:space="0" w:color="auto"/>
              <w:bottom w:val="single" w:sz="2" w:space="0" w:color="auto"/>
              <w:right w:val="single" w:sz="2" w:space="0" w:color="auto"/>
            </w:tcBorders>
          </w:tcPr>
          <w:p w14:paraId="0B568D56" w14:textId="77777777" w:rsidR="00856B26" w:rsidRPr="00265D49" w:rsidRDefault="00856B26" w:rsidP="002D117E">
            <w:pPr>
              <w:pStyle w:val="ListParagraph"/>
              <w:numPr>
                <w:ilvl w:val="0"/>
                <w:numId w:val="95"/>
              </w:numPr>
              <w:rPr>
                <w:rFonts w:asciiTheme="minorHAnsi" w:eastAsiaTheme="minorHAnsi" w:hAnsiTheme="minorHAnsi" w:cstheme="minorHAnsi"/>
                <w:b/>
                <w:sz w:val="22"/>
                <w:szCs w:val="22"/>
              </w:rPr>
            </w:pPr>
          </w:p>
        </w:tc>
        <w:tc>
          <w:tcPr>
            <w:tcW w:w="4217" w:type="pct"/>
          </w:tcPr>
          <w:p w14:paraId="1278D1D2" w14:textId="617BEF1A" w:rsidR="00856B26" w:rsidRPr="00265D49" w:rsidRDefault="00856B26" w:rsidP="00856B26">
            <w:pPr>
              <w:rPr>
                <w:rFonts w:asciiTheme="minorHAnsi" w:eastAsiaTheme="minorHAnsi" w:hAnsiTheme="minorHAnsi" w:cstheme="minorHAnsi"/>
                <w:sz w:val="22"/>
                <w:szCs w:val="22"/>
              </w:rPr>
            </w:pPr>
            <w:r w:rsidRPr="00265D49">
              <w:rPr>
                <w:rFonts w:asciiTheme="minorHAnsi" w:hAnsiTheme="minorHAnsi" w:cstheme="minorHAnsi"/>
                <w:b/>
                <w:sz w:val="22"/>
                <w:szCs w:val="22"/>
              </w:rPr>
              <w:t>Condition Reason</w:t>
            </w:r>
            <w:r w:rsidRPr="00265D49">
              <w:rPr>
                <w:rFonts w:asciiTheme="minorHAnsi" w:hAnsiTheme="minorHAnsi" w:cstheme="minorHAnsi"/>
                <w:bCs/>
                <w:sz w:val="22"/>
                <w:szCs w:val="22"/>
              </w:rPr>
              <w:t xml:space="preserve">: </w:t>
            </w:r>
            <w:r w:rsidRPr="00265D49">
              <w:rPr>
                <w:rFonts w:asciiTheme="minorHAnsi" w:hAnsiTheme="minorHAnsi" w:cstheme="minorHAnsi"/>
                <w:sz w:val="22"/>
                <w:szCs w:val="22"/>
              </w:rPr>
              <w:t xml:space="preserve"> To protect the residential amenity of neighbouring properties.</w:t>
            </w:r>
          </w:p>
        </w:tc>
      </w:tr>
      <w:tr w:rsidR="00856B26" w:rsidRPr="00BA75CD" w14:paraId="1D207A40" w14:textId="77777777" w:rsidTr="00A1286D">
        <w:trPr>
          <w:trHeight w:val="90"/>
        </w:trPr>
        <w:tc>
          <w:tcPr>
            <w:tcW w:w="783" w:type="pct"/>
            <w:vMerge w:val="restart"/>
            <w:tcBorders>
              <w:top w:val="single" w:sz="2" w:space="0" w:color="auto"/>
              <w:left w:val="single" w:sz="2" w:space="0" w:color="auto"/>
              <w:right w:val="single" w:sz="2" w:space="0" w:color="auto"/>
            </w:tcBorders>
          </w:tcPr>
          <w:p w14:paraId="2A061148" w14:textId="50C00ABF" w:rsidR="00856B26" w:rsidRPr="00C568B8" w:rsidRDefault="00856B26" w:rsidP="002D117E">
            <w:pPr>
              <w:pStyle w:val="ListParagraph"/>
              <w:numPr>
                <w:ilvl w:val="0"/>
                <w:numId w:val="95"/>
              </w:numPr>
              <w:rPr>
                <w:rFonts w:asciiTheme="minorHAnsi" w:eastAsiaTheme="minorHAnsi" w:hAnsiTheme="minorHAnsi" w:cstheme="minorHAnsi"/>
                <w:sz w:val="22"/>
                <w:szCs w:val="22"/>
              </w:rPr>
            </w:pPr>
          </w:p>
        </w:tc>
        <w:tc>
          <w:tcPr>
            <w:tcW w:w="4217" w:type="pct"/>
          </w:tcPr>
          <w:p w14:paraId="45D1CFDF" w14:textId="2006F611" w:rsidR="00856B26" w:rsidRPr="00C568B8" w:rsidRDefault="00237BFE" w:rsidP="00856B26">
            <w:pPr>
              <w:rPr>
                <w:rFonts w:asciiTheme="minorHAnsi" w:eastAsiaTheme="minorHAnsi" w:hAnsiTheme="minorHAnsi" w:cstheme="minorHAnsi"/>
                <w:b/>
                <w:bCs/>
                <w:sz w:val="22"/>
                <w:szCs w:val="22"/>
              </w:rPr>
            </w:pPr>
            <w:r w:rsidRPr="00C568B8">
              <w:rPr>
                <w:rFonts w:asciiTheme="minorHAnsi" w:hAnsiTheme="minorHAnsi" w:cstheme="minorHAnsi"/>
                <w:b/>
                <w:bCs/>
                <w:iCs/>
                <w:sz w:val="22"/>
                <w:szCs w:val="22"/>
              </w:rPr>
              <w:t>No ‘offensive noise’</w:t>
            </w:r>
          </w:p>
        </w:tc>
      </w:tr>
      <w:tr w:rsidR="00856B26" w:rsidRPr="00BA75CD" w14:paraId="2469E07D" w14:textId="77777777" w:rsidTr="00A1286D">
        <w:trPr>
          <w:trHeight w:val="117"/>
        </w:trPr>
        <w:tc>
          <w:tcPr>
            <w:tcW w:w="783" w:type="pct"/>
            <w:vMerge/>
            <w:tcBorders>
              <w:left w:val="single" w:sz="2" w:space="0" w:color="auto"/>
              <w:right w:val="single" w:sz="2" w:space="0" w:color="auto"/>
            </w:tcBorders>
          </w:tcPr>
          <w:p w14:paraId="01FEB3BC" w14:textId="77777777" w:rsidR="00856B26" w:rsidRPr="00C568B8" w:rsidRDefault="00856B26" w:rsidP="002D117E">
            <w:pPr>
              <w:pStyle w:val="ListParagraph"/>
              <w:numPr>
                <w:ilvl w:val="0"/>
                <w:numId w:val="95"/>
              </w:numPr>
              <w:rPr>
                <w:rFonts w:asciiTheme="minorHAnsi" w:eastAsiaTheme="minorHAnsi" w:hAnsiTheme="minorHAnsi" w:cstheme="minorHAnsi"/>
                <w:b/>
                <w:sz w:val="22"/>
                <w:szCs w:val="22"/>
              </w:rPr>
            </w:pPr>
          </w:p>
        </w:tc>
        <w:tc>
          <w:tcPr>
            <w:tcW w:w="4217" w:type="pct"/>
          </w:tcPr>
          <w:p w14:paraId="2FA9E95A" w14:textId="7570694B" w:rsidR="00856B26" w:rsidRPr="00C568B8" w:rsidRDefault="00C568B8" w:rsidP="00856B26">
            <w:pPr>
              <w:rPr>
                <w:rFonts w:asciiTheme="minorHAnsi" w:hAnsiTheme="minorHAnsi" w:cstheme="minorHAnsi"/>
                <w:iCs/>
                <w:sz w:val="22"/>
                <w:szCs w:val="22"/>
              </w:rPr>
            </w:pPr>
            <w:r w:rsidRPr="00C568B8">
              <w:rPr>
                <w:rFonts w:asciiTheme="minorHAnsi" w:hAnsiTheme="minorHAnsi" w:cstheme="minorHAnsi"/>
                <w:iCs/>
                <w:sz w:val="22"/>
                <w:szCs w:val="22"/>
              </w:rPr>
              <w:t>Noise and vibration from the use and operation of any plant and equipment and/or building services associated with the premises shall not give rise to "offensive noise' as defined by the Protection of the Environment Operations Act 1997.</w:t>
            </w:r>
          </w:p>
        </w:tc>
      </w:tr>
      <w:tr w:rsidR="00856B26" w:rsidRPr="00BA75CD" w14:paraId="70101413" w14:textId="77777777" w:rsidTr="00A1286D">
        <w:trPr>
          <w:trHeight w:val="90"/>
        </w:trPr>
        <w:tc>
          <w:tcPr>
            <w:tcW w:w="783" w:type="pct"/>
            <w:vMerge/>
            <w:tcBorders>
              <w:left w:val="single" w:sz="2" w:space="0" w:color="auto"/>
              <w:bottom w:val="single" w:sz="2" w:space="0" w:color="auto"/>
              <w:right w:val="single" w:sz="2" w:space="0" w:color="auto"/>
            </w:tcBorders>
          </w:tcPr>
          <w:p w14:paraId="0CD5D722" w14:textId="77777777" w:rsidR="00856B26" w:rsidRPr="00C568B8" w:rsidRDefault="00856B26" w:rsidP="002D117E">
            <w:pPr>
              <w:pStyle w:val="ListParagraph"/>
              <w:numPr>
                <w:ilvl w:val="0"/>
                <w:numId w:val="95"/>
              </w:numPr>
              <w:rPr>
                <w:rFonts w:asciiTheme="minorHAnsi" w:eastAsiaTheme="minorHAnsi" w:hAnsiTheme="minorHAnsi" w:cstheme="minorHAnsi"/>
                <w:b/>
                <w:sz w:val="22"/>
                <w:szCs w:val="22"/>
              </w:rPr>
            </w:pPr>
          </w:p>
        </w:tc>
        <w:tc>
          <w:tcPr>
            <w:tcW w:w="4217" w:type="pct"/>
          </w:tcPr>
          <w:p w14:paraId="02AADDEA" w14:textId="16B58E21" w:rsidR="00856B26" w:rsidRPr="00C568B8" w:rsidRDefault="00C568B8" w:rsidP="00856B26">
            <w:pPr>
              <w:rPr>
                <w:rFonts w:asciiTheme="minorHAnsi" w:eastAsiaTheme="minorHAnsi" w:hAnsiTheme="minorHAnsi" w:cstheme="minorHAnsi"/>
                <w:sz w:val="22"/>
                <w:szCs w:val="22"/>
              </w:rPr>
            </w:pPr>
            <w:r w:rsidRPr="00C568B8">
              <w:rPr>
                <w:rFonts w:asciiTheme="minorHAnsi" w:eastAsiaTheme="minorHAnsi" w:hAnsiTheme="minorHAnsi" w:cstheme="minorHAnsi"/>
                <w:b/>
                <w:bCs/>
                <w:sz w:val="22"/>
                <w:szCs w:val="22"/>
              </w:rPr>
              <w:t xml:space="preserve">Condition Reason: </w:t>
            </w:r>
            <w:r w:rsidRPr="00C568B8">
              <w:rPr>
                <w:rFonts w:asciiTheme="minorHAnsi" w:eastAsiaTheme="minorHAnsi" w:hAnsiTheme="minorHAnsi" w:cstheme="minorHAnsi"/>
                <w:sz w:val="22"/>
                <w:szCs w:val="22"/>
              </w:rPr>
              <w:t>To reduce noise levels.</w:t>
            </w:r>
          </w:p>
        </w:tc>
      </w:tr>
      <w:tr w:rsidR="00272AFA" w:rsidRPr="00BA75CD" w14:paraId="1C6CAD15" w14:textId="77777777" w:rsidTr="009807B8">
        <w:trPr>
          <w:trHeight w:val="90"/>
        </w:trPr>
        <w:tc>
          <w:tcPr>
            <w:tcW w:w="783" w:type="pct"/>
            <w:vMerge w:val="restart"/>
            <w:tcBorders>
              <w:left w:val="single" w:sz="2" w:space="0" w:color="auto"/>
              <w:right w:val="single" w:sz="2" w:space="0" w:color="auto"/>
            </w:tcBorders>
          </w:tcPr>
          <w:p w14:paraId="7CEC9D7F" w14:textId="77777777" w:rsidR="00272AFA" w:rsidRPr="004453B2" w:rsidRDefault="00272AFA"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1C62FC10" w14:textId="5606C023" w:rsidR="00272AFA" w:rsidRPr="004453B2" w:rsidRDefault="00272AFA" w:rsidP="00272AFA">
            <w:pPr>
              <w:rPr>
                <w:rFonts w:asciiTheme="minorHAnsi" w:hAnsiTheme="minorHAnsi" w:cstheme="minorHAnsi"/>
                <w:b/>
                <w:sz w:val="22"/>
                <w:szCs w:val="22"/>
              </w:rPr>
            </w:pPr>
            <w:r w:rsidRPr="004453B2">
              <w:rPr>
                <w:rFonts w:asciiTheme="minorHAnsi" w:hAnsiTheme="minorHAnsi" w:cstheme="minorHAnsi"/>
                <w:b/>
                <w:sz w:val="22"/>
                <w:szCs w:val="22"/>
              </w:rPr>
              <w:t>Stormwater Management (Implementation of maintenance program)</w:t>
            </w:r>
          </w:p>
        </w:tc>
      </w:tr>
      <w:tr w:rsidR="00272AFA" w:rsidRPr="00BA75CD" w14:paraId="032A80C9" w14:textId="77777777" w:rsidTr="009807B8">
        <w:trPr>
          <w:trHeight w:val="90"/>
        </w:trPr>
        <w:tc>
          <w:tcPr>
            <w:tcW w:w="783" w:type="pct"/>
            <w:vMerge/>
            <w:tcBorders>
              <w:left w:val="single" w:sz="2" w:space="0" w:color="auto"/>
              <w:right w:val="single" w:sz="2" w:space="0" w:color="auto"/>
            </w:tcBorders>
          </w:tcPr>
          <w:p w14:paraId="506CDB22" w14:textId="77777777" w:rsidR="00272AFA" w:rsidRPr="004453B2" w:rsidRDefault="00272AFA"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7B1F847C" w14:textId="5C05ECF4" w:rsidR="00272AFA" w:rsidRPr="004453B2" w:rsidRDefault="00272AFA" w:rsidP="00272AFA">
            <w:pPr>
              <w:rPr>
                <w:rFonts w:asciiTheme="minorHAnsi" w:hAnsiTheme="minorHAnsi" w:cstheme="minorHAnsi"/>
                <w:b/>
                <w:sz w:val="22"/>
                <w:szCs w:val="22"/>
              </w:rPr>
            </w:pPr>
            <w:r w:rsidRPr="004453B2">
              <w:rPr>
                <w:rFonts w:asciiTheme="minorHAnsi" w:hAnsiTheme="minorHAnsi" w:cstheme="minorHAnsi"/>
                <w:sz w:val="22"/>
                <w:szCs w:val="22"/>
              </w:rPr>
              <w:t xml:space="preserve">The stormwater management system components are to be maintained for the ongoing life of the development by the strata management/ </w:t>
            </w:r>
            <w:proofErr w:type="gramStart"/>
            <w:r w:rsidRPr="004453B2">
              <w:rPr>
                <w:rFonts w:asciiTheme="minorHAnsi" w:hAnsiTheme="minorHAnsi" w:cstheme="minorHAnsi"/>
                <w:sz w:val="22"/>
                <w:szCs w:val="22"/>
              </w:rPr>
              <w:t>owners</w:t>
            </w:r>
            <w:proofErr w:type="gramEnd"/>
            <w:r w:rsidRPr="004453B2">
              <w:rPr>
                <w:rFonts w:asciiTheme="minorHAnsi" w:hAnsiTheme="minorHAnsi" w:cstheme="minorHAnsi"/>
                <w:sz w:val="22"/>
                <w:szCs w:val="22"/>
              </w:rPr>
              <w:t xml:space="preserve"> corporation, as per the details in the approved drainage system maintenance plan (DSMP).</w:t>
            </w:r>
          </w:p>
        </w:tc>
      </w:tr>
      <w:tr w:rsidR="00272AFA" w:rsidRPr="00BA75CD" w14:paraId="689727FF" w14:textId="77777777" w:rsidTr="00A1286D">
        <w:trPr>
          <w:trHeight w:val="90"/>
        </w:trPr>
        <w:tc>
          <w:tcPr>
            <w:tcW w:w="783" w:type="pct"/>
            <w:vMerge/>
            <w:tcBorders>
              <w:left w:val="single" w:sz="2" w:space="0" w:color="auto"/>
              <w:bottom w:val="single" w:sz="2" w:space="0" w:color="auto"/>
              <w:right w:val="single" w:sz="2" w:space="0" w:color="auto"/>
            </w:tcBorders>
          </w:tcPr>
          <w:p w14:paraId="28D96DB9" w14:textId="77777777" w:rsidR="00272AFA" w:rsidRPr="004453B2" w:rsidRDefault="00272AFA" w:rsidP="002D117E">
            <w:pPr>
              <w:pStyle w:val="ListParagraph"/>
              <w:numPr>
                <w:ilvl w:val="0"/>
                <w:numId w:val="95"/>
              </w:numPr>
              <w:rPr>
                <w:rFonts w:asciiTheme="minorHAnsi" w:eastAsiaTheme="minorHAnsi" w:hAnsiTheme="minorHAnsi" w:cstheme="minorBidi"/>
                <w:b/>
                <w:sz w:val="22"/>
                <w:szCs w:val="22"/>
              </w:rPr>
            </w:pPr>
          </w:p>
        </w:tc>
        <w:tc>
          <w:tcPr>
            <w:tcW w:w="4217" w:type="pct"/>
          </w:tcPr>
          <w:p w14:paraId="385323F4" w14:textId="6A602607" w:rsidR="00272AFA" w:rsidRPr="004453B2" w:rsidRDefault="00272AFA" w:rsidP="00272AFA">
            <w:pPr>
              <w:rPr>
                <w:rFonts w:asciiTheme="minorHAnsi" w:hAnsiTheme="minorHAnsi" w:cstheme="minorHAnsi"/>
                <w:b/>
                <w:sz w:val="22"/>
                <w:szCs w:val="22"/>
              </w:rPr>
            </w:pPr>
            <w:r w:rsidRPr="004453B2">
              <w:rPr>
                <w:rFonts w:asciiTheme="minorHAnsi" w:hAnsiTheme="minorHAnsi" w:cstheme="minorHAnsi"/>
                <w:b/>
                <w:sz w:val="22"/>
                <w:szCs w:val="22"/>
              </w:rPr>
              <w:t xml:space="preserve">Condition Reason: </w:t>
            </w:r>
            <w:r w:rsidRPr="004453B2">
              <w:rPr>
                <w:rFonts w:asciiTheme="minorHAnsi" w:hAnsiTheme="minorHAnsi" w:cstheme="minorHAnsi"/>
                <w:sz w:val="22"/>
                <w:szCs w:val="22"/>
              </w:rPr>
              <w:t>To ensure the stormwater management system is appropriately maintained for the life of the development.</w:t>
            </w:r>
          </w:p>
        </w:tc>
      </w:tr>
      <w:tr w:rsidR="00272AFA" w:rsidRPr="00B53F82" w14:paraId="5060FB99" w14:textId="77777777" w:rsidTr="00A1286D">
        <w:trPr>
          <w:trHeight w:val="135"/>
        </w:trPr>
        <w:tc>
          <w:tcPr>
            <w:tcW w:w="783" w:type="pct"/>
            <w:vMerge w:val="restart"/>
          </w:tcPr>
          <w:p w14:paraId="59ADF9AB" w14:textId="77777777" w:rsidR="00272AFA" w:rsidRPr="00067B99" w:rsidRDefault="00272AFA" w:rsidP="002D117E">
            <w:pPr>
              <w:pStyle w:val="ConditionText"/>
              <w:numPr>
                <w:ilvl w:val="0"/>
                <w:numId w:val="95"/>
              </w:numPr>
            </w:pPr>
          </w:p>
        </w:tc>
        <w:tc>
          <w:tcPr>
            <w:tcW w:w="4217" w:type="pct"/>
          </w:tcPr>
          <w:p w14:paraId="024FF46F" w14:textId="77777777" w:rsidR="00272AFA" w:rsidRPr="00067B99" w:rsidRDefault="00272AFA" w:rsidP="00272AFA">
            <w:pPr>
              <w:pStyle w:val="ConditionHeading"/>
            </w:pPr>
            <w:r w:rsidRPr="00067B99">
              <w:rPr>
                <w:lang w:eastAsia="en-AU"/>
              </w:rPr>
              <w:t>Parking allocation</w:t>
            </w:r>
          </w:p>
        </w:tc>
      </w:tr>
      <w:tr w:rsidR="00272AFA" w:rsidRPr="00B53F82" w14:paraId="197A8E2B" w14:textId="77777777" w:rsidTr="00A1286D">
        <w:trPr>
          <w:trHeight w:val="60"/>
        </w:trPr>
        <w:tc>
          <w:tcPr>
            <w:tcW w:w="783" w:type="pct"/>
            <w:vMerge/>
          </w:tcPr>
          <w:p w14:paraId="33A0FC0B" w14:textId="77777777" w:rsidR="00272AFA" w:rsidRPr="00067B99" w:rsidRDefault="00272AFA" w:rsidP="002D117E">
            <w:pPr>
              <w:pStyle w:val="ConditionText"/>
              <w:numPr>
                <w:ilvl w:val="0"/>
                <w:numId w:val="95"/>
              </w:numPr>
            </w:pPr>
          </w:p>
        </w:tc>
        <w:tc>
          <w:tcPr>
            <w:tcW w:w="4217" w:type="pct"/>
          </w:tcPr>
          <w:p w14:paraId="7A655DE5" w14:textId="50F8CF0D" w:rsidR="00067B99" w:rsidRPr="00067B99" w:rsidRDefault="00067B99" w:rsidP="00067B99">
            <w:pPr>
              <w:rPr>
                <w:rFonts w:asciiTheme="minorHAnsi" w:eastAsiaTheme="minorEastAsia" w:hAnsiTheme="minorHAnsi" w:cstheme="minorHAnsi"/>
                <w:spacing w:val="-3"/>
                <w:sz w:val="22"/>
                <w:szCs w:val="22"/>
              </w:rPr>
            </w:pPr>
            <w:r w:rsidRPr="00067B99">
              <w:rPr>
                <w:rFonts w:asciiTheme="minorHAnsi" w:eastAsiaTheme="minorEastAsia" w:hAnsiTheme="minorHAnsi" w:cstheme="minorHAnsi"/>
                <w:spacing w:val="-3"/>
                <w:sz w:val="22"/>
                <w:szCs w:val="22"/>
              </w:rPr>
              <w:t xml:space="preserve">Both the owner and occupier of the development must provide and maintain the parking allocation as </w:t>
            </w:r>
            <w:proofErr w:type="gramStart"/>
            <w:r w:rsidRPr="00067B99">
              <w:rPr>
                <w:rFonts w:asciiTheme="minorHAnsi" w:eastAsiaTheme="minorEastAsia" w:hAnsiTheme="minorHAnsi" w:cstheme="minorHAnsi"/>
                <w:spacing w:val="-3"/>
                <w:sz w:val="22"/>
                <w:szCs w:val="22"/>
              </w:rPr>
              <w:t>follows;</w:t>
            </w:r>
            <w:proofErr w:type="gramEnd"/>
          </w:p>
          <w:p w14:paraId="1DD01E98" w14:textId="77777777" w:rsidR="00067B99" w:rsidRPr="00067B99" w:rsidRDefault="00067B99" w:rsidP="00067B99">
            <w:pPr>
              <w:rPr>
                <w:rFonts w:asciiTheme="minorHAnsi" w:eastAsiaTheme="minorEastAsia" w:hAnsiTheme="minorHAnsi" w:cstheme="minorHAnsi"/>
                <w:spacing w:val="-3"/>
                <w:sz w:val="22"/>
                <w:szCs w:val="22"/>
              </w:rPr>
            </w:pPr>
          </w:p>
          <w:p w14:paraId="54325F32" w14:textId="5F071EB9" w:rsidR="00067B99" w:rsidRPr="00067B99" w:rsidRDefault="00067B99" w:rsidP="007B2521">
            <w:pPr>
              <w:ind w:left="649" w:hanging="649"/>
              <w:rPr>
                <w:rFonts w:asciiTheme="minorHAnsi" w:eastAsiaTheme="minorEastAsia" w:hAnsiTheme="minorHAnsi" w:cstheme="minorHAnsi"/>
                <w:spacing w:val="-3"/>
                <w:sz w:val="22"/>
                <w:szCs w:val="22"/>
              </w:rPr>
            </w:pPr>
            <w:r w:rsidRPr="00067B99">
              <w:rPr>
                <w:rFonts w:asciiTheme="minorHAnsi" w:eastAsiaTheme="minorEastAsia" w:hAnsiTheme="minorHAnsi" w:cstheme="minorHAnsi"/>
                <w:spacing w:val="-3"/>
                <w:sz w:val="22"/>
                <w:szCs w:val="22"/>
              </w:rPr>
              <w:t>•</w:t>
            </w:r>
            <w:r w:rsidRPr="00067B99">
              <w:rPr>
                <w:rFonts w:asciiTheme="minorHAnsi" w:eastAsiaTheme="minorEastAsia" w:hAnsiTheme="minorHAnsi" w:cstheme="minorHAnsi"/>
                <w:spacing w:val="-3"/>
                <w:sz w:val="22"/>
                <w:szCs w:val="22"/>
              </w:rPr>
              <w:tab/>
            </w:r>
            <w:r w:rsidR="007B2521">
              <w:rPr>
                <w:rFonts w:asciiTheme="minorHAnsi" w:eastAsiaTheme="minorEastAsia" w:hAnsiTheme="minorHAnsi" w:cstheme="minorHAnsi"/>
                <w:spacing w:val="-3"/>
                <w:sz w:val="22"/>
                <w:szCs w:val="22"/>
              </w:rPr>
              <w:t xml:space="preserve">A maximum of </w:t>
            </w:r>
            <w:r w:rsidRPr="00067B99">
              <w:rPr>
                <w:rFonts w:asciiTheme="minorHAnsi" w:eastAsiaTheme="minorEastAsia" w:hAnsiTheme="minorHAnsi" w:cstheme="minorHAnsi"/>
                <w:spacing w:val="-3"/>
                <w:sz w:val="22"/>
                <w:szCs w:val="22"/>
              </w:rPr>
              <w:t>216 residential spaces including a minimum of 24 accessible parking spaces</w:t>
            </w:r>
          </w:p>
          <w:p w14:paraId="2B7AE0ED" w14:textId="77777777" w:rsidR="00067B99" w:rsidRPr="00067B99" w:rsidRDefault="00067B99" w:rsidP="007B2521">
            <w:pPr>
              <w:ind w:left="649" w:hanging="649"/>
              <w:rPr>
                <w:rFonts w:asciiTheme="minorHAnsi" w:eastAsiaTheme="minorEastAsia" w:hAnsiTheme="minorHAnsi" w:cstheme="minorHAnsi"/>
                <w:spacing w:val="-3"/>
                <w:sz w:val="22"/>
                <w:szCs w:val="22"/>
              </w:rPr>
            </w:pPr>
            <w:r w:rsidRPr="00067B99">
              <w:rPr>
                <w:rFonts w:asciiTheme="minorHAnsi" w:eastAsiaTheme="minorEastAsia" w:hAnsiTheme="minorHAnsi" w:cstheme="minorHAnsi"/>
                <w:spacing w:val="-3"/>
                <w:sz w:val="22"/>
                <w:szCs w:val="22"/>
              </w:rPr>
              <w:t>•</w:t>
            </w:r>
            <w:r w:rsidRPr="00067B99">
              <w:rPr>
                <w:rFonts w:asciiTheme="minorHAnsi" w:eastAsiaTheme="minorEastAsia" w:hAnsiTheme="minorHAnsi" w:cstheme="minorHAnsi"/>
                <w:spacing w:val="-3"/>
                <w:sz w:val="22"/>
                <w:szCs w:val="22"/>
              </w:rPr>
              <w:tab/>
              <w:t>24 visitor spaces including a minimum of one (1) accessible visitor parking space</w:t>
            </w:r>
          </w:p>
          <w:p w14:paraId="3A3C782B" w14:textId="77777777" w:rsidR="00272AFA" w:rsidRDefault="00067B99" w:rsidP="007B2521">
            <w:pPr>
              <w:ind w:left="649" w:hanging="649"/>
              <w:contextualSpacing/>
              <w:rPr>
                <w:rFonts w:asciiTheme="minorHAnsi" w:eastAsiaTheme="minorEastAsia" w:hAnsiTheme="minorHAnsi" w:cstheme="minorHAnsi"/>
                <w:spacing w:val="-3"/>
                <w:sz w:val="22"/>
                <w:szCs w:val="22"/>
              </w:rPr>
            </w:pPr>
            <w:r w:rsidRPr="00067B99">
              <w:rPr>
                <w:rFonts w:asciiTheme="minorHAnsi" w:eastAsiaTheme="minorEastAsia" w:hAnsiTheme="minorHAnsi" w:cstheme="minorHAnsi"/>
                <w:spacing w:val="-3"/>
                <w:sz w:val="22"/>
                <w:szCs w:val="22"/>
              </w:rPr>
              <w:t>•</w:t>
            </w:r>
            <w:r w:rsidRPr="00067B99">
              <w:rPr>
                <w:rFonts w:asciiTheme="minorHAnsi" w:eastAsiaTheme="minorEastAsia" w:hAnsiTheme="minorHAnsi" w:cstheme="minorHAnsi"/>
                <w:spacing w:val="-3"/>
                <w:sz w:val="22"/>
                <w:szCs w:val="22"/>
              </w:rPr>
              <w:tab/>
              <w:t>5 carshare spaces including two (2) at the proposed basement level 1 and three (3) on Mews Road.</w:t>
            </w:r>
          </w:p>
          <w:p w14:paraId="33EA9C53" w14:textId="77777777" w:rsidR="007B2521" w:rsidRDefault="007B2521" w:rsidP="007B2521">
            <w:pPr>
              <w:ind w:left="649" w:hanging="649"/>
              <w:contextualSpacing/>
              <w:rPr>
                <w:rFonts w:asciiTheme="minorHAnsi" w:hAnsiTheme="minorHAnsi" w:cstheme="minorHAnsi"/>
                <w:spacing w:val="-3"/>
                <w:sz w:val="22"/>
                <w:szCs w:val="22"/>
              </w:rPr>
            </w:pPr>
          </w:p>
          <w:p w14:paraId="167173F7" w14:textId="66E86989" w:rsidR="007B2521" w:rsidRPr="00067B99" w:rsidRDefault="007B2521" w:rsidP="00F83F0A">
            <w:pPr>
              <w:contextualSpacing/>
              <w:rPr>
                <w:rFonts w:asciiTheme="minorHAnsi" w:hAnsiTheme="minorHAnsi" w:cstheme="minorHAnsi"/>
                <w:spacing w:val="-3"/>
                <w:sz w:val="22"/>
                <w:szCs w:val="22"/>
              </w:rPr>
            </w:pPr>
            <w:r>
              <w:rPr>
                <w:rFonts w:asciiTheme="minorHAnsi" w:hAnsiTheme="minorHAnsi" w:cstheme="minorHAnsi"/>
                <w:spacing w:val="-3"/>
                <w:sz w:val="22"/>
                <w:szCs w:val="22"/>
              </w:rPr>
              <w:t xml:space="preserve">Any two parking spaces in a tandem arrangement </w:t>
            </w:r>
            <w:r w:rsidR="00F83F0A">
              <w:rPr>
                <w:rFonts w:asciiTheme="minorHAnsi" w:hAnsiTheme="minorHAnsi" w:cstheme="minorHAnsi"/>
                <w:spacing w:val="-3"/>
                <w:sz w:val="22"/>
                <w:szCs w:val="22"/>
              </w:rPr>
              <w:t>are to be allocated to the same residential unit</w:t>
            </w:r>
            <w:r w:rsidR="005D012C">
              <w:rPr>
                <w:rFonts w:asciiTheme="minorHAnsi" w:hAnsiTheme="minorHAnsi" w:cstheme="minorHAnsi"/>
                <w:spacing w:val="-3"/>
                <w:sz w:val="22"/>
                <w:szCs w:val="22"/>
              </w:rPr>
              <w:t xml:space="preserve"> in any strata subdivision.</w:t>
            </w:r>
          </w:p>
        </w:tc>
      </w:tr>
      <w:tr w:rsidR="00272AFA" w:rsidRPr="00B53F82" w14:paraId="4858D5D3" w14:textId="77777777" w:rsidTr="00A1286D">
        <w:trPr>
          <w:trHeight w:val="135"/>
        </w:trPr>
        <w:tc>
          <w:tcPr>
            <w:tcW w:w="783" w:type="pct"/>
            <w:vMerge/>
          </w:tcPr>
          <w:p w14:paraId="0DACCD62" w14:textId="77777777" w:rsidR="00272AFA" w:rsidRPr="00067B99" w:rsidRDefault="00272AFA" w:rsidP="002D117E">
            <w:pPr>
              <w:pStyle w:val="ConditionText"/>
              <w:numPr>
                <w:ilvl w:val="0"/>
                <w:numId w:val="95"/>
              </w:numPr>
            </w:pPr>
          </w:p>
        </w:tc>
        <w:tc>
          <w:tcPr>
            <w:tcW w:w="4217" w:type="pct"/>
          </w:tcPr>
          <w:p w14:paraId="394FE033" w14:textId="77777777" w:rsidR="00272AFA" w:rsidRPr="00067B99" w:rsidRDefault="00272AFA" w:rsidP="00272AFA">
            <w:pPr>
              <w:pStyle w:val="ConditionText"/>
            </w:pPr>
            <w:r w:rsidRPr="00067B99">
              <w:rPr>
                <w:b/>
                <w:bCs/>
              </w:rPr>
              <w:t xml:space="preserve">Condition reason: </w:t>
            </w:r>
            <w:r w:rsidRPr="00067B99">
              <w:rPr>
                <w:bCs/>
              </w:rPr>
              <w:t xml:space="preserve"> </w:t>
            </w:r>
            <w:r w:rsidRPr="00067B99">
              <w:rPr>
                <w:rFonts w:eastAsia="Times New Roman"/>
                <w:color w:val="000000" w:themeColor="text1"/>
                <w:lang w:eastAsia="en-AU"/>
              </w:rPr>
              <w:t>To ensure the development maintains the capacity and allocation of parking spaces.</w:t>
            </w:r>
          </w:p>
        </w:tc>
      </w:tr>
      <w:tr w:rsidR="00272AFA" w:rsidRPr="00B53F82" w14:paraId="7AB5F856" w14:textId="77777777" w:rsidTr="00A1286D">
        <w:trPr>
          <w:trHeight w:val="135"/>
        </w:trPr>
        <w:tc>
          <w:tcPr>
            <w:tcW w:w="783" w:type="pct"/>
            <w:vMerge w:val="restart"/>
          </w:tcPr>
          <w:p w14:paraId="35CF98D2" w14:textId="77777777" w:rsidR="00272AFA" w:rsidRPr="00C44F9F" w:rsidRDefault="00272AFA" w:rsidP="002D117E">
            <w:pPr>
              <w:pStyle w:val="ConditionText"/>
              <w:numPr>
                <w:ilvl w:val="0"/>
                <w:numId w:val="95"/>
              </w:numPr>
            </w:pPr>
          </w:p>
        </w:tc>
        <w:tc>
          <w:tcPr>
            <w:tcW w:w="4217" w:type="pct"/>
          </w:tcPr>
          <w:p w14:paraId="782691D8" w14:textId="77777777" w:rsidR="00272AFA" w:rsidRPr="00C44F9F" w:rsidRDefault="00272AFA" w:rsidP="00272AFA">
            <w:pPr>
              <w:pStyle w:val="ConditionHeading"/>
            </w:pPr>
            <w:r w:rsidRPr="00C44F9F">
              <w:rPr>
                <w:lang w:eastAsia="en-AU"/>
              </w:rPr>
              <w:t>Waste education</w:t>
            </w:r>
          </w:p>
        </w:tc>
      </w:tr>
      <w:tr w:rsidR="00272AFA" w:rsidRPr="00B53F82" w14:paraId="3EFE4B68" w14:textId="77777777" w:rsidTr="00A1286D">
        <w:trPr>
          <w:trHeight w:val="60"/>
        </w:trPr>
        <w:tc>
          <w:tcPr>
            <w:tcW w:w="783" w:type="pct"/>
            <w:vMerge/>
          </w:tcPr>
          <w:p w14:paraId="3204F899" w14:textId="77777777" w:rsidR="00272AFA" w:rsidRPr="00C44F9F" w:rsidRDefault="00272AFA" w:rsidP="002D117E">
            <w:pPr>
              <w:pStyle w:val="ConditionText"/>
              <w:numPr>
                <w:ilvl w:val="0"/>
                <w:numId w:val="95"/>
              </w:numPr>
            </w:pPr>
          </w:p>
        </w:tc>
        <w:tc>
          <w:tcPr>
            <w:tcW w:w="4217" w:type="pct"/>
          </w:tcPr>
          <w:p w14:paraId="03C1DB14" w14:textId="77777777" w:rsidR="00272AFA" w:rsidRPr="00C44F9F" w:rsidRDefault="00272AFA" w:rsidP="00272AFA">
            <w:pPr>
              <w:pStyle w:val="ConditionText"/>
            </w:pPr>
            <w:r w:rsidRPr="00C44F9F">
              <w:rPr>
                <w:rFonts w:eastAsia="Times New Roman"/>
                <w:color w:val="000000"/>
                <w:lang w:eastAsia="en-AU"/>
              </w:rPr>
              <w:t>Signage must be placed within the bin area to encourage correct recycling and reduce contamination. Signage is provided by City of Ryde.</w:t>
            </w:r>
          </w:p>
        </w:tc>
      </w:tr>
      <w:tr w:rsidR="00272AFA" w:rsidRPr="00B53F82" w14:paraId="758F5E77" w14:textId="77777777" w:rsidTr="00A1286D">
        <w:trPr>
          <w:trHeight w:val="135"/>
        </w:trPr>
        <w:tc>
          <w:tcPr>
            <w:tcW w:w="783" w:type="pct"/>
            <w:vMerge/>
          </w:tcPr>
          <w:p w14:paraId="3C9FB703" w14:textId="77777777" w:rsidR="00272AFA" w:rsidRPr="00C44F9F" w:rsidRDefault="00272AFA" w:rsidP="002D117E">
            <w:pPr>
              <w:pStyle w:val="ConditionText"/>
              <w:numPr>
                <w:ilvl w:val="0"/>
                <w:numId w:val="95"/>
              </w:numPr>
            </w:pPr>
          </w:p>
        </w:tc>
        <w:tc>
          <w:tcPr>
            <w:tcW w:w="4217" w:type="pct"/>
          </w:tcPr>
          <w:p w14:paraId="563CCCF3" w14:textId="77777777" w:rsidR="00272AFA" w:rsidRPr="00C44F9F" w:rsidRDefault="00272AFA" w:rsidP="00272AFA">
            <w:pPr>
              <w:pStyle w:val="ConditionText"/>
            </w:pPr>
            <w:r w:rsidRPr="00C44F9F">
              <w:rPr>
                <w:b/>
                <w:bCs/>
              </w:rPr>
              <w:t xml:space="preserve">Condition reason: </w:t>
            </w:r>
            <w:r w:rsidRPr="00C44F9F">
              <w:rPr>
                <w:bCs/>
              </w:rPr>
              <w:t xml:space="preserve"> </w:t>
            </w:r>
            <w:r w:rsidRPr="00C44F9F">
              <w:rPr>
                <w:rFonts w:eastAsia="Times New Roman"/>
                <w:color w:val="000000"/>
                <w:lang w:eastAsia="en-AU"/>
              </w:rPr>
              <w:t>To ensure occupants are aware of the correct procedures for recycling and source separation.</w:t>
            </w:r>
          </w:p>
        </w:tc>
      </w:tr>
      <w:tr w:rsidR="00272AFA" w:rsidRPr="00B53F82" w14:paraId="1340AF79" w14:textId="77777777" w:rsidTr="00A1286D">
        <w:trPr>
          <w:trHeight w:val="135"/>
        </w:trPr>
        <w:tc>
          <w:tcPr>
            <w:tcW w:w="783" w:type="pct"/>
            <w:vMerge w:val="restart"/>
          </w:tcPr>
          <w:p w14:paraId="227DE93D" w14:textId="77777777" w:rsidR="00272AFA" w:rsidRPr="00DD4306" w:rsidRDefault="00272AFA" w:rsidP="002D117E">
            <w:pPr>
              <w:pStyle w:val="ConditionText"/>
              <w:numPr>
                <w:ilvl w:val="0"/>
                <w:numId w:val="95"/>
              </w:numPr>
              <w:rPr>
                <w:rFonts w:cstheme="minorHAnsi"/>
              </w:rPr>
            </w:pPr>
          </w:p>
        </w:tc>
        <w:tc>
          <w:tcPr>
            <w:tcW w:w="4217" w:type="pct"/>
          </w:tcPr>
          <w:p w14:paraId="53698C85" w14:textId="477C0D32" w:rsidR="00272AFA" w:rsidRPr="00DD4306" w:rsidRDefault="00272AFA" w:rsidP="00272AFA">
            <w:pPr>
              <w:pStyle w:val="ConditionText"/>
              <w:rPr>
                <w:rFonts w:cstheme="minorHAnsi"/>
                <w:b/>
                <w:bCs/>
              </w:rPr>
            </w:pPr>
            <w:r w:rsidRPr="00DD4306">
              <w:rPr>
                <w:rFonts w:cstheme="minorHAnsi"/>
                <w:b/>
                <w:iCs/>
              </w:rPr>
              <w:t>Registration of warm water or water-cooling system</w:t>
            </w:r>
          </w:p>
        </w:tc>
      </w:tr>
      <w:tr w:rsidR="00272AFA" w:rsidRPr="00B53F82" w14:paraId="1845A4C8" w14:textId="77777777" w:rsidTr="00A1286D">
        <w:trPr>
          <w:trHeight w:val="135"/>
        </w:trPr>
        <w:tc>
          <w:tcPr>
            <w:tcW w:w="783" w:type="pct"/>
            <w:vMerge/>
          </w:tcPr>
          <w:p w14:paraId="55AAFF00" w14:textId="77777777" w:rsidR="00272AFA" w:rsidRPr="00DD4306" w:rsidRDefault="00272AFA" w:rsidP="002D117E">
            <w:pPr>
              <w:pStyle w:val="ConditionText"/>
              <w:numPr>
                <w:ilvl w:val="0"/>
                <w:numId w:val="95"/>
              </w:numPr>
              <w:rPr>
                <w:rFonts w:cstheme="minorHAnsi"/>
              </w:rPr>
            </w:pPr>
          </w:p>
        </w:tc>
        <w:tc>
          <w:tcPr>
            <w:tcW w:w="4217" w:type="pct"/>
          </w:tcPr>
          <w:p w14:paraId="1B4E3A2F" w14:textId="77777777" w:rsidR="00272AFA" w:rsidRPr="00DD4306" w:rsidRDefault="008D08C3" w:rsidP="000A6B00">
            <w:pPr>
              <w:spacing w:line="259" w:lineRule="auto"/>
              <w:rPr>
                <w:rFonts w:asciiTheme="minorHAnsi" w:hAnsiTheme="minorHAnsi" w:cstheme="minorHAnsi"/>
                <w:iCs/>
                <w:sz w:val="22"/>
                <w:szCs w:val="22"/>
              </w:rPr>
            </w:pPr>
            <w:r w:rsidRPr="00DD4306">
              <w:rPr>
                <w:rFonts w:asciiTheme="minorHAnsi" w:hAnsiTheme="minorHAnsi" w:cstheme="minorHAnsi"/>
                <w:iCs/>
                <w:sz w:val="22"/>
                <w:szCs w:val="22"/>
              </w:rPr>
              <w:t>All water-cooling systems regulated under the Public Health Act 2010 must be registered with Council’s Environmental Health Unit within one (1) month of installation. Registration forms may be obtained from Council’s website.</w:t>
            </w:r>
          </w:p>
          <w:p w14:paraId="58E48A31" w14:textId="77777777" w:rsidR="00E00CC4" w:rsidRPr="00DD4306" w:rsidRDefault="00E00CC4" w:rsidP="000A6B00">
            <w:pPr>
              <w:spacing w:line="259" w:lineRule="auto"/>
              <w:rPr>
                <w:rFonts w:asciiTheme="minorHAnsi" w:hAnsiTheme="minorHAnsi" w:cstheme="minorHAnsi"/>
                <w:bCs/>
                <w:iCs/>
                <w:sz w:val="22"/>
                <w:szCs w:val="22"/>
              </w:rPr>
            </w:pPr>
          </w:p>
          <w:p w14:paraId="1C057426" w14:textId="424EC67F" w:rsidR="00E00CC4" w:rsidRPr="00DD4306" w:rsidRDefault="00DD4306" w:rsidP="00DD4306">
            <w:pPr>
              <w:rPr>
                <w:rFonts w:asciiTheme="minorHAnsi" w:hAnsiTheme="minorHAnsi" w:cstheme="minorHAnsi"/>
                <w:iCs/>
                <w:sz w:val="22"/>
                <w:szCs w:val="22"/>
              </w:rPr>
            </w:pPr>
            <w:r w:rsidRPr="00DD4306">
              <w:rPr>
                <w:rFonts w:asciiTheme="minorHAnsi" w:hAnsiTheme="minorHAnsi" w:cstheme="minorHAnsi"/>
                <w:iCs/>
                <w:sz w:val="22"/>
                <w:szCs w:val="22"/>
              </w:rPr>
              <w:t xml:space="preserve">The operation of the water-cooling system is to comply with the relevant provisions of the Public Health Act 2010, Public Health Regulation </w:t>
            </w:r>
            <w:proofErr w:type="gramStart"/>
            <w:r w:rsidRPr="00DD4306">
              <w:rPr>
                <w:rFonts w:asciiTheme="minorHAnsi" w:hAnsiTheme="minorHAnsi" w:cstheme="minorHAnsi"/>
                <w:iCs/>
                <w:sz w:val="22"/>
                <w:szCs w:val="22"/>
              </w:rPr>
              <w:t>2022</w:t>
            </w:r>
            <w:proofErr w:type="gramEnd"/>
            <w:r w:rsidRPr="00DD4306">
              <w:rPr>
                <w:rFonts w:asciiTheme="minorHAnsi" w:hAnsiTheme="minorHAnsi" w:cstheme="minorHAnsi"/>
                <w:iCs/>
                <w:sz w:val="22"/>
                <w:szCs w:val="22"/>
              </w:rPr>
              <w:t xml:space="preserve"> and the Australian Standard 3666.</w:t>
            </w:r>
          </w:p>
        </w:tc>
      </w:tr>
      <w:tr w:rsidR="00272AFA" w:rsidRPr="00B53F82" w14:paraId="4816D753" w14:textId="77777777" w:rsidTr="00A1286D">
        <w:trPr>
          <w:trHeight w:val="135"/>
        </w:trPr>
        <w:tc>
          <w:tcPr>
            <w:tcW w:w="783" w:type="pct"/>
            <w:vMerge/>
          </w:tcPr>
          <w:p w14:paraId="6388246B" w14:textId="77777777" w:rsidR="00272AFA" w:rsidRPr="00DD4306" w:rsidRDefault="00272AFA" w:rsidP="002D117E">
            <w:pPr>
              <w:pStyle w:val="ConditionText"/>
              <w:numPr>
                <w:ilvl w:val="0"/>
                <w:numId w:val="95"/>
              </w:numPr>
              <w:rPr>
                <w:rFonts w:cstheme="minorHAnsi"/>
              </w:rPr>
            </w:pPr>
          </w:p>
        </w:tc>
        <w:tc>
          <w:tcPr>
            <w:tcW w:w="4217" w:type="pct"/>
          </w:tcPr>
          <w:p w14:paraId="78EA1AE6" w14:textId="5E06B87B" w:rsidR="00272AFA" w:rsidRPr="00DD4306" w:rsidRDefault="00272AFA" w:rsidP="00272AFA">
            <w:pPr>
              <w:pStyle w:val="ConditionText"/>
              <w:rPr>
                <w:rFonts w:cstheme="minorHAnsi"/>
              </w:rPr>
            </w:pPr>
            <w:r w:rsidRPr="00DD4306">
              <w:rPr>
                <w:rFonts w:cstheme="minorHAnsi"/>
                <w:b/>
                <w:bCs/>
              </w:rPr>
              <w:t xml:space="preserve">Condition Reason: </w:t>
            </w:r>
            <w:r w:rsidRPr="00DD4306">
              <w:rPr>
                <w:rFonts w:cstheme="minorHAnsi"/>
              </w:rPr>
              <w:t>To ensure compliance with cooling tower installation requirements.</w:t>
            </w:r>
          </w:p>
        </w:tc>
      </w:tr>
      <w:tr w:rsidR="00272AFA" w:rsidRPr="00B53F82" w14:paraId="201B7E4C" w14:textId="77777777" w:rsidTr="00A1286D">
        <w:trPr>
          <w:trHeight w:val="135"/>
        </w:trPr>
        <w:tc>
          <w:tcPr>
            <w:tcW w:w="783" w:type="pct"/>
            <w:vMerge w:val="restart"/>
          </w:tcPr>
          <w:p w14:paraId="1F8FB2E4" w14:textId="77777777" w:rsidR="00272AFA" w:rsidRPr="00E80794" w:rsidRDefault="00272AFA" w:rsidP="002D117E">
            <w:pPr>
              <w:pStyle w:val="ConditionText"/>
              <w:numPr>
                <w:ilvl w:val="0"/>
                <w:numId w:val="95"/>
              </w:numPr>
            </w:pPr>
          </w:p>
        </w:tc>
        <w:tc>
          <w:tcPr>
            <w:tcW w:w="4217" w:type="pct"/>
          </w:tcPr>
          <w:p w14:paraId="66CEA1A1" w14:textId="548A0446" w:rsidR="00272AFA" w:rsidRPr="00E80794" w:rsidRDefault="00272AFA" w:rsidP="00272AFA">
            <w:pPr>
              <w:autoSpaceDE w:val="0"/>
              <w:autoSpaceDN w:val="0"/>
              <w:adjustRightInd w:val="0"/>
              <w:contextualSpacing/>
              <w:jc w:val="both"/>
              <w:rPr>
                <w:rFonts w:asciiTheme="minorHAnsi" w:eastAsia="Arial" w:hAnsiTheme="minorHAnsi" w:cstheme="minorHAnsi"/>
                <w:sz w:val="22"/>
                <w:szCs w:val="22"/>
              </w:rPr>
            </w:pPr>
            <w:r w:rsidRPr="00E80794">
              <w:rPr>
                <w:rFonts w:asciiTheme="minorHAnsi" w:eastAsia="Arial" w:hAnsiTheme="minorHAnsi" w:cstheme="minorHAnsi"/>
                <w:b/>
                <w:bCs/>
                <w:sz w:val="22"/>
                <w:szCs w:val="22"/>
              </w:rPr>
              <w:t>Implementation of Loading Dock Management Plan</w:t>
            </w:r>
          </w:p>
        </w:tc>
      </w:tr>
      <w:tr w:rsidR="00272AFA" w:rsidRPr="00B53F82" w14:paraId="7EA96C11" w14:textId="77777777" w:rsidTr="00A1286D">
        <w:trPr>
          <w:trHeight w:val="135"/>
        </w:trPr>
        <w:tc>
          <w:tcPr>
            <w:tcW w:w="783" w:type="pct"/>
            <w:vMerge/>
          </w:tcPr>
          <w:p w14:paraId="68E55319" w14:textId="77777777" w:rsidR="00272AFA" w:rsidRPr="00E80794" w:rsidRDefault="00272AFA" w:rsidP="002D117E">
            <w:pPr>
              <w:pStyle w:val="ConditionText"/>
              <w:numPr>
                <w:ilvl w:val="0"/>
                <w:numId w:val="95"/>
              </w:numPr>
            </w:pPr>
          </w:p>
        </w:tc>
        <w:tc>
          <w:tcPr>
            <w:tcW w:w="4217" w:type="pct"/>
          </w:tcPr>
          <w:p w14:paraId="40B1C398" w14:textId="6E6C21CD" w:rsidR="008D08C3" w:rsidRPr="00E80794" w:rsidRDefault="00272AFA" w:rsidP="00E00CC4">
            <w:pPr>
              <w:autoSpaceDE w:val="0"/>
              <w:autoSpaceDN w:val="0"/>
              <w:adjustRightInd w:val="0"/>
              <w:ind w:left="-10"/>
              <w:jc w:val="both"/>
              <w:rPr>
                <w:rFonts w:asciiTheme="minorHAnsi" w:eastAsia="Arial" w:hAnsiTheme="minorHAnsi" w:cstheme="minorHAnsi"/>
                <w:sz w:val="22"/>
                <w:szCs w:val="22"/>
              </w:rPr>
            </w:pPr>
            <w:r w:rsidRPr="00E80794">
              <w:rPr>
                <w:rFonts w:asciiTheme="minorHAnsi" w:eastAsia="Arial" w:hAnsiTheme="minorHAnsi" w:cstheme="minorHAnsi"/>
                <w:sz w:val="22"/>
                <w:szCs w:val="22"/>
              </w:rPr>
              <w:t>All vehicle ingress and/or egress activities are to be undertaken in accordance with the approved Loading Dock Management Plan. Vehicle queuing on public road(s) or outside of the loading dock is not permitted.</w:t>
            </w:r>
          </w:p>
        </w:tc>
      </w:tr>
      <w:tr w:rsidR="00272AFA" w:rsidRPr="00B53F82" w14:paraId="444BEE44" w14:textId="77777777" w:rsidTr="00A1286D">
        <w:trPr>
          <w:trHeight w:val="135"/>
        </w:trPr>
        <w:tc>
          <w:tcPr>
            <w:tcW w:w="783" w:type="pct"/>
            <w:vMerge/>
          </w:tcPr>
          <w:p w14:paraId="4DF8EB31" w14:textId="77777777" w:rsidR="00272AFA" w:rsidRPr="00E80794" w:rsidRDefault="00272AFA" w:rsidP="002D117E">
            <w:pPr>
              <w:pStyle w:val="ConditionText"/>
              <w:numPr>
                <w:ilvl w:val="0"/>
                <w:numId w:val="95"/>
              </w:numPr>
            </w:pPr>
          </w:p>
        </w:tc>
        <w:tc>
          <w:tcPr>
            <w:tcW w:w="4217" w:type="pct"/>
          </w:tcPr>
          <w:p w14:paraId="616394AF" w14:textId="0188035D" w:rsidR="00272AFA" w:rsidRPr="00E80794" w:rsidRDefault="00272AFA" w:rsidP="00272AFA">
            <w:pPr>
              <w:rPr>
                <w:rFonts w:asciiTheme="minorHAnsi" w:eastAsia="Arial" w:hAnsiTheme="minorHAnsi" w:cstheme="minorHAnsi"/>
                <w:sz w:val="22"/>
                <w:szCs w:val="22"/>
              </w:rPr>
            </w:pPr>
            <w:r w:rsidRPr="00E80794">
              <w:rPr>
                <w:rFonts w:asciiTheme="minorHAnsi" w:eastAsia="Arial" w:hAnsiTheme="minorHAnsi" w:cstheme="minorHAnsi"/>
                <w:b/>
                <w:bCs/>
                <w:sz w:val="22"/>
                <w:szCs w:val="22"/>
              </w:rPr>
              <w:t xml:space="preserve">Condition reason:   </w:t>
            </w:r>
            <w:r w:rsidRPr="00E80794">
              <w:rPr>
                <w:rFonts w:asciiTheme="minorHAnsi" w:eastAsia="Arial" w:hAnsiTheme="minorHAnsi" w:cstheme="minorHAnsi"/>
                <w:sz w:val="22"/>
                <w:szCs w:val="22"/>
              </w:rPr>
              <w:t>To ensure compliance with the approved loading dock management plan.</w:t>
            </w:r>
          </w:p>
        </w:tc>
      </w:tr>
      <w:tr w:rsidR="00C44F9F" w:rsidRPr="00B53F82" w14:paraId="7E0DE315" w14:textId="77777777" w:rsidTr="00035884">
        <w:trPr>
          <w:trHeight w:val="135"/>
        </w:trPr>
        <w:tc>
          <w:tcPr>
            <w:tcW w:w="783" w:type="pct"/>
            <w:vMerge w:val="restart"/>
          </w:tcPr>
          <w:p w14:paraId="4039995B" w14:textId="77777777" w:rsidR="00C44F9F" w:rsidRPr="00E80794" w:rsidRDefault="00C44F9F" w:rsidP="002D117E">
            <w:pPr>
              <w:pStyle w:val="ConditionText"/>
              <w:numPr>
                <w:ilvl w:val="0"/>
                <w:numId w:val="95"/>
              </w:numPr>
            </w:pPr>
          </w:p>
        </w:tc>
        <w:tc>
          <w:tcPr>
            <w:tcW w:w="4217" w:type="pct"/>
            <w:tcBorders>
              <w:top w:val="single" w:sz="8" w:space="0" w:color="auto"/>
              <w:left w:val="single" w:sz="8" w:space="0" w:color="auto"/>
              <w:bottom w:val="single" w:sz="8" w:space="0" w:color="auto"/>
              <w:right w:val="single" w:sz="8" w:space="0" w:color="auto"/>
            </w:tcBorders>
          </w:tcPr>
          <w:p w14:paraId="7CBD1CFC" w14:textId="001F501E" w:rsidR="00C44F9F" w:rsidRPr="00E80794" w:rsidRDefault="00C44F9F" w:rsidP="00C44F9F">
            <w:pPr>
              <w:rPr>
                <w:rFonts w:asciiTheme="minorHAnsi" w:eastAsia="Arial" w:hAnsiTheme="minorHAnsi" w:cstheme="minorHAnsi"/>
                <w:b/>
                <w:bCs/>
                <w:sz w:val="22"/>
                <w:szCs w:val="22"/>
              </w:rPr>
            </w:pPr>
            <w:r w:rsidRPr="6DC547B8">
              <w:rPr>
                <w:rFonts w:ascii="Calibri" w:hAnsi="Calibri" w:cs="Calibri"/>
                <w:b/>
                <w:bCs/>
                <w:sz w:val="22"/>
                <w:szCs w:val="22"/>
              </w:rPr>
              <w:t>Truck movement restrictions</w:t>
            </w:r>
          </w:p>
        </w:tc>
      </w:tr>
      <w:tr w:rsidR="00C44F9F" w:rsidRPr="00B53F82" w14:paraId="34290758" w14:textId="77777777" w:rsidTr="00035884">
        <w:trPr>
          <w:trHeight w:val="135"/>
        </w:trPr>
        <w:tc>
          <w:tcPr>
            <w:tcW w:w="783" w:type="pct"/>
            <w:vMerge/>
          </w:tcPr>
          <w:p w14:paraId="7A2FABCE" w14:textId="77777777" w:rsidR="00C44F9F" w:rsidRPr="00E80794" w:rsidRDefault="00C44F9F" w:rsidP="002D117E">
            <w:pPr>
              <w:pStyle w:val="ConditionText"/>
              <w:numPr>
                <w:ilvl w:val="0"/>
                <w:numId w:val="95"/>
              </w:numPr>
            </w:pPr>
          </w:p>
        </w:tc>
        <w:tc>
          <w:tcPr>
            <w:tcW w:w="4217" w:type="pct"/>
            <w:tcBorders>
              <w:top w:val="single" w:sz="8" w:space="0" w:color="auto"/>
              <w:left w:val="nil"/>
              <w:bottom w:val="single" w:sz="8" w:space="0" w:color="auto"/>
              <w:right w:val="single" w:sz="8" w:space="0" w:color="auto"/>
            </w:tcBorders>
          </w:tcPr>
          <w:p w14:paraId="11DF0755" w14:textId="4C514A51" w:rsidR="00C44F9F" w:rsidRPr="00E80794" w:rsidRDefault="00C44F9F" w:rsidP="00C44F9F">
            <w:pPr>
              <w:rPr>
                <w:rFonts w:asciiTheme="minorHAnsi" w:eastAsia="Arial" w:hAnsiTheme="minorHAnsi" w:cstheme="minorHAnsi"/>
                <w:b/>
                <w:bCs/>
                <w:sz w:val="22"/>
                <w:szCs w:val="22"/>
              </w:rPr>
            </w:pPr>
            <w:r w:rsidRPr="6DC547B8">
              <w:rPr>
                <w:rFonts w:ascii="Calibri" w:hAnsi="Calibri" w:cs="Calibri"/>
                <w:color w:val="000000" w:themeColor="text1"/>
                <w:sz w:val="22"/>
                <w:szCs w:val="22"/>
              </w:rPr>
              <w:t xml:space="preserve">Truck movements to and from the site are to be restricted to </w:t>
            </w:r>
            <w:r w:rsidRPr="00CE05EC">
              <w:rPr>
                <w:rFonts w:ascii="Calibri" w:hAnsi="Calibri" w:cs="Calibri"/>
                <w:sz w:val="22"/>
                <w:szCs w:val="22"/>
              </w:rPr>
              <w:t xml:space="preserve">outside of school zone periods being 8:00am – 9:30am and 2:30pm – 4:00pm once the proposed new school within Lachlan Line is in operation. The truck movements are also restricted turning right into/out of Mews Road at the intersection with Halifax Street. </w:t>
            </w:r>
            <w:r w:rsidRPr="6DC547B8">
              <w:rPr>
                <w:rFonts w:ascii="Calibri" w:hAnsi="Calibri" w:cs="Calibri"/>
                <w:color w:val="000000" w:themeColor="text1"/>
                <w:sz w:val="22"/>
                <w:szCs w:val="22"/>
              </w:rPr>
              <w:t>This requirement is to form part of any tenancy agreement and site Loading Dock Management Plan with future operator(s) of the site.</w:t>
            </w:r>
          </w:p>
        </w:tc>
      </w:tr>
      <w:tr w:rsidR="00C44F9F" w:rsidRPr="00B53F82" w14:paraId="72A74D47" w14:textId="77777777" w:rsidTr="00035884">
        <w:trPr>
          <w:trHeight w:val="135"/>
        </w:trPr>
        <w:tc>
          <w:tcPr>
            <w:tcW w:w="783" w:type="pct"/>
            <w:vMerge/>
          </w:tcPr>
          <w:p w14:paraId="5F0C5CD2" w14:textId="77777777" w:rsidR="00C44F9F" w:rsidRPr="00E80794" w:rsidRDefault="00C44F9F" w:rsidP="002D117E">
            <w:pPr>
              <w:pStyle w:val="ConditionText"/>
              <w:numPr>
                <w:ilvl w:val="0"/>
                <w:numId w:val="95"/>
              </w:numPr>
            </w:pPr>
          </w:p>
        </w:tc>
        <w:tc>
          <w:tcPr>
            <w:tcW w:w="4217" w:type="pct"/>
            <w:tcBorders>
              <w:top w:val="single" w:sz="8" w:space="0" w:color="auto"/>
              <w:left w:val="nil"/>
              <w:bottom w:val="single" w:sz="8" w:space="0" w:color="auto"/>
              <w:right w:val="single" w:sz="8" w:space="0" w:color="auto"/>
            </w:tcBorders>
          </w:tcPr>
          <w:p w14:paraId="7851BC07" w14:textId="659CE0D6" w:rsidR="00C44F9F" w:rsidRPr="00E80794" w:rsidRDefault="00C44F9F" w:rsidP="00C44F9F">
            <w:pPr>
              <w:rPr>
                <w:rFonts w:asciiTheme="minorHAnsi" w:eastAsia="Arial" w:hAnsiTheme="minorHAnsi" w:cstheme="minorHAnsi"/>
                <w:b/>
                <w:bCs/>
                <w:sz w:val="22"/>
                <w:szCs w:val="22"/>
              </w:rPr>
            </w:pPr>
            <w:r w:rsidRPr="6DC547B8">
              <w:rPr>
                <w:rFonts w:ascii="Calibri" w:hAnsi="Calibri" w:cs="Calibri"/>
                <w:b/>
                <w:bCs/>
                <w:sz w:val="22"/>
                <w:szCs w:val="22"/>
              </w:rPr>
              <w:t xml:space="preserve">Condition reason: </w:t>
            </w:r>
            <w:r w:rsidRPr="6DC547B8">
              <w:rPr>
                <w:rFonts w:ascii="Calibri" w:hAnsi="Calibri" w:cs="Calibri"/>
                <w:sz w:val="22"/>
                <w:szCs w:val="22"/>
              </w:rPr>
              <w:t xml:space="preserve"> </w:t>
            </w:r>
            <w:r w:rsidRPr="6DC547B8">
              <w:rPr>
                <w:rFonts w:ascii="Calibri" w:hAnsi="Calibri" w:cs="Calibri"/>
                <w:color w:val="000000" w:themeColor="text1"/>
                <w:sz w:val="22"/>
                <w:szCs w:val="22"/>
              </w:rPr>
              <w:t>To minimise the risk to the safety of all road users.</w:t>
            </w:r>
          </w:p>
        </w:tc>
      </w:tr>
      <w:tr w:rsidR="00C44F9F" w:rsidRPr="00B53F82" w14:paraId="65B751BC" w14:textId="77777777" w:rsidTr="00A1286D">
        <w:trPr>
          <w:trHeight w:val="135"/>
        </w:trPr>
        <w:tc>
          <w:tcPr>
            <w:tcW w:w="783" w:type="pct"/>
            <w:vMerge w:val="restart"/>
          </w:tcPr>
          <w:p w14:paraId="73577C3D" w14:textId="77777777" w:rsidR="00C44F9F" w:rsidRPr="00C44F9F" w:rsidRDefault="00C44F9F" w:rsidP="002D117E">
            <w:pPr>
              <w:pStyle w:val="ConditionText"/>
              <w:numPr>
                <w:ilvl w:val="0"/>
                <w:numId w:val="95"/>
              </w:numPr>
            </w:pPr>
          </w:p>
        </w:tc>
        <w:tc>
          <w:tcPr>
            <w:tcW w:w="4217" w:type="pct"/>
          </w:tcPr>
          <w:p w14:paraId="7E463049" w14:textId="268DFDDB" w:rsidR="00C44F9F" w:rsidRPr="00C44F9F" w:rsidRDefault="00C44F9F" w:rsidP="00C44F9F">
            <w:pPr>
              <w:autoSpaceDE w:val="0"/>
              <w:autoSpaceDN w:val="0"/>
              <w:adjustRightInd w:val="0"/>
              <w:contextualSpacing/>
              <w:jc w:val="both"/>
              <w:rPr>
                <w:rFonts w:asciiTheme="minorHAnsi" w:eastAsia="Arial" w:hAnsiTheme="minorHAnsi" w:cstheme="minorHAnsi"/>
                <w:sz w:val="22"/>
                <w:szCs w:val="22"/>
              </w:rPr>
            </w:pPr>
            <w:bookmarkStart w:id="2" w:name="_Toc89169497"/>
            <w:r w:rsidRPr="00C44F9F">
              <w:rPr>
                <w:rFonts w:asciiTheme="minorHAnsi" w:eastAsia="Arial" w:hAnsiTheme="minorHAnsi" w:cstheme="minorHAnsi"/>
                <w:b/>
                <w:bCs/>
                <w:sz w:val="22"/>
                <w:szCs w:val="22"/>
              </w:rPr>
              <w:t>Review Report of Framework Travel Plan</w:t>
            </w:r>
            <w:bookmarkEnd w:id="2"/>
          </w:p>
        </w:tc>
      </w:tr>
      <w:tr w:rsidR="00C44F9F" w:rsidRPr="00B53F82" w14:paraId="60A2EE5A" w14:textId="77777777" w:rsidTr="00A1286D">
        <w:trPr>
          <w:trHeight w:val="135"/>
        </w:trPr>
        <w:tc>
          <w:tcPr>
            <w:tcW w:w="783" w:type="pct"/>
            <w:vMerge/>
          </w:tcPr>
          <w:p w14:paraId="5575688D" w14:textId="77777777" w:rsidR="00C44F9F" w:rsidRPr="00C44F9F" w:rsidRDefault="00C44F9F" w:rsidP="002D117E">
            <w:pPr>
              <w:pStyle w:val="ConditionText"/>
              <w:numPr>
                <w:ilvl w:val="0"/>
                <w:numId w:val="95"/>
              </w:numPr>
            </w:pPr>
          </w:p>
        </w:tc>
        <w:tc>
          <w:tcPr>
            <w:tcW w:w="4217" w:type="pct"/>
          </w:tcPr>
          <w:p w14:paraId="184AAD70" w14:textId="77777777" w:rsidR="00C44F9F" w:rsidRPr="00C44F9F" w:rsidRDefault="00C44F9F" w:rsidP="00C44F9F">
            <w:pPr>
              <w:autoSpaceDE w:val="0"/>
              <w:autoSpaceDN w:val="0"/>
              <w:adjustRightInd w:val="0"/>
              <w:jc w:val="both"/>
              <w:rPr>
                <w:rFonts w:asciiTheme="minorHAnsi" w:eastAsia="Arial" w:hAnsiTheme="minorHAnsi" w:cstheme="minorHAnsi"/>
                <w:sz w:val="22"/>
                <w:szCs w:val="22"/>
              </w:rPr>
            </w:pPr>
            <w:r w:rsidRPr="00C44F9F">
              <w:rPr>
                <w:rFonts w:asciiTheme="minorHAnsi" w:eastAsia="Arial" w:hAnsiTheme="minorHAnsi" w:cstheme="minorHAnsi"/>
                <w:sz w:val="22"/>
                <w:szCs w:val="22"/>
              </w:rPr>
              <w:t xml:space="preserve">One year from the issue of the occupation certificate, and every year for 5 years thereafter, the person acting on this consent must submit to the satisfaction of Council’s Traffic Services Department a Review Report on the effectiveness of the Framework Travel Plan (FTP). The reviews must include surveys of modal share and vehicle trip generation for the various land uses within the development during peak and off-peak periods. The review must also include any recommendations for improving the effectiveness of the FTP. Any recommendations made to improve the effectiveness of the plan must be incorporated into an updated FTP. </w:t>
            </w:r>
          </w:p>
          <w:p w14:paraId="1438C324" w14:textId="1B13210C" w:rsidR="00C44F9F" w:rsidRPr="00C44F9F" w:rsidRDefault="00C44F9F" w:rsidP="00C44F9F">
            <w:pPr>
              <w:autoSpaceDE w:val="0"/>
              <w:autoSpaceDN w:val="0"/>
              <w:adjustRightInd w:val="0"/>
              <w:jc w:val="both"/>
              <w:rPr>
                <w:rFonts w:asciiTheme="minorHAnsi" w:eastAsia="Arial" w:hAnsiTheme="minorHAnsi" w:cstheme="minorHAnsi"/>
                <w:sz w:val="22"/>
                <w:szCs w:val="22"/>
              </w:rPr>
            </w:pPr>
            <w:r w:rsidRPr="00C44F9F">
              <w:rPr>
                <w:rFonts w:asciiTheme="minorHAnsi" w:eastAsia="Arial" w:hAnsiTheme="minorHAnsi" w:cstheme="minorHAnsi"/>
                <w:sz w:val="22"/>
                <w:szCs w:val="22"/>
              </w:rPr>
              <w:t>All fees and charges associated with the review of this plan are to be paid (as per Council’s Fees and Charges current at the time of payment).</w:t>
            </w:r>
          </w:p>
        </w:tc>
      </w:tr>
      <w:tr w:rsidR="00C44F9F" w:rsidRPr="00B53F82" w14:paraId="563FD4F6" w14:textId="77777777" w:rsidTr="00A1286D">
        <w:trPr>
          <w:trHeight w:val="135"/>
        </w:trPr>
        <w:tc>
          <w:tcPr>
            <w:tcW w:w="783" w:type="pct"/>
            <w:vMerge/>
          </w:tcPr>
          <w:p w14:paraId="69C7D621" w14:textId="77777777" w:rsidR="00C44F9F" w:rsidRPr="00C44F9F" w:rsidRDefault="00C44F9F" w:rsidP="002D117E">
            <w:pPr>
              <w:pStyle w:val="ConditionText"/>
              <w:numPr>
                <w:ilvl w:val="0"/>
                <w:numId w:val="95"/>
              </w:numPr>
            </w:pPr>
          </w:p>
        </w:tc>
        <w:tc>
          <w:tcPr>
            <w:tcW w:w="4217" w:type="pct"/>
          </w:tcPr>
          <w:p w14:paraId="326E8DBA" w14:textId="507E88C5" w:rsidR="00C44F9F" w:rsidRPr="00C44F9F" w:rsidRDefault="00C44F9F" w:rsidP="00C44F9F">
            <w:pPr>
              <w:rPr>
                <w:rFonts w:asciiTheme="minorHAnsi" w:eastAsia="Arial" w:hAnsiTheme="minorHAnsi" w:cstheme="minorHAnsi"/>
                <w:sz w:val="22"/>
                <w:szCs w:val="22"/>
              </w:rPr>
            </w:pPr>
            <w:r w:rsidRPr="00C44F9F">
              <w:rPr>
                <w:rFonts w:asciiTheme="minorHAnsi" w:eastAsia="Arial" w:hAnsiTheme="minorHAnsi" w:cstheme="minorHAnsi"/>
                <w:b/>
                <w:bCs/>
                <w:sz w:val="22"/>
                <w:szCs w:val="22"/>
              </w:rPr>
              <w:t>Condition reason:</w:t>
            </w:r>
            <w:r w:rsidRPr="00C44F9F">
              <w:rPr>
                <w:rFonts w:asciiTheme="minorHAnsi" w:hAnsiTheme="minorHAnsi" w:cstheme="minorHAnsi"/>
                <w:b/>
                <w:bCs/>
                <w:sz w:val="22"/>
                <w:szCs w:val="22"/>
              </w:rPr>
              <w:t xml:space="preserve"> </w:t>
            </w:r>
            <w:r w:rsidRPr="00C44F9F">
              <w:rPr>
                <w:rFonts w:asciiTheme="minorHAnsi" w:eastAsia="Arial" w:hAnsiTheme="minorHAnsi" w:cstheme="minorHAnsi"/>
                <w:sz w:val="22"/>
                <w:szCs w:val="22"/>
              </w:rPr>
              <w:t>To ensure the effective management of the Framework Travel Plan.</w:t>
            </w:r>
          </w:p>
        </w:tc>
      </w:tr>
      <w:tr w:rsidR="00C44F9F" w:rsidRPr="00B53F82" w14:paraId="7FBF9123" w14:textId="77777777" w:rsidTr="00A1286D">
        <w:trPr>
          <w:trHeight w:val="135"/>
        </w:trPr>
        <w:tc>
          <w:tcPr>
            <w:tcW w:w="783" w:type="pct"/>
            <w:vMerge w:val="restart"/>
          </w:tcPr>
          <w:p w14:paraId="23FA19E4" w14:textId="77777777" w:rsidR="00C44F9F" w:rsidRPr="00761DD3" w:rsidRDefault="00C44F9F" w:rsidP="002D117E">
            <w:pPr>
              <w:pStyle w:val="ConditionText"/>
              <w:numPr>
                <w:ilvl w:val="0"/>
                <w:numId w:val="95"/>
              </w:numPr>
            </w:pPr>
          </w:p>
        </w:tc>
        <w:tc>
          <w:tcPr>
            <w:tcW w:w="4217" w:type="pct"/>
          </w:tcPr>
          <w:p w14:paraId="4CC013AC" w14:textId="312015CF" w:rsidR="00C44F9F" w:rsidRPr="00761DD3" w:rsidRDefault="00C44F9F" w:rsidP="00C44F9F">
            <w:pPr>
              <w:rPr>
                <w:rFonts w:asciiTheme="minorHAnsi" w:eastAsia="Arial" w:hAnsiTheme="minorHAnsi" w:cstheme="minorHAnsi"/>
                <w:b/>
                <w:bCs/>
                <w:sz w:val="22"/>
                <w:szCs w:val="22"/>
              </w:rPr>
            </w:pPr>
            <w:r w:rsidRPr="00761DD3">
              <w:rPr>
                <w:rFonts w:asciiTheme="minorHAnsi" w:eastAsia="Arial" w:hAnsiTheme="minorHAnsi" w:cstheme="minorHAnsi"/>
                <w:b/>
                <w:bCs/>
                <w:sz w:val="22"/>
                <w:szCs w:val="22"/>
              </w:rPr>
              <w:t>Council Waste Collection</w:t>
            </w:r>
          </w:p>
        </w:tc>
      </w:tr>
      <w:tr w:rsidR="00C44F9F" w:rsidRPr="00B53F82" w14:paraId="545E27AE" w14:textId="77777777" w:rsidTr="00A1286D">
        <w:trPr>
          <w:trHeight w:val="135"/>
        </w:trPr>
        <w:tc>
          <w:tcPr>
            <w:tcW w:w="783" w:type="pct"/>
            <w:vMerge/>
          </w:tcPr>
          <w:p w14:paraId="141CA2BB" w14:textId="77777777" w:rsidR="00C44F9F" w:rsidRPr="00761DD3" w:rsidRDefault="00C44F9F" w:rsidP="002D117E">
            <w:pPr>
              <w:pStyle w:val="ConditionText"/>
              <w:numPr>
                <w:ilvl w:val="0"/>
                <w:numId w:val="95"/>
              </w:numPr>
            </w:pPr>
          </w:p>
        </w:tc>
        <w:tc>
          <w:tcPr>
            <w:tcW w:w="4217" w:type="pct"/>
          </w:tcPr>
          <w:p w14:paraId="299BAD90" w14:textId="6CEF59D7" w:rsidR="00C44F9F" w:rsidRPr="00761DD3" w:rsidRDefault="00C44F9F" w:rsidP="00C44F9F">
            <w:pPr>
              <w:spacing w:line="257" w:lineRule="auto"/>
              <w:contextualSpacing/>
              <w:jc w:val="both"/>
              <w:rPr>
                <w:rFonts w:asciiTheme="minorHAnsi" w:eastAsia="Arial" w:hAnsiTheme="minorHAnsi" w:cstheme="minorHAnsi"/>
                <w:sz w:val="22"/>
                <w:szCs w:val="22"/>
                <w:lang w:val="en-GB"/>
              </w:rPr>
            </w:pPr>
            <w:r w:rsidRPr="00761DD3">
              <w:rPr>
                <w:rFonts w:asciiTheme="minorHAnsi" w:eastAsia="Arial" w:hAnsiTheme="minorHAnsi" w:cstheme="minorHAnsi"/>
                <w:sz w:val="22"/>
                <w:szCs w:val="22"/>
                <w:lang w:val="en-GB"/>
              </w:rPr>
              <w:t>Council does not support the use of private contractors for the collection of domestic waste.  All domestic waste will be collected by the Council waste collection contractor.</w:t>
            </w:r>
          </w:p>
        </w:tc>
      </w:tr>
      <w:tr w:rsidR="00C44F9F" w:rsidRPr="00B53F82" w14:paraId="30A0B368" w14:textId="77777777" w:rsidTr="00A1286D">
        <w:trPr>
          <w:trHeight w:val="135"/>
        </w:trPr>
        <w:tc>
          <w:tcPr>
            <w:tcW w:w="783" w:type="pct"/>
            <w:vMerge/>
          </w:tcPr>
          <w:p w14:paraId="338C8233" w14:textId="77777777" w:rsidR="00C44F9F" w:rsidRPr="00761DD3" w:rsidRDefault="00C44F9F" w:rsidP="002D117E">
            <w:pPr>
              <w:pStyle w:val="ConditionText"/>
              <w:numPr>
                <w:ilvl w:val="0"/>
                <w:numId w:val="95"/>
              </w:numPr>
            </w:pPr>
          </w:p>
        </w:tc>
        <w:tc>
          <w:tcPr>
            <w:tcW w:w="4217" w:type="pct"/>
          </w:tcPr>
          <w:p w14:paraId="306BBF90" w14:textId="081B705C" w:rsidR="00C44F9F" w:rsidRPr="00761DD3" w:rsidRDefault="00C44F9F" w:rsidP="00C44F9F">
            <w:pPr>
              <w:rPr>
                <w:rFonts w:asciiTheme="minorHAnsi" w:eastAsia="Arial" w:hAnsiTheme="minorHAnsi" w:cstheme="minorHAnsi"/>
                <w:sz w:val="22"/>
                <w:szCs w:val="22"/>
              </w:rPr>
            </w:pPr>
            <w:r w:rsidRPr="00761DD3">
              <w:rPr>
                <w:rFonts w:asciiTheme="minorHAnsi" w:eastAsia="Arial" w:hAnsiTheme="minorHAnsi" w:cstheme="minorHAnsi"/>
                <w:b/>
                <w:bCs/>
                <w:sz w:val="22"/>
                <w:szCs w:val="22"/>
              </w:rPr>
              <w:t xml:space="preserve">Condition Reason: </w:t>
            </w:r>
            <w:r w:rsidRPr="00761DD3">
              <w:rPr>
                <w:rFonts w:asciiTheme="minorHAnsi" w:eastAsia="Arial" w:hAnsiTheme="minorHAnsi" w:cstheme="minorHAnsi"/>
                <w:sz w:val="22"/>
                <w:szCs w:val="22"/>
              </w:rPr>
              <w:t>To ensure compliance with Council’s waste contract.</w:t>
            </w:r>
          </w:p>
        </w:tc>
      </w:tr>
      <w:tr w:rsidR="00C44F9F" w:rsidRPr="00B53F82" w14:paraId="3D3F5F79" w14:textId="77777777" w:rsidTr="00A1286D">
        <w:trPr>
          <w:trHeight w:val="135"/>
        </w:trPr>
        <w:tc>
          <w:tcPr>
            <w:tcW w:w="783" w:type="pct"/>
            <w:vMerge w:val="restart"/>
          </w:tcPr>
          <w:p w14:paraId="061D6346" w14:textId="77777777" w:rsidR="00C44F9F" w:rsidRPr="00761DD3" w:rsidRDefault="00C44F9F" w:rsidP="002D117E">
            <w:pPr>
              <w:pStyle w:val="ConditionText"/>
              <w:numPr>
                <w:ilvl w:val="0"/>
                <w:numId w:val="95"/>
              </w:numPr>
            </w:pPr>
          </w:p>
        </w:tc>
        <w:tc>
          <w:tcPr>
            <w:tcW w:w="4217" w:type="pct"/>
          </w:tcPr>
          <w:p w14:paraId="30761639" w14:textId="09B9B87E" w:rsidR="00C44F9F" w:rsidRPr="00761DD3" w:rsidRDefault="00C44F9F" w:rsidP="00C44F9F">
            <w:pPr>
              <w:rPr>
                <w:rFonts w:asciiTheme="minorHAnsi" w:eastAsia="Arial" w:hAnsiTheme="minorHAnsi" w:cstheme="minorHAnsi"/>
                <w:b/>
                <w:bCs/>
                <w:sz w:val="22"/>
                <w:szCs w:val="22"/>
              </w:rPr>
            </w:pPr>
            <w:r w:rsidRPr="00761DD3">
              <w:rPr>
                <w:rFonts w:asciiTheme="minorHAnsi" w:eastAsia="Arial" w:hAnsiTheme="minorHAnsi" w:cstheme="minorHAnsi"/>
                <w:b/>
                <w:bCs/>
                <w:sz w:val="22"/>
                <w:szCs w:val="22"/>
              </w:rPr>
              <w:t>Storage of Bins</w:t>
            </w:r>
          </w:p>
        </w:tc>
      </w:tr>
      <w:tr w:rsidR="00C44F9F" w:rsidRPr="00B53F82" w14:paraId="0C304974" w14:textId="77777777" w:rsidTr="00A1286D">
        <w:trPr>
          <w:trHeight w:val="135"/>
        </w:trPr>
        <w:tc>
          <w:tcPr>
            <w:tcW w:w="783" w:type="pct"/>
            <w:vMerge/>
          </w:tcPr>
          <w:p w14:paraId="4F92B005" w14:textId="77777777" w:rsidR="00C44F9F" w:rsidRPr="00761DD3" w:rsidRDefault="00C44F9F" w:rsidP="002D117E">
            <w:pPr>
              <w:pStyle w:val="ConditionText"/>
              <w:numPr>
                <w:ilvl w:val="0"/>
                <w:numId w:val="95"/>
              </w:numPr>
            </w:pPr>
          </w:p>
        </w:tc>
        <w:tc>
          <w:tcPr>
            <w:tcW w:w="4217" w:type="pct"/>
          </w:tcPr>
          <w:p w14:paraId="497798DE" w14:textId="56C5225C" w:rsidR="00C44F9F" w:rsidRPr="00761DD3" w:rsidRDefault="00C44F9F" w:rsidP="00C44F9F">
            <w:pPr>
              <w:spacing w:line="257" w:lineRule="auto"/>
              <w:contextualSpacing/>
              <w:jc w:val="both"/>
              <w:rPr>
                <w:rFonts w:asciiTheme="minorHAnsi" w:eastAsia="Arial" w:hAnsiTheme="minorHAnsi" w:cstheme="minorHAnsi"/>
                <w:sz w:val="22"/>
                <w:szCs w:val="22"/>
                <w:lang w:val="en-GB"/>
              </w:rPr>
            </w:pPr>
            <w:r w:rsidRPr="00761DD3">
              <w:rPr>
                <w:rFonts w:asciiTheme="minorHAnsi" w:eastAsia="Arial" w:hAnsiTheme="minorHAnsi" w:cstheme="minorHAnsi"/>
                <w:sz w:val="22"/>
                <w:szCs w:val="22"/>
                <w:lang w:val="en-GB"/>
              </w:rPr>
              <w:t>Garbage and recycling bins must always be stored on-site between collections.</w:t>
            </w:r>
          </w:p>
        </w:tc>
      </w:tr>
      <w:tr w:rsidR="00C44F9F" w:rsidRPr="00B53F82" w14:paraId="76145901" w14:textId="77777777" w:rsidTr="00A1286D">
        <w:trPr>
          <w:trHeight w:val="135"/>
        </w:trPr>
        <w:tc>
          <w:tcPr>
            <w:tcW w:w="783" w:type="pct"/>
            <w:vMerge/>
          </w:tcPr>
          <w:p w14:paraId="3DD910C3" w14:textId="77777777" w:rsidR="00C44F9F" w:rsidRPr="00761DD3" w:rsidRDefault="00C44F9F" w:rsidP="002D117E">
            <w:pPr>
              <w:pStyle w:val="ConditionText"/>
              <w:numPr>
                <w:ilvl w:val="0"/>
                <w:numId w:val="95"/>
              </w:numPr>
            </w:pPr>
          </w:p>
        </w:tc>
        <w:tc>
          <w:tcPr>
            <w:tcW w:w="4217" w:type="pct"/>
          </w:tcPr>
          <w:p w14:paraId="4B64D38B" w14:textId="5CBFAC6E" w:rsidR="00C44F9F" w:rsidRPr="00761DD3" w:rsidRDefault="00C44F9F" w:rsidP="00C44F9F">
            <w:pPr>
              <w:rPr>
                <w:rFonts w:asciiTheme="minorHAnsi" w:eastAsia="Arial" w:hAnsiTheme="minorHAnsi" w:cstheme="minorHAnsi"/>
                <w:sz w:val="22"/>
                <w:szCs w:val="22"/>
              </w:rPr>
            </w:pPr>
            <w:r w:rsidRPr="00761DD3">
              <w:rPr>
                <w:rFonts w:asciiTheme="minorHAnsi" w:eastAsia="Arial" w:hAnsiTheme="minorHAnsi" w:cstheme="minorHAnsi"/>
                <w:b/>
                <w:bCs/>
                <w:sz w:val="22"/>
                <w:szCs w:val="22"/>
              </w:rPr>
              <w:t xml:space="preserve">Condition Reason: </w:t>
            </w:r>
            <w:r w:rsidRPr="00761DD3">
              <w:rPr>
                <w:rFonts w:asciiTheme="minorHAnsi" w:eastAsia="Arial" w:hAnsiTheme="minorHAnsi" w:cstheme="minorHAnsi"/>
                <w:sz w:val="22"/>
                <w:szCs w:val="22"/>
              </w:rPr>
              <w:t>To ensure that bins are stored on the site.</w:t>
            </w:r>
          </w:p>
        </w:tc>
      </w:tr>
      <w:tr w:rsidR="00C44F9F" w:rsidRPr="00B53F82" w14:paraId="3E4D1BE4" w14:textId="77777777" w:rsidTr="00A1286D">
        <w:trPr>
          <w:trHeight w:val="135"/>
        </w:trPr>
        <w:tc>
          <w:tcPr>
            <w:tcW w:w="783" w:type="pct"/>
            <w:vMerge w:val="restart"/>
          </w:tcPr>
          <w:p w14:paraId="59D70981" w14:textId="77777777" w:rsidR="00C44F9F" w:rsidRPr="00255598" w:rsidRDefault="00C44F9F" w:rsidP="002D117E">
            <w:pPr>
              <w:pStyle w:val="ConditionText"/>
              <w:numPr>
                <w:ilvl w:val="0"/>
                <w:numId w:val="95"/>
              </w:numPr>
            </w:pPr>
          </w:p>
        </w:tc>
        <w:tc>
          <w:tcPr>
            <w:tcW w:w="4217" w:type="pct"/>
          </w:tcPr>
          <w:p w14:paraId="29946E02" w14:textId="0FCBC06D" w:rsidR="00C44F9F" w:rsidRPr="00255598" w:rsidRDefault="00C44F9F" w:rsidP="00C44F9F">
            <w:pPr>
              <w:rPr>
                <w:rFonts w:asciiTheme="minorHAnsi" w:eastAsia="Arial" w:hAnsiTheme="minorHAnsi" w:cstheme="minorHAnsi"/>
                <w:b/>
                <w:bCs/>
                <w:sz w:val="22"/>
                <w:szCs w:val="22"/>
              </w:rPr>
            </w:pPr>
            <w:r w:rsidRPr="00255598">
              <w:rPr>
                <w:rFonts w:asciiTheme="minorHAnsi" w:eastAsia="Arial" w:hAnsiTheme="minorHAnsi" w:cstheme="minorHAnsi"/>
                <w:b/>
                <w:bCs/>
                <w:sz w:val="22"/>
                <w:szCs w:val="22"/>
              </w:rPr>
              <w:t>Maintenance of Waste Storage Areas</w:t>
            </w:r>
          </w:p>
        </w:tc>
      </w:tr>
      <w:tr w:rsidR="00C44F9F" w:rsidRPr="00B53F82" w14:paraId="5BB268F4" w14:textId="77777777" w:rsidTr="00A1286D">
        <w:trPr>
          <w:trHeight w:val="135"/>
        </w:trPr>
        <w:tc>
          <w:tcPr>
            <w:tcW w:w="783" w:type="pct"/>
            <w:vMerge/>
          </w:tcPr>
          <w:p w14:paraId="05D4409C" w14:textId="77777777" w:rsidR="00C44F9F" w:rsidRPr="00255598" w:rsidRDefault="00C44F9F" w:rsidP="002D117E">
            <w:pPr>
              <w:pStyle w:val="ConditionText"/>
              <w:numPr>
                <w:ilvl w:val="0"/>
                <w:numId w:val="95"/>
              </w:numPr>
            </w:pPr>
          </w:p>
        </w:tc>
        <w:tc>
          <w:tcPr>
            <w:tcW w:w="4217" w:type="pct"/>
          </w:tcPr>
          <w:p w14:paraId="3ABF65D5" w14:textId="090D883E" w:rsidR="00C44F9F" w:rsidRPr="00255598" w:rsidRDefault="00C44F9F" w:rsidP="00C44F9F">
            <w:pPr>
              <w:spacing w:line="257" w:lineRule="auto"/>
              <w:contextualSpacing/>
              <w:jc w:val="both"/>
              <w:rPr>
                <w:rFonts w:asciiTheme="minorHAnsi" w:eastAsia="Arial" w:hAnsiTheme="minorHAnsi" w:cstheme="minorHAnsi"/>
                <w:sz w:val="22"/>
                <w:szCs w:val="22"/>
                <w:lang w:val="en-US"/>
              </w:rPr>
            </w:pPr>
            <w:r w:rsidRPr="00255598">
              <w:rPr>
                <w:rFonts w:asciiTheme="minorHAnsi" w:eastAsia="Arial" w:hAnsiTheme="minorHAnsi" w:cstheme="minorHAnsi"/>
                <w:sz w:val="22"/>
                <w:szCs w:val="22"/>
                <w:lang w:val="en-US"/>
              </w:rPr>
              <w:t xml:space="preserve">All waste storage areas must be </w:t>
            </w:r>
            <w:proofErr w:type="gramStart"/>
            <w:r w:rsidRPr="00255598">
              <w:rPr>
                <w:rFonts w:asciiTheme="minorHAnsi" w:eastAsia="Arial" w:hAnsiTheme="minorHAnsi" w:cstheme="minorHAnsi"/>
                <w:sz w:val="22"/>
                <w:szCs w:val="22"/>
                <w:lang w:val="en-US"/>
              </w:rPr>
              <w:t>maintained in a clean and tidy condition at all times</w:t>
            </w:r>
            <w:proofErr w:type="gramEnd"/>
            <w:r w:rsidRPr="00255598">
              <w:rPr>
                <w:rFonts w:asciiTheme="minorHAnsi" w:eastAsia="Arial" w:hAnsiTheme="minorHAnsi" w:cstheme="minorHAnsi"/>
                <w:sz w:val="22"/>
                <w:szCs w:val="22"/>
                <w:lang w:val="en-US"/>
              </w:rPr>
              <w:t>.</w:t>
            </w:r>
          </w:p>
        </w:tc>
      </w:tr>
      <w:tr w:rsidR="00C44F9F" w:rsidRPr="00B53F82" w14:paraId="53C04468" w14:textId="77777777" w:rsidTr="00A1286D">
        <w:trPr>
          <w:trHeight w:val="135"/>
        </w:trPr>
        <w:tc>
          <w:tcPr>
            <w:tcW w:w="783" w:type="pct"/>
            <w:vMerge/>
          </w:tcPr>
          <w:p w14:paraId="5569D6CE" w14:textId="77777777" w:rsidR="00C44F9F" w:rsidRPr="00255598" w:rsidRDefault="00C44F9F" w:rsidP="002D117E">
            <w:pPr>
              <w:pStyle w:val="ConditionText"/>
              <w:numPr>
                <w:ilvl w:val="0"/>
                <w:numId w:val="95"/>
              </w:numPr>
            </w:pPr>
          </w:p>
        </w:tc>
        <w:tc>
          <w:tcPr>
            <w:tcW w:w="4217" w:type="pct"/>
          </w:tcPr>
          <w:p w14:paraId="5862721A" w14:textId="49B49ABD" w:rsidR="00C44F9F" w:rsidRPr="00255598" w:rsidRDefault="00C44F9F" w:rsidP="00C44F9F">
            <w:pPr>
              <w:rPr>
                <w:rFonts w:asciiTheme="minorHAnsi" w:eastAsia="Arial" w:hAnsiTheme="minorHAnsi" w:cstheme="minorHAnsi"/>
                <w:sz w:val="22"/>
                <w:szCs w:val="22"/>
              </w:rPr>
            </w:pPr>
            <w:r w:rsidRPr="00255598">
              <w:rPr>
                <w:rFonts w:asciiTheme="minorHAnsi" w:eastAsia="Arial" w:hAnsiTheme="minorHAnsi" w:cstheme="minorHAnsi"/>
                <w:b/>
                <w:bCs/>
                <w:sz w:val="22"/>
                <w:szCs w:val="22"/>
              </w:rPr>
              <w:t xml:space="preserve">Condition Reason: </w:t>
            </w:r>
            <w:r w:rsidRPr="00255598">
              <w:rPr>
                <w:rFonts w:asciiTheme="minorHAnsi" w:eastAsia="Arial" w:hAnsiTheme="minorHAnsi" w:cstheme="minorHAnsi"/>
                <w:sz w:val="22"/>
                <w:szCs w:val="22"/>
              </w:rPr>
              <w:t>To ensure that waste areas are maintained.</w:t>
            </w:r>
          </w:p>
        </w:tc>
      </w:tr>
      <w:tr w:rsidR="008C64F9" w:rsidRPr="00B53F82" w14:paraId="627B900F" w14:textId="77777777" w:rsidTr="00026D29">
        <w:trPr>
          <w:trHeight w:val="135"/>
        </w:trPr>
        <w:tc>
          <w:tcPr>
            <w:tcW w:w="783" w:type="pct"/>
            <w:vMerge w:val="restart"/>
          </w:tcPr>
          <w:p w14:paraId="1EDDFAAE" w14:textId="77777777" w:rsidR="008C64F9" w:rsidRPr="00761DD3" w:rsidRDefault="008C64F9" w:rsidP="002D117E">
            <w:pPr>
              <w:pStyle w:val="ConditionText"/>
              <w:numPr>
                <w:ilvl w:val="0"/>
                <w:numId w:val="95"/>
              </w:numPr>
            </w:pPr>
          </w:p>
        </w:tc>
        <w:tc>
          <w:tcPr>
            <w:tcW w:w="4217" w:type="pct"/>
            <w:tcBorders>
              <w:top w:val="single" w:sz="6" w:space="0" w:color="auto"/>
              <w:left w:val="single" w:sz="6" w:space="0" w:color="auto"/>
              <w:bottom w:val="single" w:sz="6" w:space="0" w:color="auto"/>
              <w:right w:val="single" w:sz="6" w:space="0" w:color="auto"/>
            </w:tcBorders>
          </w:tcPr>
          <w:p w14:paraId="44E6BA08" w14:textId="123D038E" w:rsidR="008C64F9" w:rsidRPr="00761DD3" w:rsidRDefault="008C64F9" w:rsidP="008C64F9">
            <w:pPr>
              <w:rPr>
                <w:rFonts w:asciiTheme="minorHAnsi" w:eastAsia="Arial" w:hAnsiTheme="minorHAnsi" w:cstheme="minorHAnsi"/>
                <w:b/>
                <w:bCs/>
                <w:sz w:val="22"/>
                <w:szCs w:val="22"/>
              </w:rPr>
            </w:pPr>
            <w:r w:rsidRPr="00761DD3">
              <w:rPr>
                <w:rFonts w:asciiTheme="minorHAnsi" w:eastAsia="Aptos" w:hAnsiTheme="minorHAnsi" w:cstheme="minorHAnsi"/>
                <w:b/>
                <w:bCs/>
                <w:color w:val="000000" w:themeColor="text1"/>
                <w:sz w:val="22"/>
                <w:szCs w:val="22"/>
              </w:rPr>
              <w:t>Waste servicing</w:t>
            </w:r>
          </w:p>
        </w:tc>
      </w:tr>
      <w:tr w:rsidR="008C64F9" w:rsidRPr="00B53F82" w14:paraId="48E8F62B" w14:textId="77777777" w:rsidTr="00026D29">
        <w:trPr>
          <w:trHeight w:val="135"/>
        </w:trPr>
        <w:tc>
          <w:tcPr>
            <w:tcW w:w="783" w:type="pct"/>
            <w:vMerge/>
          </w:tcPr>
          <w:p w14:paraId="1B9C2597" w14:textId="77777777" w:rsidR="008C64F9" w:rsidRPr="00761DD3" w:rsidRDefault="008C64F9" w:rsidP="002D117E">
            <w:pPr>
              <w:pStyle w:val="ConditionText"/>
              <w:numPr>
                <w:ilvl w:val="0"/>
                <w:numId w:val="95"/>
              </w:numPr>
            </w:pPr>
          </w:p>
        </w:tc>
        <w:tc>
          <w:tcPr>
            <w:tcW w:w="4217" w:type="pct"/>
            <w:tcBorders>
              <w:top w:val="single" w:sz="6" w:space="0" w:color="auto"/>
              <w:left w:val="single" w:sz="6" w:space="0" w:color="auto"/>
              <w:bottom w:val="single" w:sz="6" w:space="0" w:color="auto"/>
              <w:right w:val="single" w:sz="6" w:space="0" w:color="auto"/>
            </w:tcBorders>
          </w:tcPr>
          <w:p w14:paraId="505ADD4F" w14:textId="49BE2A7D" w:rsidR="008C64F9" w:rsidRPr="00761DD3" w:rsidRDefault="008C64F9" w:rsidP="008C64F9">
            <w:pPr>
              <w:spacing w:line="257" w:lineRule="auto"/>
              <w:contextualSpacing/>
              <w:jc w:val="both"/>
              <w:rPr>
                <w:rFonts w:asciiTheme="minorHAnsi" w:eastAsia="Arial" w:hAnsiTheme="minorHAnsi" w:cstheme="minorHAnsi"/>
                <w:sz w:val="22"/>
                <w:szCs w:val="22"/>
                <w:lang w:val="en-US"/>
              </w:rPr>
            </w:pPr>
            <w:r w:rsidRPr="00761DD3">
              <w:rPr>
                <w:rFonts w:asciiTheme="minorHAnsi" w:eastAsia="Aptos" w:hAnsiTheme="minorHAnsi" w:cstheme="minorHAnsi"/>
                <w:color w:val="000000" w:themeColor="text1"/>
                <w:sz w:val="22"/>
                <w:szCs w:val="22"/>
                <w:lang w:val="en-US"/>
              </w:rPr>
              <w:t xml:space="preserve">Staff must be employed to take and return bins from the storage room to the nominated emptying/collection point. </w:t>
            </w:r>
          </w:p>
        </w:tc>
      </w:tr>
      <w:tr w:rsidR="008C64F9" w:rsidRPr="00B53F82" w14:paraId="601E8EF9" w14:textId="77777777" w:rsidTr="00026D29">
        <w:trPr>
          <w:trHeight w:val="135"/>
        </w:trPr>
        <w:tc>
          <w:tcPr>
            <w:tcW w:w="783" w:type="pct"/>
            <w:vMerge/>
          </w:tcPr>
          <w:p w14:paraId="5601D22C" w14:textId="77777777" w:rsidR="008C64F9" w:rsidRPr="00761DD3" w:rsidRDefault="008C64F9" w:rsidP="002D117E">
            <w:pPr>
              <w:pStyle w:val="ConditionText"/>
              <w:numPr>
                <w:ilvl w:val="0"/>
                <w:numId w:val="95"/>
              </w:numPr>
            </w:pPr>
          </w:p>
        </w:tc>
        <w:tc>
          <w:tcPr>
            <w:tcW w:w="4217" w:type="pct"/>
            <w:tcBorders>
              <w:top w:val="single" w:sz="6" w:space="0" w:color="auto"/>
              <w:left w:val="single" w:sz="6" w:space="0" w:color="auto"/>
              <w:bottom w:val="single" w:sz="6" w:space="0" w:color="auto"/>
              <w:right w:val="single" w:sz="6" w:space="0" w:color="auto"/>
            </w:tcBorders>
          </w:tcPr>
          <w:p w14:paraId="1EE8B2C2" w14:textId="1F70D754" w:rsidR="008C64F9" w:rsidRPr="00761DD3" w:rsidRDefault="008C64F9" w:rsidP="008C64F9">
            <w:pPr>
              <w:rPr>
                <w:rFonts w:asciiTheme="minorHAnsi" w:eastAsia="Arial" w:hAnsiTheme="minorHAnsi" w:cstheme="minorHAnsi"/>
                <w:sz w:val="22"/>
                <w:szCs w:val="22"/>
              </w:rPr>
            </w:pPr>
            <w:r w:rsidRPr="00761DD3">
              <w:rPr>
                <w:rFonts w:asciiTheme="minorHAnsi" w:eastAsia="Aptos" w:hAnsiTheme="minorHAnsi" w:cstheme="minorHAnsi"/>
                <w:b/>
                <w:bCs/>
                <w:color w:val="000000" w:themeColor="text1"/>
                <w:sz w:val="22"/>
                <w:szCs w:val="22"/>
              </w:rPr>
              <w:t xml:space="preserve">Condition reason: </w:t>
            </w:r>
            <w:r w:rsidRPr="00761DD3">
              <w:rPr>
                <w:rFonts w:asciiTheme="minorHAnsi" w:eastAsia="Aptos" w:hAnsiTheme="minorHAnsi" w:cstheme="minorHAnsi"/>
                <w:color w:val="000000" w:themeColor="text1"/>
                <w:sz w:val="22"/>
                <w:szCs w:val="22"/>
              </w:rPr>
              <w:t xml:space="preserve"> To ensure the appropriate management of bins.</w:t>
            </w:r>
          </w:p>
        </w:tc>
      </w:tr>
      <w:tr w:rsidR="008C64F9" w:rsidRPr="00B53F82" w14:paraId="6C60566B" w14:textId="77777777" w:rsidTr="00A1286D">
        <w:trPr>
          <w:trHeight w:val="135"/>
        </w:trPr>
        <w:tc>
          <w:tcPr>
            <w:tcW w:w="783" w:type="pct"/>
            <w:vMerge w:val="restart"/>
          </w:tcPr>
          <w:p w14:paraId="22253DBF" w14:textId="77777777" w:rsidR="008C64F9" w:rsidRPr="00255598" w:rsidRDefault="008C64F9" w:rsidP="002D117E">
            <w:pPr>
              <w:pStyle w:val="ConditionText"/>
              <w:numPr>
                <w:ilvl w:val="0"/>
                <w:numId w:val="95"/>
              </w:numPr>
            </w:pPr>
          </w:p>
        </w:tc>
        <w:tc>
          <w:tcPr>
            <w:tcW w:w="4217" w:type="pct"/>
          </w:tcPr>
          <w:p w14:paraId="09BE80D0" w14:textId="31293929" w:rsidR="008C64F9" w:rsidRPr="00255598" w:rsidRDefault="008C64F9" w:rsidP="008C64F9">
            <w:pPr>
              <w:rPr>
                <w:rFonts w:asciiTheme="minorHAnsi" w:eastAsia="Arial" w:hAnsiTheme="minorHAnsi" w:cstheme="minorHAnsi"/>
                <w:b/>
                <w:bCs/>
                <w:sz w:val="22"/>
                <w:szCs w:val="22"/>
              </w:rPr>
            </w:pPr>
            <w:r w:rsidRPr="00255598">
              <w:rPr>
                <w:rFonts w:asciiTheme="minorHAnsi" w:eastAsia="Arial" w:hAnsiTheme="minorHAnsi" w:cstheme="minorHAnsi"/>
                <w:b/>
                <w:bCs/>
                <w:sz w:val="22"/>
                <w:szCs w:val="22"/>
              </w:rPr>
              <w:t>Storage and Disposal of Waste</w:t>
            </w:r>
          </w:p>
        </w:tc>
      </w:tr>
      <w:tr w:rsidR="008C64F9" w:rsidRPr="00B53F82" w14:paraId="18878B3A" w14:textId="77777777" w:rsidTr="00A1286D">
        <w:trPr>
          <w:trHeight w:val="135"/>
        </w:trPr>
        <w:tc>
          <w:tcPr>
            <w:tcW w:w="783" w:type="pct"/>
            <w:vMerge/>
          </w:tcPr>
          <w:p w14:paraId="1047BF5A" w14:textId="77777777" w:rsidR="008C64F9" w:rsidRPr="00255598" w:rsidRDefault="008C64F9" w:rsidP="002D117E">
            <w:pPr>
              <w:pStyle w:val="ConditionText"/>
              <w:numPr>
                <w:ilvl w:val="0"/>
                <w:numId w:val="95"/>
              </w:numPr>
            </w:pPr>
          </w:p>
        </w:tc>
        <w:tc>
          <w:tcPr>
            <w:tcW w:w="4217" w:type="pct"/>
          </w:tcPr>
          <w:p w14:paraId="2B849652" w14:textId="2DC2ACDD" w:rsidR="008C64F9" w:rsidRPr="00255598" w:rsidRDefault="008C64F9" w:rsidP="008C64F9">
            <w:pPr>
              <w:spacing w:line="257" w:lineRule="auto"/>
              <w:contextualSpacing/>
              <w:jc w:val="both"/>
              <w:rPr>
                <w:rFonts w:asciiTheme="minorHAnsi" w:eastAsia="Arial" w:hAnsiTheme="minorHAnsi" w:cstheme="minorHAnsi"/>
                <w:sz w:val="22"/>
                <w:szCs w:val="22"/>
                <w:lang w:val="en-US"/>
              </w:rPr>
            </w:pPr>
            <w:r w:rsidRPr="00255598">
              <w:rPr>
                <w:rFonts w:asciiTheme="minorHAnsi" w:eastAsia="Arial" w:hAnsiTheme="minorHAnsi" w:cstheme="minorHAnsi"/>
                <w:sz w:val="22"/>
                <w:szCs w:val="22"/>
                <w:lang w:val="en-US"/>
              </w:rPr>
              <w:t>All waste generated on the premises must be stored and disposed of in an environmentally acceptable manner.</w:t>
            </w:r>
          </w:p>
        </w:tc>
      </w:tr>
      <w:tr w:rsidR="008C64F9" w:rsidRPr="00B53F82" w14:paraId="5A9CAE07" w14:textId="77777777" w:rsidTr="00A1286D">
        <w:trPr>
          <w:trHeight w:val="135"/>
        </w:trPr>
        <w:tc>
          <w:tcPr>
            <w:tcW w:w="783" w:type="pct"/>
            <w:vMerge/>
          </w:tcPr>
          <w:p w14:paraId="30AA7F1E" w14:textId="77777777" w:rsidR="008C64F9" w:rsidRPr="00255598" w:rsidRDefault="008C64F9" w:rsidP="002D117E">
            <w:pPr>
              <w:pStyle w:val="ConditionText"/>
              <w:numPr>
                <w:ilvl w:val="0"/>
                <w:numId w:val="95"/>
              </w:numPr>
            </w:pPr>
          </w:p>
        </w:tc>
        <w:tc>
          <w:tcPr>
            <w:tcW w:w="4217" w:type="pct"/>
          </w:tcPr>
          <w:p w14:paraId="17DB7ED0" w14:textId="01BBD91B" w:rsidR="008C64F9" w:rsidRPr="00255598" w:rsidRDefault="008C64F9" w:rsidP="008C64F9">
            <w:pPr>
              <w:rPr>
                <w:rFonts w:asciiTheme="minorHAnsi" w:eastAsia="Arial" w:hAnsiTheme="minorHAnsi" w:cstheme="minorHAnsi"/>
                <w:sz w:val="22"/>
                <w:szCs w:val="22"/>
              </w:rPr>
            </w:pPr>
            <w:r w:rsidRPr="00255598">
              <w:rPr>
                <w:rFonts w:asciiTheme="minorHAnsi" w:eastAsia="Arial" w:hAnsiTheme="minorHAnsi" w:cstheme="minorHAnsi"/>
                <w:b/>
                <w:bCs/>
                <w:sz w:val="22"/>
                <w:szCs w:val="22"/>
              </w:rPr>
              <w:t>Condition Reason:</w:t>
            </w:r>
            <w:r w:rsidRPr="00255598">
              <w:rPr>
                <w:rFonts w:asciiTheme="minorHAnsi" w:eastAsia="Arial" w:hAnsiTheme="minorHAnsi" w:cstheme="minorHAnsi"/>
                <w:sz w:val="22"/>
                <w:szCs w:val="22"/>
              </w:rPr>
              <w:t xml:space="preserve"> To ensure correct waste disposal. </w:t>
            </w:r>
          </w:p>
        </w:tc>
      </w:tr>
      <w:tr w:rsidR="008C64F9" w:rsidRPr="00B53F82" w14:paraId="6FA9C3D3" w14:textId="77777777" w:rsidTr="00A1286D">
        <w:trPr>
          <w:trHeight w:val="135"/>
        </w:trPr>
        <w:tc>
          <w:tcPr>
            <w:tcW w:w="783" w:type="pct"/>
            <w:vMerge w:val="restart"/>
          </w:tcPr>
          <w:p w14:paraId="750DB3F5" w14:textId="77777777" w:rsidR="008C64F9" w:rsidRPr="00255598" w:rsidRDefault="008C64F9" w:rsidP="002D117E">
            <w:pPr>
              <w:pStyle w:val="ConditionText"/>
              <w:numPr>
                <w:ilvl w:val="0"/>
                <w:numId w:val="95"/>
              </w:numPr>
            </w:pPr>
          </w:p>
        </w:tc>
        <w:tc>
          <w:tcPr>
            <w:tcW w:w="4217" w:type="pct"/>
          </w:tcPr>
          <w:p w14:paraId="29BDC134" w14:textId="2DFF7578" w:rsidR="008C64F9" w:rsidRPr="00255598" w:rsidRDefault="008C64F9" w:rsidP="008C64F9">
            <w:pPr>
              <w:rPr>
                <w:rFonts w:asciiTheme="minorHAnsi" w:eastAsia="Arial" w:hAnsiTheme="minorHAnsi" w:cstheme="minorHAnsi"/>
                <w:b/>
                <w:bCs/>
                <w:sz w:val="22"/>
                <w:szCs w:val="22"/>
              </w:rPr>
            </w:pPr>
            <w:r w:rsidRPr="00255598">
              <w:rPr>
                <w:rFonts w:asciiTheme="minorHAnsi" w:eastAsia="Arial" w:hAnsiTheme="minorHAnsi" w:cstheme="minorHAnsi"/>
                <w:b/>
                <w:bCs/>
                <w:sz w:val="22"/>
                <w:szCs w:val="22"/>
              </w:rPr>
              <w:t>Clean Up Collections</w:t>
            </w:r>
          </w:p>
        </w:tc>
      </w:tr>
      <w:tr w:rsidR="008C64F9" w:rsidRPr="00B53F82" w14:paraId="01AB94FE" w14:textId="77777777" w:rsidTr="00A1286D">
        <w:trPr>
          <w:trHeight w:val="135"/>
        </w:trPr>
        <w:tc>
          <w:tcPr>
            <w:tcW w:w="783" w:type="pct"/>
            <w:vMerge/>
          </w:tcPr>
          <w:p w14:paraId="7157A1AB" w14:textId="77777777" w:rsidR="008C64F9" w:rsidRPr="00255598" w:rsidRDefault="008C64F9" w:rsidP="00F57DB3">
            <w:pPr>
              <w:pStyle w:val="ConditionText"/>
              <w:numPr>
                <w:ilvl w:val="0"/>
                <w:numId w:val="97"/>
              </w:numPr>
            </w:pPr>
          </w:p>
        </w:tc>
        <w:tc>
          <w:tcPr>
            <w:tcW w:w="4217" w:type="pct"/>
          </w:tcPr>
          <w:p w14:paraId="49E2177B" w14:textId="3C4A3CBC" w:rsidR="008C64F9" w:rsidRPr="00255598" w:rsidRDefault="008C64F9" w:rsidP="008C64F9">
            <w:pPr>
              <w:spacing w:line="257" w:lineRule="auto"/>
              <w:contextualSpacing/>
              <w:jc w:val="both"/>
              <w:rPr>
                <w:rFonts w:asciiTheme="minorHAnsi" w:eastAsia="Arial" w:hAnsiTheme="minorHAnsi" w:cstheme="minorHAnsi"/>
                <w:sz w:val="22"/>
                <w:szCs w:val="22"/>
                <w:lang w:val="en-US"/>
              </w:rPr>
            </w:pPr>
            <w:r w:rsidRPr="00255598">
              <w:rPr>
                <w:rFonts w:asciiTheme="minorHAnsi" w:eastAsia="Arial" w:hAnsiTheme="minorHAnsi" w:cstheme="minorHAnsi"/>
                <w:sz w:val="22"/>
                <w:szCs w:val="22"/>
                <w:lang w:val="en-US"/>
              </w:rPr>
              <w:t>The building manager or Strata Manager will be required to pre-book household clean-up collections for the building.</w:t>
            </w:r>
          </w:p>
        </w:tc>
      </w:tr>
      <w:tr w:rsidR="008C64F9" w:rsidRPr="00B53F82" w14:paraId="0161E885" w14:textId="77777777" w:rsidTr="00A1286D">
        <w:trPr>
          <w:trHeight w:val="135"/>
        </w:trPr>
        <w:tc>
          <w:tcPr>
            <w:tcW w:w="783" w:type="pct"/>
            <w:vMerge/>
          </w:tcPr>
          <w:p w14:paraId="05E56CE3" w14:textId="77777777" w:rsidR="008C64F9" w:rsidRPr="00255598" w:rsidRDefault="008C64F9" w:rsidP="00F57DB3">
            <w:pPr>
              <w:pStyle w:val="ConditionText"/>
              <w:numPr>
                <w:ilvl w:val="0"/>
                <w:numId w:val="97"/>
              </w:numPr>
            </w:pPr>
          </w:p>
        </w:tc>
        <w:tc>
          <w:tcPr>
            <w:tcW w:w="4217" w:type="pct"/>
          </w:tcPr>
          <w:p w14:paraId="4D8EFBE2" w14:textId="2A73ED4D" w:rsidR="008C64F9" w:rsidRPr="00255598" w:rsidRDefault="008C64F9" w:rsidP="008C64F9">
            <w:pPr>
              <w:rPr>
                <w:rFonts w:asciiTheme="minorHAnsi" w:eastAsia="Arial" w:hAnsiTheme="minorHAnsi" w:cstheme="minorHAnsi"/>
                <w:sz w:val="22"/>
                <w:szCs w:val="22"/>
              </w:rPr>
            </w:pPr>
            <w:r w:rsidRPr="00255598">
              <w:rPr>
                <w:rFonts w:asciiTheme="minorHAnsi" w:eastAsia="Arial" w:hAnsiTheme="minorHAnsi" w:cstheme="minorHAnsi"/>
                <w:b/>
                <w:bCs/>
                <w:sz w:val="22"/>
                <w:szCs w:val="22"/>
              </w:rPr>
              <w:t xml:space="preserve">Condition Reason: </w:t>
            </w:r>
            <w:r w:rsidRPr="00255598">
              <w:rPr>
                <w:rFonts w:asciiTheme="minorHAnsi" w:eastAsia="Arial" w:hAnsiTheme="minorHAnsi" w:cstheme="minorHAnsi"/>
                <w:sz w:val="22"/>
                <w:szCs w:val="22"/>
              </w:rPr>
              <w:t xml:space="preserve">To ensure arrangements are in place for </w:t>
            </w:r>
            <w:proofErr w:type="spellStart"/>
            <w:r w:rsidRPr="00255598">
              <w:rPr>
                <w:rFonts w:asciiTheme="minorHAnsi" w:eastAsia="Arial" w:hAnsiTheme="minorHAnsi" w:cstheme="minorHAnsi"/>
                <w:sz w:val="22"/>
                <w:szCs w:val="22"/>
              </w:rPr>
              <w:t>clean up</w:t>
            </w:r>
            <w:proofErr w:type="spellEnd"/>
            <w:r w:rsidRPr="00255598">
              <w:rPr>
                <w:rFonts w:asciiTheme="minorHAnsi" w:eastAsia="Arial" w:hAnsiTheme="minorHAnsi" w:cstheme="minorHAnsi"/>
                <w:sz w:val="22"/>
                <w:szCs w:val="22"/>
              </w:rPr>
              <w:t xml:space="preserve"> collections.</w:t>
            </w:r>
          </w:p>
        </w:tc>
      </w:tr>
    </w:tbl>
    <w:p w14:paraId="6B38045F" w14:textId="77777777" w:rsidR="00BD1C21" w:rsidRDefault="00BD1C21" w:rsidP="004E425D">
      <w:pPr>
        <w:rPr>
          <w:rFonts w:cs="Arial"/>
          <w:sz w:val="22"/>
          <w:szCs w:val="22"/>
        </w:rPr>
      </w:pPr>
    </w:p>
    <w:p w14:paraId="77E143F1" w14:textId="77777777" w:rsidR="00A9428B" w:rsidRDefault="00A9428B" w:rsidP="004E425D">
      <w:pPr>
        <w:rPr>
          <w:rFonts w:cs="Arial"/>
          <w:sz w:val="22"/>
          <w:szCs w:val="22"/>
        </w:rPr>
      </w:pPr>
    </w:p>
    <w:p w14:paraId="6EACB89A" w14:textId="59704EA9" w:rsidR="00B80226" w:rsidRPr="004E425D" w:rsidRDefault="004E425D" w:rsidP="004E425D">
      <w:pPr>
        <w:rPr>
          <w:rFonts w:cs="Arial"/>
          <w:b/>
          <w:bCs/>
          <w:sz w:val="22"/>
          <w:szCs w:val="22"/>
        </w:rPr>
        <w:sectPr w:rsidR="00B80226" w:rsidRPr="004E425D" w:rsidSect="0039567F">
          <w:pgSz w:w="11906" w:h="16838" w:code="9"/>
          <w:pgMar w:top="2268" w:right="1134" w:bottom="1701" w:left="1134" w:header="709" w:footer="709" w:gutter="0"/>
          <w:cols w:space="708"/>
          <w:docGrid w:linePitch="360"/>
        </w:sectPr>
      </w:pPr>
      <w:r w:rsidRPr="00F31246">
        <w:rPr>
          <w:rFonts w:cs="Arial"/>
          <w:b/>
          <w:bCs/>
          <w:sz w:val="22"/>
          <w:szCs w:val="22"/>
        </w:rPr>
        <w:t>End of conditio</w:t>
      </w:r>
      <w:r w:rsidR="007F1C43">
        <w:rPr>
          <w:rFonts w:cs="Arial"/>
          <w:b/>
          <w:bCs/>
          <w:sz w:val="22"/>
          <w:szCs w:val="22"/>
        </w:rPr>
        <w:t>ns</w:t>
      </w:r>
    </w:p>
    <w:p w14:paraId="6B0FAE03" w14:textId="2E0C0B3F" w:rsidR="002F7EB1" w:rsidRPr="002F7EB1" w:rsidRDefault="002F7EB1" w:rsidP="00A36292">
      <w:pPr>
        <w:tabs>
          <w:tab w:val="left" w:pos="7817"/>
        </w:tabs>
        <w:rPr>
          <w:szCs w:val="24"/>
        </w:rPr>
      </w:pPr>
    </w:p>
    <w:sectPr w:rsidR="002F7EB1" w:rsidRPr="002F7EB1" w:rsidSect="00E00605">
      <w:headerReference w:type="default" r:id="rId10"/>
      <w:footerReference w:type="default" r:id="rId11"/>
      <w:footerReference w:type="first" r:id="rId12"/>
      <w:pgSz w:w="11906" w:h="16838" w:code="9"/>
      <w:pgMar w:top="709" w:right="1134" w:bottom="851" w:left="1134"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F028" w14:textId="77777777" w:rsidR="00F26994" w:rsidRDefault="00F26994" w:rsidP="000132F3">
      <w:r>
        <w:separator/>
      </w:r>
    </w:p>
  </w:endnote>
  <w:endnote w:type="continuationSeparator" w:id="0">
    <w:p w14:paraId="61BE8409" w14:textId="77777777" w:rsidR="00F26994" w:rsidRDefault="00F26994" w:rsidP="0001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hitney Medium">
    <w:altName w:val="Arial"/>
    <w:panose1 w:val="00000000000000000000"/>
    <w:charset w:val="00"/>
    <w:family w:val="modern"/>
    <w:notTrueType/>
    <w:pitch w:val="variable"/>
    <w:sig w:usb0="00000001" w:usb1="4000004A" w:usb2="00000000" w:usb3="00000000" w:csb0="0000000B"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roxima Nova">
    <w:panose1 w:val="02000506030000020004"/>
    <w:charset w:val="00"/>
    <w:family w:val="modern"/>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5B2" w14:textId="3C3CA37A" w:rsidR="00A34356" w:rsidRPr="004638D6" w:rsidRDefault="00C661DE" w:rsidP="00C661DE">
    <w:pPr>
      <w:pStyle w:val="Footer"/>
      <w:ind w:left="60"/>
      <w:jc w:val="center"/>
      <w:rPr>
        <w:rFonts w:ascii="Arial" w:hAnsi="Arial" w:cs="Arial"/>
        <w:color w:val="auto"/>
        <w:sz w:val="20"/>
      </w:rPr>
    </w:pPr>
    <w:r w:rsidRPr="004638D6">
      <w:rPr>
        <w:rFonts w:ascii="Arial" w:hAnsi="Arial" w:cs="Arial"/>
        <w:color w:val="auto"/>
        <w:sz w:val="20"/>
      </w:rPr>
      <w:t>LDA202</w:t>
    </w:r>
    <w:r w:rsidR="00F823C3">
      <w:rPr>
        <w:rFonts w:ascii="Arial" w:hAnsi="Arial" w:cs="Arial"/>
        <w:color w:val="auto"/>
        <w:sz w:val="20"/>
      </w:rPr>
      <w:t>2</w:t>
    </w:r>
    <w:r w:rsidRPr="004638D6">
      <w:rPr>
        <w:rFonts w:ascii="Arial" w:hAnsi="Arial" w:cs="Arial"/>
        <w:color w:val="auto"/>
        <w:sz w:val="20"/>
      </w:rPr>
      <w:t>/0</w:t>
    </w:r>
    <w:r w:rsidR="0070608B">
      <w:rPr>
        <w:rFonts w:ascii="Arial" w:hAnsi="Arial" w:cs="Arial"/>
        <w:color w:val="auto"/>
        <w:sz w:val="20"/>
      </w:rPr>
      <w:t>390</w:t>
    </w:r>
    <w:r w:rsidRPr="004638D6">
      <w:rPr>
        <w:rFonts w:ascii="Arial" w:hAnsi="Arial" w:cs="Arial"/>
        <w:color w:val="auto"/>
        <w:sz w:val="20"/>
      </w:rPr>
      <w:t xml:space="preserve"> – Attachment </w:t>
    </w:r>
    <w:r w:rsidR="0070608B">
      <w:rPr>
        <w:rFonts w:ascii="Arial" w:hAnsi="Arial" w:cs="Arial"/>
        <w:color w:val="auto"/>
        <w:sz w:val="20"/>
      </w:rPr>
      <w:t>4</w:t>
    </w:r>
    <w:r w:rsidRPr="004638D6">
      <w:rPr>
        <w:rFonts w:ascii="Arial" w:hAnsi="Arial" w:cs="Arial"/>
        <w:color w:val="auto"/>
        <w:sz w:val="20"/>
      </w:rPr>
      <w:t xml:space="preserve"> – </w:t>
    </w:r>
    <w:r w:rsidR="00A34356" w:rsidRPr="004638D6">
      <w:rPr>
        <w:rFonts w:ascii="Arial" w:hAnsi="Arial" w:cs="Arial"/>
        <w:color w:val="auto"/>
        <w:sz w:val="20"/>
      </w:rPr>
      <w:t xml:space="preserve">Page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PAGE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22</w:t>
    </w:r>
    <w:r w:rsidR="00A34356" w:rsidRPr="004638D6">
      <w:rPr>
        <w:rFonts w:ascii="Arial" w:hAnsi="Arial" w:cs="Arial"/>
        <w:color w:val="auto"/>
        <w:sz w:val="20"/>
      </w:rPr>
      <w:fldChar w:fldCharType="end"/>
    </w:r>
    <w:r w:rsidR="00A34356" w:rsidRPr="004638D6">
      <w:rPr>
        <w:rFonts w:ascii="Arial" w:hAnsi="Arial" w:cs="Arial"/>
        <w:color w:val="auto"/>
        <w:sz w:val="20"/>
      </w:rPr>
      <w:t xml:space="preserve"> of </w:t>
    </w:r>
    <w:r w:rsidR="00A34356" w:rsidRPr="004638D6">
      <w:rPr>
        <w:rFonts w:ascii="Arial" w:hAnsi="Arial" w:cs="Arial"/>
        <w:color w:val="auto"/>
        <w:sz w:val="20"/>
      </w:rPr>
      <w:fldChar w:fldCharType="begin"/>
    </w:r>
    <w:r w:rsidR="00A34356" w:rsidRPr="004638D6">
      <w:rPr>
        <w:rFonts w:ascii="Arial" w:hAnsi="Arial" w:cs="Arial"/>
        <w:color w:val="auto"/>
        <w:sz w:val="20"/>
      </w:rPr>
      <w:instrText xml:space="preserve"> NUMPAGES </w:instrText>
    </w:r>
    <w:r w:rsidR="00A34356" w:rsidRPr="004638D6">
      <w:rPr>
        <w:rFonts w:ascii="Arial" w:hAnsi="Arial" w:cs="Arial"/>
        <w:color w:val="auto"/>
        <w:sz w:val="20"/>
      </w:rPr>
      <w:fldChar w:fldCharType="separate"/>
    </w:r>
    <w:r w:rsidR="00A34356" w:rsidRPr="004638D6">
      <w:rPr>
        <w:rFonts w:ascii="Arial" w:hAnsi="Arial" w:cs="Arial"/>
        <w:noProof/>
        <w:color w:val="auto"/>
        <w:sz w:val="20"/>
      </w:rPr>
      <w:t>27</w:t>
    </w:r>
    <w:r w:rsidR="00A34356" w:rsidRPr="004638D6">
      <w:rPr>
        <w:rFonts w:ascii="Arial" w:hAnsi="Arial" w:cs="Arial"/>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BF36" w14:textId="2F10D35E" w:rsidR="00C661DE" w:rsidRPr="00C661DE" w:rsidRDefault="00C661DE" w:rsidP="004E425D">
    <w:pPr>
      <w:pStyle w:val="Footer"/>
      <w:rPr>
        <w:rFonts w:ascii="Arial" w:hAnsi="Arial" w:cs="Arial"/>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9DD9" w14:textId="77777777" w:rsidR="00F26994" w:rsidRDefault="00F26994" w:rsidP="000132F3">
      <w:r>
        <w:separator/>
      </w:r>
    </w:p>
  </w:footnote>
  <w:footnote w:type="continuationSeparator" w:id="0">
    <w:p w14:paraId="67BE4B94" w14:textId="77777777" w:rsidR="00F26994" w:rsidRDefault="00F26994" w:rsidP="0001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1587" w14:textId="77777777" w:rsidR="00A34356" w:rsidRDefault="00A34356">
    <w:pPr>
      <w:pStyle w:val="Header"/>
    </w:pPr>
    <w:r>
      <w:rPr>
        <w:noProof/>
      </w:rPr>
      <w:drawing>
        <wp:anchor distT="0" distB="0" distL="114300" distR="114300" simplePos="0" relativeHeight="251659264" behindDoc="1" locked="0" layoutInCell="1" allowOverlap="1" wp14:anchorId="601C425D" wp14:editId="372AE0EC">
          <wp:simplePos x="0" y="0"/>
          <wp:positionH relativeFrom="column">
            <wp:posOffset>-914400</wp:posOffset>
          </wp:positionH>
          <wp:positionV relativeFrom="paragraph">
            <wp:posOffset>-1824355</wp:posOffset>
          </wp:positionV>
          <wp:extent cx="6120130" cy="1304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BAC26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CA073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8333FC"/>
    <w:multiLevelType w:val="hybridMultilevel"/>
    <w:tmpl w:val="9A88E82E"/>
    <w:lvl w:ilvl="0" w:tplc="1EDA01EE">
      <w:start w:val="1"/>
      <w:numFmt w:val="lowerRoman"/>
      <w:lvlText w:val="(%1)"/>
      <w:lvlJc w:val="left"/>
      <w:pPr>
        <w:ind w:left="851" w:hanging="360"/>
      </w:pPr>
      <w:rPr>
        <w:b w:val="0"/>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3" w15:restartNumberingAfterBreak="0">
    <w:nsid w:val="06B506FF"/>
    <w:multiLevelType w:val="hybridMultilevel"/>
    <w:tmpl w:val="122ED29C"/>
    <w:lvl w:ilvl="0" w:tplc="8D52FDE2">
      <w:start w:val="1"/>
      <w:numFmt w:val="lowerLetter"/>
      <w:lvlText w:val="(%1)"/>
      <w:lvlJc w:val="left"/>
      <w:pPr>
        <w:ind w:left="720" w:hanging="360"/>
      </w:pPr>
      <w:rPr>
        <w:rFonts w:ascii="Calibri" w:eastAsia="Times New Roman" w:hAnsi="Calibri"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4187B"/>
    <w:multiLevelType w:val="hybridMultilevel"/>
    <w:tmpl w:val="0DE0A50E"/>
    <w:lvl w:ilvl="0" w:tplc="92241148">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03566"/>
    <w:multiLevelType w:val="hybridMultilevel"/>
    <w:tmpl w:val="D32AAE42"/>
    <w:lvl w:ilvl="0" w:tplc="DD48C5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2A2CFA"/>
    <w:multiLevelType w:val="hybridMultilevel"/>
    <w:tmpl w:val="9970E3CA"/>
    <w:lvl w:ilvl="0" w:tplc="5722256A">
      <w:start w:val="1"/>
      <w:numFmt w:val="decimal"/>
      <w:lvlText w:val="%1."/>
      <w:lvlJc w:val="left"/>
      <w:pPr>
        <w:ind w:left="720" w:hanging="360"/>
      </w:pPr>
    </w:lvl>
    <w:lvl w:ilvl="1" w:tplc="D7986C48">
      <w:start w:val="1"/>
      <w:numFmt w:val="decimal"/>
      <w:lvlText w:val="(%2)"/>
      <w:lvlJc w:val="left"/>
      <w:pPr>
        <w:ind w:left="1440" w:hanging="360"/>
      </w:pPr>
    </w:lvl>
    <w:lvl w:ilvl="2" w:tplc="7304EBAC">
      <w:start w:val="1"/>
      <w:numFmt w:val="lowerRoman"/>
      <w:lvlText w:val="%3."/>
      <w:lvlJc w:val="right"/>
      <w:pPr>
        <w:ind w:left="2160" w:hanging="180"/>
      </w:pPr>
    </w:lvl>
    <w:lvl w:ilvl="3" w:tplc="DDC2E53C">
      <w:start w:val="1"/>
      <w:numFmt w:val="decimal"/>
      <w:lvlText w:val="%4."/>
      <w:lvlJc w:val="left"/>
      <w:pPr>
        <w:ind w:left="2880" w:hanging="360"/>
      </w:pPr>
    </w:lvl>
    <w:lvl w:ilvl="4" w:tplc="D3EC8078">
      <w:start w:val="1"/>
      <w:numFmt w:val="lowerLetter"/>
      <w:lvlText w:val="%5."/>
      <w:lvlJc w:val="left"/>
      <w:pPr>
        <w:ind w:left="3600" w:hanging="360"/>
      </w:pPr>
    </w:lvl>
    <w:lvl w:ilvl="5" w:tplc="0C0207DE">
      <w:start w:val="1"/>
      <w:numFmt w:val="lowerRoman"/>
      <w:lvlText w:val="%6."/>
      <w:lvlJc w:val="right"/>
      <w:pPr>
        <w:ind w:left="4320" w:hanging="180"/>
      </w:pPr>
    </w:lvl>
    <w:lvl w:ilvl="6" w:tplc="309E797A">
      <w:start w:val="1"/>
      <w:numFmt w:val="decimal"/>
      <w:lvlText w:val="%7."/>
      <w:lvlJc w:val="left"/>
      <w:pPr>
        <w:ind w:left="5040" w:hanging="360"/>
      </w:pPr>
    </w:lvl>
    <w:lvl w:ilvl="7" w:tplc="DAC43872">
      <w:start w:val="1"/>
      <w:numFmt w:val="lowerLetter"/>
      <w:lvlText w:val="%8."/>
      <w:lvlJc w:val="left"/>
      <w:pPr>
        <w:ind w:left="5760" w:hanging="360"/>
      </w:pPr>
    </w:lvl>
    <w:lvl w:ilvl="8" w:tplc="C8142470">
      <w:start w:val="1"/>
      <w:numFmt w:val="lowerRoman"/>
      <w:lvlText w:val="%9."/>
      <w:lvlJc w:val="right"/>
      <w:pPr>
        <w:ind w:left="6480" w:hanging="180"/>
      </w:pPr>
    </w:lvl>
  </w:abstractNum>
  <w:abstractNum w:abstractNumId="7" w15:restartNumberingAfterBreak="0">
    <w:nsid w:val="11D24D35"/>
    <w:multiLevelType w:val="hybridMultilevel"/>
    <w:tmpl w:val="56D0F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DECAB4"/>
    <w:multiLevelType w:val="hybridMultilevel"/>
    <w:tmpl w:val="3F4227D6"/>
    <w:lvl w:ilvl="0" w:tplc="80CED26A">
      <w:start w:val="1"/>
      <w:numFmt w:val="bullet"/>
      <w:lvlText w:val="·"/>
      <w:lvlJc w:val="left"/>
      <w:pPr>
        <w:ind w:left="720" w:hanging="360"/>
      </w:pPr>
      <w:rPr>
        <w:rFonts w:ascii="Symbol" w:hAnsi="Symbol" w:hint="default"/>
      </w:rPr>
    </w:lvl>
    <w:lvl w:ilvl="1" w:tplc="A5D42EC0">
      <w:start w:val="1"/>
      <w:numFmt w:val="bullet"/>
      <w:lvlText w:val="o"/>
      <w:lvlJc w:val="left"/>
      <w:pPr>
        <w:ind w:left="1440" w:hanging="360"/>
      </w:pPr>
      <w:rPr>
        <w:rFonts w:ascii="Courier New" w:hAnsi="Courier New" w:hint="default"/>
      </w:rPr>
    </w:lvl>
    <w:lvl w:ilvl="2" w:tplc="D08C2368">
      <w:start w:val="1"/>
      <w:numFmt w:val="bullet"/>
      <w:lvlText w:val=""/>
      <w:lvlJc w:val="left"/>
      <w:pPr>
        <w:ind w:left="2160" w:hanging="360"/>
      </w:pPr>
      <w:rPr>
        <w:rFonts w:ascii="Wingdings" w:hAnsi="Wingdings" w:hint="default"/>
      </w:rPr>
    </w:lvl>
    <w:lvl w:ilvl="3" w:tplc="A6601A90">
      <w:start w:val="1"/>
      <w:numFmt w:val="bullet"/>
      <w:lvlText w:val=""/>
      <w:lvlJc w:val="left"/>
      <w:pPr>
        <w:ind w:left="2880" w:hanging="360"/>
      </w:pPr>
      <w:rPr>
        <w:rFonts w:ascii="Symbol" w:hAnsi="Symbol" w:hint="default"/>
      </w:rPr>
    </w:lvl>
    <w:lvl w:ilvl="4" w:tplc="63343A98">
      <w:start w:val="1"/>
      <w:numFmt w:val="bullet"/>
      <w:lvlText w:val="o"/>
      <w:lvlJc w:val="left"/>
      <w:pPr>
        <w:ind w:left="3600" w:hanging="360"/>
      </w:pPr>
      <w:rPr>
        <w:rFonts w:ascii="Courier New" w:hAnsi="Courier New" w:hint="default"/>
      </w:rPr>
    </w:lvl>
    <w:lvl w:ilvl="5" w:tplc="395875C6">
      <w:start w:val="1"/>
      <w:numFmt w:val="bullet"/>
      <w:lvlText w:val=""/>
      <w:lvlJc w:val="left"/>
      <w:pPr>
        <w:ind w:left="4320" w:hanging="360"/>
      </w:pPr>
      <w:rPr>
        <w:rFonts w:ascii="Wingdings" w:hAnsi="Wingdings" w:hint="default"/>
      </w:rPr>
    </w:lvl>
    <w:lvl w:ilvl="6" w:tplc="BE98596E">
      <w:start w:val="1"/>
      <w:numFmt w:val="bullet"/>
      <w:lvlText w:val=""/>
      <w:lvlJc w:val="left"/>
      <w:pPr>
        <w:ind w:left="5040" w:hanging="360"/>
      </w:pPr>
      <w:rPr>
        <w:rFonts w:ascii="Symbol" w:hAnsi="Symbol" w:hint="default"/>
      </w:rPr>
    </w:lvl>
    <w:lvl w:ilvl="7" w:tplc="2E3C31B8">
      <w:start w:val="1"/>
      <w:numFmt w:val="bullet"/>
      <w:lvlText w:val="o"/>
      <w:lvlJc w:val="left"/>
      <w:pPr>
        <w:ind w:left="5760" w:hanging="360"/>
      </w:pPr>
      <w:rPr>
        <w:rFonts w:ascii="Courier New" w:hAnsi="Courier New" w:hint="default"/>
      </w:rPr>
    </w:lvl>
    <w:lvl w:ilvl="8" w:tplc="EAD6BD28">
      <w:start w:val="1"/>
      <w:numFmt w:val="bullet"/>
      <w:lvlText w:val=""/>
      <w:lvlJc w:val="left"/>
      <w:pPr>
        <w:ind w:left="6480" w:hanging="360"/>
      </w:pPr>
      <w:rPr>
        <w:rFonts w:ascii="Wingdings" w:hAnsi="Wingdings" w:hint="default"/>
      </w:rPr>
    </w:lvl>
  </w:abstractNum>
  <w:abstractNum w:abstractNumId="9" w15:restartNumberingAfterBreak="0">
    <w:nsid w:val="1477AD6C"/>
    <w:multiLevelType w:val="hybridMultilevel"/>
    <w:tmpl w:val="AB486DFA"/>
    <w:lvl w:ilvl="0" w:tplc="82E04D42">
      <w:start w:val="1"/>
      <w:numFmt w:val="decimal"/>
      <w:lvlText w:val="%1."/>
      <w:lvlJc w:val="left"/>
      <w:pPr>
        <w:ind w:left="720" w:hanging="360"/>
      </w:pPr>
    </w:lvl>
    <w:lvl w:ilvl="1" w:tplc="4836B9D6">
      <w:start w:val="1"/>
      <w:numFmt w:val="lowerLetter"/>
      <w:lvlText w:val="%2."/>
      <w:lvlJc w:val="left"/>
      <w:pPr>
        <w:ind w:left="1440" w:hanging="360"/>
      </w:pPr>
    </w:lvl>
    <w:lvl w:ilvl="2" w:tplc="E35AAE68">
      <w:start w:val="1"/>
      <w:numFmt w:val="lowerRoman"/>
      <w:lvlText w:val="%3."/>
      <w:lvlJc w:val="right"/>
      <w:pPr>
        <w:ind w:left="2160" w:hanging="180"/>
      </w:pPr>
    </w:lvl>
    <w:lvl w:ilvl="3" w:tplc="691276F0">
      <w:start w:val="1"/>
      <w:numFmt w:val="decimal"/>
      <w:lvlText w:val="%4."/>
      <w:lvlJc w:val="left"/>
      <w:pPr>
        <w:ind w:left="2880" w:hanging="360"/>
      </w:pPr>
    </w:lvl>
    <w:lvl w:ilvl="4" w:tplc="6EDC7346">
      <w:start w:val="1"/>
      <w:numFmt w:val="lowerLetter"/>
      <w:lvlText w:val="%5."/>
      <w:lvlJc w:val="left"/>
      <w:pPr>
        <w:ind w:left="3600" w:hanging="360"/>
      </w:pPr>
    </w:lvl>
    <w:lvl w:ilvl="5" w:tplc="B5947E16">
      <w:start w:val="1"/>
      <w:numFmt w:val="lowerRoman"/>
      <w:lvlText w:val="%6."/>
      <w:lvlJc w:val="right"/>
      <w:pPr>
        <w:ind w:left="4320" w:hanging="180"/>
      </w:pPr>
    </w:lvl>
    <w:lvl w:ilvl="6" w:tplc="975AE148">
      <w:start w:val="1"/>
      <w:numFmt w:val="decimal"/>
      <w:lvlText w:val="%7."/>
      <w:lvlJc w:val="left"/>
      <w:pPr>
        <w:ind w:left="5040" w:hanging="360"/>
      </w:pPr>
    </w:lvl>
    <w:lvl w:ilvl="7" w:tplc="44746F94">
      <w:start w:val="1"/>
      <w:numFmt w:val="lowerLetter"/>
      <w:lvlText w:val="%8."/>
      <w:lvlJc w:val="left"/>
      <w:pPr>
        <w:ind w:left="5760" w:hanging="360"/>
      </w:pPr>
    </w:lvl>
    <w:lvl w:ilvl="8" w:tplc="DADCDCC8">
      <w:start w:val="1"/>
      <w:numFmt w:val="lowerRoman"/>
      <w:lvlText w:val="%9."/>
      <w:lvlJc w:val="right"/>
      <w:pPr>
        <w:ind w:left="6480" w:hanging="180"/>
      </w:pPr>
    </w:lvl>
  </w:abstractNum>
  <w:abstractNum w:abstractNumId="10" w15:restartNumberingAfterBreak="0">
    <w:nsid w:val="148006D0"/>
    <w:multiLevelType w:val="hybridMultilevel"/>
    <w:tmpl w:val="60C4D286"/>
    <w:lvl w:ilvl="0" w:tplc="115A1824">
      <w:start w:val="1"/>
      <w:numFmt w:val="bullet"/>
      <w:lvlText w:val="·"/>
      <w:lvlJc w:val="left"/>
      <w:pPr>
        <w:ind w:left="720" w:hanging="360"/>
      </w:pPr>
      <w:rPr>
        <w:rFonts w:ascii="Symbol" w:hAnsi="Symbol" w:hint="default"/>
      </w:rPr>
    </w:lvl>
    <w:lvl w:ilvl="1" w:tplc="779E77DC">
      <w:start w:val="1"/>
      <w:numFmt w:val="bullet"/>
      <w:lvlText w:val="o"/>
      <w:lvlJc w:val="left"/>
      <w:pPr>
        <w:ind w:left="1440" w:hanging="360"/>
      </w:pPr>
      <w:rPr>
        <w:rFonts w:ascii="Courier New" w:hAnsi="Courier New" w:hint="default"/>
      </w:rPr>
    </w:lvl>
    <w:lvl w:ilvl="2" w:tplc="D7241256">
      <w:start w:val="1"/>
      <w:numFmt w:val="bullet"/>
      <w:lvlText w:val=""/>
      <w:lvlJc w:val="left"/>
      <w:pPr>
        <w:ind w:left="2160" w:hanging="360"/>
      </w:pPr>
      <w:rPr>
        <w:rFonts w:ascii="Wingdings" w:hAnsi="Wingdings" w:hint="default"/>
      </w:rPr>
    </w:lvl>
    <w:lvl w:ilvl="3" w:tplc="B7583358">
      <w:start w:val="1"/>
      <w:numFmt w:val="bullet"/>
      <w:lvlText w:val=""/>
      <w:lvlJc w:val="left"/>
      <w:pPr>
        <w:ind w:left="2880" w:hanging="360"/>
      </w:pPr>
      <w:rPr>
        <w:rFonts w:ascii="Symbol" w:hAnsi="Symbol" w:hint="default"/>
      </w:rPr>
    </w:lvl>
    <w:lvl w:ilvl="4" w:tplc="10ACDE3E">
      <w:start w:val="1"/>
      <w:numFmt w:val="bullet"/>
      <w:lvlText w:val="o"/>
      <w:lvlJc w:val="left"/>
      <w:pPr>
        <w:ind w:left="3600" w:hanging="360"/>
      </w:pPr>
      <w:rPr>
        <w:rFonts w:ascii="Courier New" w:hAnsi="Courier New" w:hint="default"/>
      </w:rPr>
    </w:lvl>
    <w:lvl w:ilvl="5" w:tplc="B4EC5A98">
      <w:start w:val="1"/>
      <w:numFmt w:val="bullet"/>
      <w:lvlText w:val=""/>
      <w:lvlJc w:val="left"/>
      <w:pPr>
        <w:ind w:left="4320" w:hanging="360"/>
      </w:pPr>
      <w:rPr>
        <w:rFonts w:ascii="Wingdings" w:hAnsi="Wingdings" w:hint="default"/>
      </w:rPr>
    </w:lvl>
    <w:lvl w:ilvl="6" w:tplc="F1829030">
      <w:start w:val="1"/>
      <w:numFmt w:val="bullet"/>
      <w:lvlText w:val=""/>
      <w:lvlJc w:val="left"/>
      <w:pPr>
        <w:ind w:left="5040" w:hanging="360"/>
      </w:pPr>
      <w:rPr>
        <w:rFonts w:ascii="Symbol" w:hAnsi="Symbol" w:hint="default"/>
      </w:rPr>
    </w:lvl>
    <w:lvl w:ilvl="7" w:tplc="0554E172">
      <w:start w:val="1"/>
      <w:numFmt w:val="bullet"/>
      <w:lvlText w:val="o"/>
      <w:lvlJc w:val="left"/>
      <w:pPr>
        <w:ind w:left="5760" w:hanging="360"/>
      </w:pPr>
      <w:rPr>
        <w:rFonts w:ascii="Courier New" w:hAnsi="Courier New" w:hint="default"/>
      </w:rPr>
    </w:lvl>
    <w:lvl w:ilvl="8" w:tplc="968E6B04">
      <w:start w:val="1"/>
      <w:numFmt w:val="bullet"/>
      <w:lvlText w:val=""/>
      <w:lvlJc w:val="left"/>
      <w:pPr>
        <w:ind w:left="6480" w:hanging="360"/>
      </w:pPr>
      <w:rPr>
        <w:rFonts w:ascii="Wingdings" w:hAnsi="Wingdings" w:hint="default"/>
      </w:rPr>
    </w:lvl>
  </w:abstractNum>
  <w:abstractNum w:abstractNumId="11" w15:restartNumberingAfterBreak="0">
    <w:nsid w:val="150E5BA5"/>
    <w:multiLevelType w:val="hybridMultilevel"/>
    <w:tmpl w:val="28A6BA36"/>
    <w:lvl w:ilvl="0" w:tplc="60AE571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9680B"/>
    <w:multiLevelType w:val="hybridMultilevel"/>
    <w:tmpl w:val="729EB0BC"/>
    <w:lvl w:ilvl="0" w:tplc="0C090017">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13" w15:restartNumberingAfterBreak="0">
    <w:nsid w:val="17CD5811"/>
    <w:multiLevelType w:val="hybridMultilevel"/>
    <w:tmpl w:val="917E0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6C6BD8"/>
    <w:multiLevelType w:val="hybridMultilevel"/>
    <w:tmpl w:val="36CA3220"/>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8250D1"/>
    <w:multiLevelType w:val="hybridMultilevel"/>
    <w:tmpl w:val="3EF2343A"/>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8620FF"/>
    <w:multiLevelType w:val="hybridMultilevel"/>
    <w:tmpl w:val="FFACEFC6"/>
    <w:lvl w:ilvl="0" w:tplc="35CAF616">
      <w:start w:val="1"/>
      <w:numFmt w:val="decimal"/>
      <w:pStyle w:val="FConds"/>
      <w:lvlText w:val="F%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D4F5BD"/>
    <w:multiLevelType w:val="hybridMultilevel"/>
    <w:tmpl w:val="93A4847E"/>
    <w:lvl w:ilvl="0" w:tplc="34ECC19C">
      <w:start w:val="2"/>
      <w:numFmt w:val="decimal"/>
      <w:lvlText w:val="%1."/>
      <w:lvlJc w:val="left"/>
      <w:pPr>
        <w:ind w:left="720" w:hanging="360"/>
      </w:pPr>
    </w:lvl>
    <w:lvl w:ilvl="1" w:tplc="FC8E9B94">
      <w:start w:val="1"/>
      <w:numFmt w:val="lowerLetter"/>
      <w:lvlText w:val="%2."/>
      <w:lvlJc w:val="left"/>
      <w:pPr>
        <w:ind w:left="1440" w:hanging="360"/>
      </w:pPr>
    </w:lvl>
    <w:lvl w:ilvl="2" w:tplc="05FE516C">
      <w:start w:val="1"/>
      <w:numFmt w:val="lowerRoman"/>
      <w:lvlText w:val="%3."/>
      <w:lvlJc w:val="right"/>
      <w:pPr>
        <w:ind w:left="2160" w:hanging="180"/>
      </w:pPr>
    </w:lvl>
    <w:lvl w:ilvl="3" w:tplc="F6269574">
      <w:start w:val="1"/>
      <w:numFmt w:val="decimal"/>
      <w:lvlText w:val="%4."/>
      <w:lvlJc w:val="left"/>
      <w:pPr>
        <w:ind w:left="2880" w:hanging="360"/>
      </w:pPr>
    </w:lvl>
    <w:lvl w:ilvl="4" w:tplc="28885AFC">
      <w:start w:val="1"/>
      <w:numFmt w:val="lowerLetter"/>
      <w:lvlText w:val="%5."/>
      <w:lvlJc w:val="left"/>
      <w:pPr>
        <w:ind w:left="3600" w:hanging="360"/>
      </w:pPr>
    </w:lvl>
    <w:lvl w:ilvl="5" w:tplc="E3000C40">
      <w:start w:val="1"/>
      <w:numFmt w:val="lowerRoman"/>
      <w:lvlText w:val="%6."/>
      <w:lvlJc w:val="right"/>
      <w:pPr>
        <w:ind w:left="4320" w:hanging="180"/>
      </w:pPr>
    </w:lvl>
    <w:lvl w:ilvl="6" w:tplc="66623E00">
      <w:start w:val="1"/>
      <w:numFmt w:val="decimal"/>
      <w:lvlText w:val="%7."/>
      <w:lvlJc w:val="left"/>
      <w:pPr>
        <w:ind w:left="5040" w:hanging="360"/>
      </w:pPr>
    </w:lvl>
    <w:lvl w:ilvl="7" w:tplc="0636BD52">
      <w:start w:val="1"/>
      <w:numFmt w:val="lowerLetter"/>
      <w:lvlText w:val="%8."/>
      <w:lvlJc w:val="left"/>
      <w:pPr>
        <w:ind w:left="5760" w:hanging="360"/>
      </w:pPr>
    </w:lvl>
    <w:lvl w:ilvl="8" w:tplc="A348AE4E">
      <w:start w:val="1"/>
      <w:numFmt w:val="lowerRoman"/>
      <w:lvlText w:val="%9."/>
      <w:lvlJc w:val="right"/>
      <w:pPr>
        <w:ind w:left="6480" w:hanging="180"/>
      </w:pPr>
    </w:lvl>
  </w:abstractNum>
  <w:abstractNum w:abstractNumId="18" w15:restartNumberingAfterBreak="0">
    <w:nsid w:val="1BE8BF46"/>
    <w:multiLevelType w:val="hybridMultilevel"/>
    <w:tmpl w:val="A25C30A6"/>
    <w:lvl w:ilvl="0" w:tplc="BE60E63E">
      <w:start w:val="1"/>
      <w:numFmt w:val="lowerLetter"/>
      <w:lvlText w:val="%1)"/>
      <w:lvlJc w:val="left"/>
      <w:pPr>
        <w:ind w:left="720" w:hanging="360"/>
      </w:pPr>
    </w:lvl>
    <w:lvl w:ilvl="1" w:tplc="59BE5246">
      <w:start w:val="1"/>
      <w:numFmt w:val="lowerLetter"/>
      <w:lvlText w:val="%2."/>
      <w:lvlJc w:val="left"/>
      <w:pPr>
        <w:ind w:left="1440" w:hanging="360"/>
      </w:pPr>
    </w:lvl>
    <w:lvl w:ilvl="2" w:tplc="D6868D7A">
      <w:start w:val="1"/>
      <w:numFmt w:val="lowerRoman"/>
      <w:lvlText w:val="%3."/>
      <w:lvlJc w:val="right"/>
      <w:pPr>
        <w:ind w:left="2160" w:hanging="180"/>
      </w:pPr>
    </w:lvl>
    <w:lvl w:ilvl="3" w:tplc="EC5C264C">
      <w:start w:val="1"/>
      <w:numFmt w:val="decimal"/>
      <w:lvlText w:val="%4."/>
      <w:lvlJc w:val="left"/>
      <w:pPr>
        <w:ind w:left="2880" w:hanging="360"/>
      </w:pPr>
    </w:lvl>
    <w:lvl w:ilvl="4" w:tplc="83D62604">
      <w:start w:val="1"/>
      <w:numFmt w:val="lowerLetter"/>
      <w:lvlText w:val="%5."/>
      <w:lvlJc w:val="left"/>
      <w:pPr>
        <w:ind w:left="3600" w:hanging="360"/>
      </w:pPr>
    </w:lvl>
    <w:lvl w:ilvl="5" w:tplc="BE6E3904">
      <w:start w:val="1"/>
      <w:numFmt w:val="lowerRoman"/>
      <w:lvlText w:val="%6."/>
      <w:lvlJc w:val="right"/>
      <w:pPr>
        <w:ind w:left="4320" w:hanging="180"/>
      </w:pPr>
    </w:lvl>
    <w:lvl w:ilvl="6" w:tplc="A8E4AD56">
      <w:start w:val="1"/>
      <w:numFmt w:val="decimal"/>
      <w:lvlText w:val="%7."/>
      <w:lvlJc w:val="left"/>
      <w:pPr>
        <w:ind w:left="5040" w:hanging="360"/>
      </w:pPr>
    </w:lvl>
    <w:lvl w:ilvl="7" w:tplc="3CBE8E3E">
      <w:start w:val="1"/>
      <w:numFmt w:val="lowerLetter"/>
      <w:lvlText w:val="%8."/>
      <w:lvlJc w:val="left"/>
      <w:pPr>
        <w:ind w:left="5760" w:hanging="360"/>
      </w:pPr>
    </w:lvl>
    <w:lvl w:ilvl="8" w:tplc="526A131E">
      <w:start w:val="1"/>
      <w:numFmt w:val="lowerRoman"/>
      <w:lvlText w:val="%9."/>
      <w:lvlJc w:val="right"/>
      <w:pPr>
        <w:ind w:left="6480" w:hanging="180"/>
      </w:pPr>
    </w:lvl>
  </w:abstractNum>
  <w:abstractNum w:abstractNumId="19" w15:restartNumberingAfterBreak="0">
    <w:nsid w:val="1C8F409F"/>
    <w:multiLevelType w:val="hybridMultilevel"/>
    <w:tmpl w:val="BD5278FA"/>
    <w:lvl w:ilvl="0" w:tplc="CA7448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E7A605E"/>
    <w:multiLevelType w:val="hybridMultilevel"/>
    <w:tmpl w:val="6A82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BA689A"/>
    <w:multiLevelType w:val="hybridMultilevel"/>
    <w:tmpl w:val="7910D2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5F9A46"/>
    <w:multiLevelType w:val="hybridMultilevel"/>
    <w:tmpl w:val="CE50842E"/>
    <w:lvl w:ilvl="0" w:tplc="674C62B0">
      <w:start w:val="1"/>
      <w:numFmt w:val="lowerLetter"/>
      <w:lvlText w:val="%1)"/>
      <w:lvlJc w:val="left"/>
      <w:pPr>
        <w:ind w:left="720" w:hanging="360"/>
      </w:pPr>
    </w:lvl>
    <w:lvl w:ilvl="1" w:tplc="8668A3DE">
      <w:start w:val="1"/>
      <w:numFmt w:val="lowerLetter"/>
      <w:lvlText w:val="%2."/>
      <w:lvlJc w:val="left"/>
      <w:pPr>
        <w:ind w:left="1440" w:hanging="360"/>
      </w:pPr>
    </w:lvl>
    <w:lvl w:ilvl="2" w:tplc="EE5CDF0A">
      <w:start w:val="1"/>
      <w:numFmt w:val="lowerRoman"/>
      <w:lvlText w:val="%3."/>
      <w:lvlJc w:val="right"/>
      <w:pPr>
        <w:ind w:left="2160" w:hanging="180"/>
      </w:pPr>
    </w:lvl>
    <w:lvl w:ilvl="3" w:tplc="3C7E1BF6">
      <w:start w:val="1"/>
      <w:numFmt w:val="decimal"/>
      <w:lvlText w:val="%4."/>
      <w:lvlJc w:val="left"/>
      <w:pPr>
        <w:ind w:left="2880" w:hanging="360"/>
      </w:pPr>
    </w:lvl>
    <w:lvl w:ilvl="4" w:tplc="2A9C2AD4">
      <w:start w:val="1"/>
      <w:numFmt w:val="lowerLetter"/>
      <w:lvlText w:val="%5."/>
      <w:lvlJc w:val="left"/>
      <w:pPr>
        <w:ind w:left="3600" w:hanging="360"/>
      </w:pPr>
    </w:lvl>
    <w:lvl w:ilvl="5" w:tplc="67664C92">
      <w:start w:val="1"/>
      <w:numFmt w:val="lowerRoman"/>
      <w:lvlText w:val="%6."/>
      <w:lvlJc w:val="right"/>
      <w:pPr>
        <w:ind w:left="4320" w:hanging="180"/>
      </w:pPr>
    </w:lvl>
    <w:lvl w:ilvl="6" w:tplc="E7DC90FE">
      <w:start w:val="1"/>
      <w:numFmt w:val="decimal"/>
      <w:lvlText w:val="%7."/>
      <w:lvlJc w:val="left"/>
      <w:pPr>
        <w:ind w:left="5040" w:hanging="360"/>
      </w:pPr>
    </w:lvl>
    <w:lvl w:ilvl="7" w:tplc="E4D205E8">
      <w:start w:val="1"/>
      <w:numFmt w:val="lowerLetter"/>
      <w:lvlText w:val="%8."/>
      <w:lvlJc w:val="left"/>
      <w:pPr>
        <w:ind w:left="5760" w:hanging="360"/>
      </w:pPr>
    </w:lvl>
    <w:lvl w:ilvl="8" w:tplc="FFF4D524">
      <w:start w:val="1"/>
      <w:numFmt w:val="lowerRoman"/>
      <w:lvlText w:val="%9."/>
      <w:lvlJc w:val="right"/>
      <w:pPr>
        <w:ind w:left="6480" w:hanging="180"/>
      </w:pPr>
    </w:lvl>
  </w:abstractNum>
  <w:abstractNum w:abstractNumId="23" w15:restartNumberingAfterBreak="0">
    <w:nsid w:val="23761513"/>
    <w:multiLevelType w:val="hybridMultilevel"/>
    <w:tmpl w:val="3FF8A19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3FB7B18"/>
    <w:multiLevelType w:val="hybridMultilevel"/>
    <w:tmpl w:val="B47206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E81B52"/>
    <w:multiLevelType w:val="hybridMultilevel"/>
    <w:tmpl w:val="7F684096"/>
    <w:lvl w:ilvl="0" w:tplc="BAA0378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E938F1"/>
    <w:multiLevelType w:val="hybridMultilevel"/>
    <w:tmpl w:val="5FD60C66"/>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28" w15:restartNumberingAfterBreak="0">
    <w:nsid w:val="28ED2901"/>
    <w:multiLevelType w:val="hybridMultilevel"/>
    <w:tmpl w:val="A4C6E44E"/>
    <w:lvl w:ilvl="0" w:tplc="1D9EB5FA">
      <w:start w:val="1"/>
      <w:numFmt w:val="bullet"/>
      <w:lvlText w:val=""/>
      <w:lvlJc w:val="left"/>
      <w:pPr>
        <w:ind w:left="720" w:hanging="360"/>
      </w:pPr>
      <w:rPr>
        <w:rFonts w:ascii="Symbol" w:hAnsi="Symbol" w:hint="default"/>
      </w:rPr>
    </w:lvl>
    <w:lvl w:ilvl="1" w:tplc="C0620746">
      <w:start w:val="1"/>
      <w:numFmt w:val="bullet"/>
      <w:lvlText w:val="o"/>
      <w:lvlJc w:val="left"/>
      <w:pPr>
        <w:ind w:left="1440" w:hanging="360"/>
      </w:pPr>
      <w:rPr>
        <w:rFonts w:ascii="Courier New" w:hAnsi="Courier New" w:hint="default"/>
      </w:rPr>
    </w:lvl>
    <w:lvl w:ilvl="2" w:tplc="7158ADB2">
      <w:start w:val="1"/>
      <w:numFmt w:val="bullet"/>
      <w:lvlText w:val=""/>
      <w:lvlJc w:val="left"/>
      <w:pPr>
        <w:ind w:left="2160" w:hanging="360"/>
      </w:pPr>
      <w:rPr>
        <w:rFonts w:ascii="Wingdings" w:hAnsi="Wingdings" w:hint="default"/>
      </w:rPr>
    </w:lvl>
    <w:lvl w:ilvl="3" w:tplc="1F2651E6">
      <w:start w:val="1"/>
      <w:numFmt w:val="bullet"/>
      <w:lvlText w:val=""/>
      <w:lvlJc w:val="left"/>
      <w:pPr>
        <w:ind w:left="2880" w:hanging="360"/>
      </w:pPr>
      <w:rPr>
        <w:rFonts w:ascii="Symbol" w:hAnsi="Symbol" w:hint="default"/>
      </w:rPr>
    </w:lvl>
    <w:lvl w:ilvl="4" w:tplc="6564427A">
      <w:start w:val="1"/>
      <w:numFmt w:val="bullet"/>
      <w:lvlText w:val="o"/>
      <w:lvlJc w:val="left"/>
      <w:pPr>
        <w:ind w:left="3600" w:hanging="360"/>
      </w:pPr>
      <w:rPr>
        <w:rFonts w:ascii="Courier New" w:hAnsi="Courier New" w:hint="default"/>
      </w:rPr>
    </w:lvl>
    <w:lvl w:ilvl="5" w:tplc="C37CEC30">
      <w:start w:val="1"/>
      <w:numFmt w:val="bullet"/>
      <w:lvlText w:val=""/>
      <w:lvlJc w:val="left"/>
      <w:pPr>
        <w:ind w:left="4320" w:hanging="360"/>
      </w:pPr>
      <w:rPr>
        <w:rFonts w:ascii="Wingdings" w:hAnsi="Wingdings" w:hint="default"/>
      </w:rPr>
    </w:lvl>
    <w:lvl w:ilvl="6" w:tplc="A6AA3026">
      <w:start w:val="1"/>
      <w:numFmt w:val="bullet"/>
      <w:lvlText w:val=""/>
      <w:lvlJc w:val="left"/>
      <w:pPr>
        <w:ind w:left="5040" w:hanging="360"/>
      </w:pPr>
      <w:rPr>
        <w:rFonts w:ascii="Symbol" w:hAnsi="Symbol" w:hint="default"/>
      </w:rPr>
    </w:lvl>
    <w:lvl w:ilvl="7" w:tplc="6B2CF5C6">
      <w:start w:val="1"/>
      <w:numFmt w:val="bullet"/>
      <w:lvlText w:val="o"/>
      <w:lvlJc w:val="left"/>
      <w:pPr>
        <w:ind w:left="5760" w:hanging="360"/>
      </w:pPr>
      <w:rPr>
        <w:rFonts w:ascii="Courier New" w:hAnsi="Courier New" w:hint="default"/>
      </w:rPr>
    </w:lvl>
    <w:lvl w:ilvl="8" w:tplc="46A0C1AA">
      <w:start w:val="1"/>
      <w:numFmt w:val="bullet"/>
      <w:lvlText w:val=""/>
      <w:lvlJc w:val="left"/>
      <w:pPr>
        <w:ind w:left="6480" w:hanging="360"/>
      </w:pPr>
      <w:rPr>
        <w:rFonts w:ascii="Wingdings" w:hAnsi="Wingdings" w:hint="default"/>
      </w:rPr>
    </w:lvl>
  </w:abstractNum>
  <w:abstractNum w:abstractNumId="29" w15:restartNumberingAfterBreak="0">
    <w:nsid w:val="2B8416C7"/>
    <w:multiLevelType w:val="hybridMultilevel"/>
    <w:tmpl w:val="075E1E30"/>
    <w:lvl w:ilvl="0" w:tplc="0C09000F">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C18572E"/>
    <w:multiLevelType w:val="hybridMultilevel"/>
    <w:tmpl w:val="38128288"/>
    <w:lvl w:ilvl="0" w:tplc="1F706390">
      <w:start w:val="1"/>
      <w:numFmt w:val="decimal"/>
      <w:lvlText w:val="%1."/>
      <w:lvlJc w:val="left"/>
      <w:pPr>
        <w:tabs>
          <w:tab w:val="num" w:pos="720"/>
        </w:tabs>
        <w:ind w:left="720" w:hanging="360"/>
      </w:pPr>
      <w:rPr>
        <w:rFonts w:ascii="Arial" w:hAnsi="Arial" w:cs="Arial" w:hint="default"/>
        <w:b w:val="0"/>
        <w:i w:val="0"/>
        <w:iCs w:val="0"/>
        <w:strike w:val="0"/>
        <w:color w:val="auto"/>
        <w:sz w:val="22"/>
        <w:szCs w:val="22"/>
      </w:rPr>
    </w:lvl>
    <w:lvl w:ilvl="1" w:tplc="4D2AC72A">
      <w:start w:val="1"/>
      <w:numFmt w:val="lowerLetter"/>
      <w:lvlText w:val="(%2)"/>
      <w:lvlJc w:val="left"/>
      <w:pPr>
        <w:tabs>
          <w:tab w:val="num" w:pos="1440"/>
        </w:tabs>
        <w:ind w:left="1440" w:hanging="360"/>
      </w:pPr>
      <w:rPr>
        <w:rFonts w:hint="default"/>
      </w:rPr>
    </w:lvl>
    <w:lvl w:ilvl="2" w:tplc="0C090001">
      <w:start w:val="1"/>
      <w:numFmt w:val="bullet"/>
      <w:lvlText w:val=""/>
      <w:lvlJc w:val="left"/>
      <w:pPr>
        <w:tabs>
          <w:tab w:val="num" w:pos="2340"/>
        </w:tabs>
        <w:ind w:left="2340" w:hanging="360"/>
      </w:pPr>
      <w:rPr>
        <w:rFonts w:ascii="Symbol" w:hAnsi="Symbol" w:hint="default"/>
      </w:rPr>
    </w:lvl>
    <w:lvl w:ilvl="3" w:tplc="5ADE568C">
      <w:numFmt w:val="bullet"/>
      <w:lvlText w:val="·"/>
      <w:lvlJc w:val="left"/>
      <w:pPr>
        <w:ind w:left="3195" w:hanging="675"/>
      </w:pPr>
      <w:rPr>
        <w:rFonts w:ascii="Arial" w:eastAsia="Times New Roman" w:hAnsi="Arial" w:cs="Aria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DE38953"/>
    <w:multiLevelType w:val="hybridMultilevel"/>
    <w:tmpl w:val="2B0A7C80"/>
    <w:lvl w:ilvl="0" w:tplc="E08A9324">
      <w:start w:val="1"/>
      <w:numFmt w:val="decimal"/>
      <w:lvlText w:val="%1."/>
      <w:lvlJc w:val="left"/>
      <w:pPr>
        <w:ind w:left="720" w:hanging="360"/>
      </w:pPr>
    </w:lvl>
    <w:lvl w:ilvl="1" w:tplc="3430934C">
      <w:start w:val="1"/>
      <w:numFmt w:val="lowerLetter"/>
      <w:lvlText w:val="%2."/>
      <w:lvlJc w:val="left"/>
      <w:pPr>
        <w:ind w:left="1440" w:hanging="360"/>
      </w:pPr>
    </w:lvl>
    <w:lvl w:ilvl="2" w:tplc="6C4E7306">
      <w:start w:val="1"/>
      <w:numFmt w:val="lowerRoman"/>
      <w:lvlText w:val="%3."/>
      <w:lvlJc w:val="right"/>
      <w:pPr>
        <w:ind w:left="2160" w:hanging="180"/>
      </w:pPr>
    </w:lvl>
    <w:lvl w:ilvl="3" w:tplc="149293B4">
      <w:start w:val="1"/>
      <w:numFmt w:val="decimal"/>
      <w:lvlText w:val="%4."/>
      <w:lvlJc w:val="left"/>
      <w:pPr>
        <w:ind w:left="2880" w:hanging="360"/>
      </w:pPr>
    </w:lvl>
    <w:lvl w:ilvl="4" w:tplc="E5F6A3E6">
      <w:start w:val="1"/>
      <w:numFmt w:val="lowerLetter"/>
      <w:lvlText w:val="%5."/>
      <w:lvlJc w:val="left"/>
      <w:pPr>
        <w:ind w:left="3600" w:hanging="360"/>
      </w:pPr>
    </w:lvl>
    <w:lvl w:ilvl="5" w:tplc="4F6C42C8">
      <w:start w:val="1"/>
      <w:numFmt w:val="lowerRoman"/>
      <w:lvlText w:val="%6."/>
      <w:lvlJc w:val="right"/>
      <w:pPr>
        <w:ind w:left="4320" w:hanging="180"/>
      </w:pPr>
    </w:lvl>
    <w:lvl w:ilvl="6" w:tplc="5EEAC82A">
      <w:start w:val="1"/>
      <w:numFmt w:val="decimal"/>
      <w:lvlText w:val="%7."/>
      <w:lvlJc w:val="left"/>
      <w:pPr>
        <w:ind w:left="5040" w:hanging="360"/>
      </w:pPr>
    </w:lvl>
    <w:lvl w:ilvl="7" w:tplc="8690BEAA">
      <w:start w:val="1"/>
      <w:numFmt w:val="lowerLetter"/>
      <w:lvlText w:val="%8."/>
      <w:lvlJc w:val="left"/>
      <w:pPr>
        <w:ind w:left="5760" w:hanging="360"/>
      </w:pPr>
    </w:lvl>
    <w:lvl w:ilvl="8" w:tplc="FB8A87E0">
      <w:start w:val="1"/>
      <w:numFmt w:val="lowerRoman"/>
      <w:lvlText w:val="%9."/>
      <w:lvlJc w:val="right"/>
      <w:pPr>
        <w:ind w:left="6480" w:hanging="180"/>
      </w:pPr>
    </w:lvl>
  </w:abstractNum>
  <w:abstractNum w:abstractNumId="32" w15:restartNumberingAfterBreak="0">
    <w:nsid w:val="2EB21C16"/>
    <w:multiLevelType w:val="hybridMultilevel"/>
    <w:tmpl w:val="B4C2FA32"/>
    <w:lvl w:ilvl="0" w:tplc="0C090001">
      <w:start w:val="1"/>
      <w:numFmt w:val="bullet"/>
      <w:lvlText w:val=""/>
      <w:lvlJc w:val="left"/>
      <w:pPr>
        <w:tabs>
          <w:tab w:val="num" w:pos="643"/>
        </w:tabs>
        <w:ind w:left="643" w:hanging="360"/>
      </w:pPr>
      <w:rPr>
        <w:rFonts w:ascii="Symbol" w:hAnsi="Symbol" w:hint="default"/>
      </w:rPr>
    </w:lvl>
    <w:lvl w:ilvl="1" w:tplc="0C090003">
      <w:start w:val="1"/>
      <w:numFmt w:val="bullet"/>
      <w:lvlText w:val="o"/>
      <w:lvlJc w:val="left"/>
      <w:pPr>
        <w:tabs>
          <w:tab w:val="num" w:pos="447"/>
        </w:tabs>
        <w:ind w:left="447" w:hanging="360"/>
      </w:pPr>
      <w:rPr>
        <w:rFonts w:ascii="Courier New" w:hAnsi="Courier New" w:cs="Courier New" w:hint="default"/>
      </w:rPr>
    </w:lvl>
    <w:lvl w:ilvl="2" w:tplc="0C090005">
      <w:start w:val="1"/>
      <w:numFmt w:val="bullet"/>
      <w:lvlText w:val=""/>
      <w:lvlJc w:val="left"/>
      <w:pPr>
        <w:tabs>
          <w:tab w:val="num" w:pos="1167"/>
        </w:tabs>
        <w:ind w:left="1167" w:hanging="360"/>
      </w:pPr>
      <w:rPr>
        <w:rFonts w:ascii="Wingdings" w:hAnsi="Wingdings" w:hint="default"/>
      </w:rPr>
    </w:lvl>
    <w:lvl w:ilvl="3" w:tplc="0C090001">
      <w:start w:val="1"/>
      <w:numFmt w:val="bullet"/>
      <w:lvlText w:val=""/>
      <w:lvlJc w:val="left"/>
      <w:pPr>
        <w:tabs>
          <w:tab w:val="num" w:pos="1887"/>
        </w:tabs>
        <w:ind w:left="1887" w:hanging="360"/>
      </w:pPr>
      <w:rPr>
        <w:rFonts w:ascii="Symbol" w:hAnsi="Symbol" w:hint="default"/>
      </w:rPr>
    </w:lvl>
    <w:lvl w:ilvl="4" w:tplc="0C090003">
      <w:start w:val="1"/>
      <w:numFmt w:val="bullet"/>
      <w:lvlText w:val="o"/>
      <w:lvlJc w:val="left"/>
      <w:pPr>
        <w:tabs>
          <w:tab w:val="num" w:pos="2607"/>
        </w:tabs>
        <w:ind w:left="2607" w:hanging="360"/>
      </w:pPr>
      <w:rPr>
        <w:rFonts w:ascii="Courier New" w:hAnsi="Courier New" w:cs="Courier New" w:hint="default"/>
      </w:rPr>
    </w:lvl>
    <w:lvl w:ilvl="5" w:tplc="0C090005">
      <w:start w:val="1"/>
      <w:numFmt w:val="bullet"/>
      <w:lvlText w:val=""/>
      <w:lvlJc w:val="left"/>
      <w:pPr>
        <w:tabs>
          <w:tab w:val="num" w:pos="3327"/>
        </w:tabs>
        <w:ind w:left="3327" w:hanging="360"/>
      </w:pPr>
      <w:rPr>
        <w:rFonts w:ascii="Wingdings" w:hAnsi="Wingdings" w:hint="default"/>
      </w:rPr>
    </w:lvl>
    <w:lvl w:ilvl="6" w:tplc="0C090001">
      <w:start w:val="1"/>
      <w:numFmt w:val="bullet"/>
      <w:lvlText w:val=""/>
      <w:lvlJc w:val="left"/>
      <w:pPr>
        <w:tabs>
          <w:tab w:val="num" w:pos="4047"/>
        </w:tabs>
        <w:ind w:left="4047" w:hanging="360"/>
      </w:pPr>
      <w:rPr>
        <w:rFonts w:ascii="Symbol" w:hAnsi="Symbol" w:hint="default"/>
      </w:rPr>
    </w:lvl>
    <w:lvl w:ilvl="7" w:tplc="0C090003">
      <w:start w:val="1"/>
      <w:numFmt w:val="bullet"/>
      <w:lvlText w:val="o"/>
      <w:lvlJc w:val="left"/>
      <w:pPr>
        <w:tabs>
          <w:tab w:val="num" w:pos="4767"/>
        </w:tabs>
        <w:ind w:left="4767" w:hanging="360"/>
      </w:pPr>
      <w:rPr>
        <w:rFonts w:ascii="Courier New" w:hAnsi="Courier New" w:cs="Courier New" w:hint="default"/>
      </w:rPr>
    </w:lvl>
    <w:lvl w:ilvl="8" w:tplc="0C090005">
      <w:start w:val="1"/>
      <w:numFmt w:val="bullet"/>
      <w:lvlText w:val=""/>
      <w:lvlJc w:val="left"/>
      <w:pPr>
        <w:tabs>
          <w:tab w:val="num" w:pos="5487"/>
        </w:tabs>
        <w:ind w:left="5487" w:hanging="360"/>
      </w:pPr>
      <w:rPr>
        <w:rFonts w:ascii="Wingdings" w:hAnsi="Wingdings" w:hint="default"/>
      </w:rPr>
    </w:lvl>
  </w:abstractNum>
  <w:abstractNum w:abstractNumId="33" w15:restartNumberingAfterBreak="0">
    <w:nsid w:val="317D44F9"/>
    <w:multiLevelType w:val="hybridMultilevel"/>
    <w:tmpl w:val="9F26ED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B114CA1"/>
    <w:multiLevelType w:val="hybridMultilevel"/>
    <w:tmpl w:val="4246C8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456A4C32">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CECA1EC"/>
    <w:multiLevelType w:val="hybridMultilevel"/>
    <w:tmpl w:val="077EBC04"/>
    <w:lvl w:ilvl="0" w:tplc="8E2E264A">
      <w:start w:val="1"/>
      <w:numFmt w:val="bullet"/>
      <w:lvlText w:val=""/>
      <w:lvlJc w:val="left"/>
      <w:pPr>
        <w:ind w:left="720" w:hanging="360"/>
      </w:pPr>
      <w:rPr>
        <w:rFonts w:ascii="Symbol" w:hAnsi="Symbol" w:hint="default"/>
      </w:rPr>
    </w:lvl>
    <w:lvl w:ilvl="1" w:tplc="448E4F4E">
      <w:start w:val="1"/>
      <w:numFmt w:val="bullet"/>
      <w:lvlText w:val="o"/>
      <w:lvlJc w:val="left"/>
      <w:pPr>
        <w:ind w:left="1440" w:hanging="360"/>
      </w:pPr>
      <w:rPr>
        <w:rFonts w:ascii="Courier New" w:hAnsi="Courier New" w:hint="default"/>
      </w:rPr>
    </w:lvl>
    <w:lvl w:ilvl="2" w:tplc="EA045BCA">
      <w:start w:val="1"/>
      <w:numFmt w:val="bullet"/>
      <w:lvlText w:val=""/>
      <w:lvlJc w:val="left"/>
      <w:pPr>
        <w:ind w:left="2160" w:hanging="360"/>
      </w:pPr>
      <w:rPr>
        <w:rFonts w:ascii="Wingdings" w:hAnsi="Wingdings" w:hint="default"/>
      </w:rPr>
    </w:lvl>
    <w:lvl w:ilvl="3" w:tplc="ADF63D52">
      <w:start w:val="1"/>
      <w:numFmt w:val="bullet"/>
      <w:lvlText w:val=""/>
      <w:lvlJc w:val="left"/>
      <w:pPr>
        <w:ind w:left="2880" w:hanging="360"/>
      </w:pPr>
      <w:rPr>
        <w:rFonts w:ascii="Symbol" w:hAnsi="Symbol" w:hint="default"/>
      </w:rPr>
    </w:lvl>
    <w:lvl w:ilvl="4" w:tplc="D30633A0">
      <w:start w:val="1"/>
      <w:numFmt w:val="bullet"/>
      <w:lvlText w:val="o"/>
      <w:lvlJc w:val="left"/>
      <w:pPr>
        <w:ind w:left="3600" w:hanging="360"/>
      </w:pPr>
      <w:rPr>
        <w:rFonts w:ascii="Courier New" w:hAnsi="Courier New" w:hint="default"/>
      </w:rPr>
    </w:lvl>
    <w:lvl w:ilvl="5" w:tplc="073AB556">
      <w:start w:val="1"/>
      <w:numFmt w:val="bullet"/>
      <w:lvlText w:val=""/>
      <w:lvlJc w:val="left"/>
      <w:pPr>
        <w:ind w:left="4320" w:hanging="360"/>
      </w:pPr>
      <w:rPr>
        <w:rFonts w:ascii="Wingdings" w:hAnsi="Wingdings" w:hint="default"/>
      </w:rPr>
    </w:lvl>
    <w:lvl w:ilvl="6" w:tplc="20269DD4">
      <w:start w:val="1"/>
      <w:numFmt w:val="bullet"/>
      <w:lvlText w:val=""/>
      <w:lvlJc w:val="left"/>
      <w:pPr>
        <w:ind w:left="5040" w:hanging="360"/>
      </w:pPr>
      <w:rPr>
        <w:rFonts w:ascii="Symbol" w:hAnsi="Symbol" w:hint="default"/>
      </w:rPr>
    </w:lvl>
    <w:lvl w:ilvl="7" w:tplc="589E23EC">
      <w:start w:val="1"/>
      <w:numFmt w:val="bullet"/>
      <w:lvlText w:val="o"/>
      <w:lvlJc w:val="left"/>
      <w:pPr>
        <w:ind w:left="5760" w:hanging="360"/>
      </w:pPr>
      <w:rPr>
        <w:rFonts w:ascii="Courier New" w:hAnsi="Courier New" w:hint="default"/>
      </w:rPr>
    </w:lvl>
    <w:lvl w:ilvl="8" w:tplc="A0A09000">
      <w:start w:val="1"/>
      <w:numFmt w:val="bullet"/>
      <w:lvlText w:val=""/>
      <w:lvlJc w:val="left"/>
      <w:pPr>
        <w:ind w:left="6480" w:hanging="360"/>
      </w:pPr>
      <w:rPr>
        <w:rFonts w:ascii="Wingdings" w:hAnsi="Wingdings" w:hint="default"/>
      </w:rPr>
    </w:lvl>
  </w:abstractNum>
  <w:abstractNum w:abstractNumId="36" w15:restartNumberingAfterBreak="0">
    <w:nsid w:val="3E82A7F4"/>
    <w:multiLevelType w:val="hybridMultilevel"/>
    <w:tmpl w:val="E37C9C50"/>
    <w:lvl w:ilvl="0" w:tplc="39CCAC2E">
      <w:start w:val="1"/>
      <w:numFmt w:val="decimal"/>
      <w:lvlText w:val="%1."/>
      <w:lvlJc w:val="left"/>
      <w:pPr>
        <w:ind w:left="720" w:hanging="360"/>
      </w:pPr>
    </w:lvl>
    <w:lvl w:ilvl="1" w:tplc="0C8A4C2E">
      <w:start w:val="1"/>
      <w:numFmt w:val="lowerLetter"/>
      <w:lvlText w:val="%2."/>
      <w:lvlJc w:val="left"/>
      <w:pPr>
        <w:ind w:left="1440" w:hanging="360"/>
      </w:pPr>
    </w:lvl>
    <w:lvl w:ilvl="2" w:tplc="CF687C84">
      <w:start w:val="1"/>
      <w:numFmt w:val="lowerRoman"/>
      <w:lvlText w:val="%3."/>
      <w:lvlJc w:val="right"/>
      <w:pPr>
        <w:ind w:left="2160" w:hanging="180"/>
      </w:pPr>
    </w:lvl>
    <w:lvl w:ilvl="3" w:tplc="5EB27090">
      <w:start w:val="1"/>
      <w:numFmt w:val="decimal"/>
      <w:lvlText w:val="%4."/>
      <w:lvlJc w:val="left"/>
      <w:pPr>
        <w:ind w:left="2880" w:hanging="360"/>
      </w:pPr>
    </w:lvl>
    <w:lvl w:ilvl="4" w:tplc="E18EC822">
      <w:start w:val="1"/>
      <w:numFmt w:val="lowerLetter"/>
      <w:lvlText w:val="%5."/>
      <w:lvlJc w:val="left"/>
      <w:pPr>
        <w:ind w:left="3600" w:hanging="360"/>
      </w:pPr>
    </w:lvl>
    <w:lvl w:ilvl="5" w:tplc="4A2253C2">
      <w:start w:val="1"/>
      <w:numFmt w:val="lowerRoman"/>
      <w:lvlText w:val="%6."/>
      <w:lvlJc w:val="right"/>
      <w:pPr>
        <w:ind w:left="4320" w:hanging="180"/>
      </w:pPr>
    </w:lvl>
    <w:lvl w:ilvl="6" w:tplc="A3F46074">
      <w:start w:val="1"/>
      <w:numFmt w:val="decimal"/>
      <w:lvlText w:val="%7."/>
      <w:lvlJc w:val="left"/>
      <w:pPr>
        <w:ind w:left="5040" w:hanging="360"/>
      </w:pPr>
    </w:lvl>
    <w:lvl w:ilvl="7" w:tplc="CA4C5716">
      <w:start w:val="1"/>
      <w:numFmt w:val="lowerLetter"/>
      <w:lvlText w:val="%8."/>
      <w:lvlJc w:val="left"/>
      <w:pPr>
        <w:ind w:left="5760" w:hanging="360"/>
      </w:pPr>
    </w:lvl>
    <w:lvl w:ilvl="8" w:tplc="64521880">
      <w:start w:val="1"/>
      <w:numFmt w:val="lowerRoman"/>
      <w:lvlText w:val="%9."/>
      <w:lvlJc w:val="right"/>
      <w:pPr>
        <w:ind w:left="6480" w:hanging="180"/>
      </w:pPr>
    </w:lvl>
  </w:abstractNum>
  <w:abstractNum w:abstractNumId="37" w15:restartNumberingAfterBreak="0">
    <w:nsid w:val="3F450814"/>
    <w:multiLevelType w:val="hybridMultilevel"/>
    <w:tmpl w:val="4C54BD34"/>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1B55E7"/>
    <w:multiLevelType w:val="hybridMultilevel"/>
    <w:tmpl w:val="0284E746"/>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4A2CB4"/>
    <w:multiLevelType w:val="hybridMultilevel"/>
    <w:tmpl w:val="9CBEBE62"/>
    <w:lvl w:ilvl="0" w:tplc="273CABDA">
      <w:start w:val="1"/>
      <w:numFmt w:val="bullet"/>
      <w:lvlText w:val=""/>
      <w:lvlJc w:val="left"/>
      <w:pPr>
        <w:ind w:left="720" w:hanging="360"/>
      </w:pPr>
      <w:rPr>
        <w:rFonts w:ascii="Symbol" w:hAnsi="Symbol" w:hint="default"/>
      </w:rPr>
    </w:lvl>
    <w:lvl w:ilvl="1" w:tplc="470E7790">
      <w:start w:val="1"/>
      <w:numFmt w:val="bullet"/>
      <w:lvlText w:val="o"/>
      <w:lvlJc w:val="left"/>
      <w:pPr>
        <w:ind w:left="1440" w:hanging="360"/>
      </w:pPr>
      <w:rPr>
        <w:rFonts w:ascii="Courier New" w:hAnsi="Courier New" w:hint="default"/>
      </w:rPr>
    </w:lvl>
    <w:lvl w:ilvl="2" w:tplc="55CA92DA">
      <w:start w:val="1"/>
      <w:numFmt w:val="bullet"/>
      <w:lvlText w:val=""/>
      <w:lvlJc w:val="left"/>
      <w:pPr>
        <w:ind w:left="2160" w:hanging="360"/>
      </w:pPr>
      <w:rPr>
        <w:rFonts w:ascii="Wingdings" w:hAnsi="Wingdings" w:hint="default"/>
      </w:rPr>
    </w:lvl>
    <w:lvl w:ilvl="3" w:tplc="3618918C">
      <w:start w:val="1"/>
      <w:numFmt w:val="bullet"/>
      <w:lvlText w:val=""/>
      <w:lvlJc w:val="left"/>
      <w:pPr>
        <w:ind w:left="2880" w:hanging="360"/>
      </w:pPr>
      <w:rPr>
        <w:rFonts w:ascii="Symbol" w:hAnsi="Symbol" w:hint="default"/>
      </w:rPr>
    </w:lvl>
    <w:lvl w:ilvl="4" w:tplc="4FB07AF0">
      <w:start w:val="1"/>
      <w:numFmt w:val="bullet"/>
      <w:lvlText w:val="o"/>
      <w:lvlJc w:val="left"/>
      <w:pPr>
        <w:ind w:left="3600" w:hanging="360"/>
      </w:pPr>
      <w:rPr>
        <w:rFonts w:ascii="Courier New" w:hAnsi="Courier New" w:hint="default"/>
      </w:rPr>
    </w:lvl>
    <w:lvl w:ilvl="5" w:tplc="E320F9FA">
      <w:start w:val="1"/>
      <w:numFmt w:val="bullet"/>
      <w:lvlText w:val=""/>
      <w:lvlJc w:val="left"/>
      <w:pPr>
        <w:ind w:left="4320" w:hanging="360"/>
      </w:pPr>
      <w:rPr>
        <w:rFonts w:ascii="Wingdings" w:hAnsi="Wingdings" w:hint="default"/>
      </w:rPr>
    </w:lvl>
    <w:lvl w:ilvl="6" w:tplc="753E448A">
      <w:start w:val="1"/>
      <w:numFmt w:val="bullet"/>
      <w:lvlText w:val=""/>
      <w:lvlJc w:val="left"/>
      <w:pPr>
        <w:ind w:left="5040" w:hanging="360"/>
      </w:pPr>
      <w:rPr>
        <w:rFonts w:ascii="Symbol" w:hAnsi="Symbol" w:hint="default"/>
      </w:rPr>
    </w:lvl>
    <w:lvl w:ilvl="7" w:tplc="DACE90FE">
      <w:start w:val="1"/>
      <w:numFmt w:val="bullet"/>
      <w:lvlText w:val="o"/>
      <w:lvlJc w:val="left"/>
      <w:pPr>
        <w:ind w:left="5760" w:hanging="360"/>
      </w:pPr>
      <w:rPr>
        <w:rFonts w:ascii="Courier New" w:hAnsi="Courier New" w:hint="default"/>
      </w:rPr>
    </w:lvl>
    <w:lvl w:ilvl="8" w:tplc="FF26EE5E">
      <w:start w:val="1"/>
      <w:numFmt w:val="bullet"/>
      <w:lvlText w:val=""/>
      <w:lvlJc w:val="left"/>
      <w:pPr>
        <w:ind w:left="6480" w:hanging="360"/>
      </w:pPr>
      <w:rPr>
        <w:rFonts w:ascii="Wingdings" w:hAnsi="Wingdings" w:hint="default"/>
      </w:rPr>
    </w:lvl>
  </w:abstractNum>
  <w:abstractNum w:abstractNumId="40" w15:restartNumberingAfterBreak="0">
    <w:nsid w:val="42F323DC"/>
    <w:multiLevelType w:val="hybridMultilevel"/>
    <w:tmpl w:val="BAE2F1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4300114F"/>
    <w:multiLevelType w:val="hybridMultilevel"/>
    <w:tmpl w:val="39665CC2"/>
    <w:lvl w:ilvl="0" w:tplc="EF9E492E">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31D6756"/>
    <w:multiLevelType w:val="hybridMultilevel"/>
    <w:tmpl w:val="EE22106E"/>
    <w:lvl w:ilvl="0" w:tplc="8C7CD332">
      <w:start w:val="1"/>
      <w:numFmt w:val="lowerLetter"/>
      <w:lvlText w:val="(%1)"/>
      <w:lvlJc w:val="left"/>
      <w:pPr>
        <w:ind w:left="1506" w:hanging="720"/>
      </w:pPr>
      <w:rPr>
        <w:rFonts w:hint="default"/>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3" w15:restartNumberingAfterBreak="0">
    <w:nsid w:val="44634AEB"/>
    <w:multiLevelType w:val="hybridMultilevel"/>
    <w:tmpl w:val="B1CA0F54"/>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45E63CA2"/>
    <w:multiLevelType w:val="hybridMultilevel"/>
    <w:tmpl w:val="1C72CC7C"/>
    <w:styleLink w:val="ConditionNumber11"/>
    <w:lvl w:ilvl="0" w:tplc="69600B54">
      <w:start w:val="1"/>
      <w:numFmt w:val="lowerLetter"/>
      <w:lvlText w:val="(%1)"/>
      <w:lvlJc w:val="left"/>
      <w:pPr>
        <w:tabs>
          <w:tab w:val="num" w:pos="720"/>
        </w:tabs>
        <w:ind w:left="720" w:hanging="360"/>
      </w:pPr>
      <w:rPr>
        <w:rFonts w:ascii="Arial" w:eastAsia="Times New Roman" w:hAnsi="Arial" w:cs="Arial"/>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47" w15:restartNumberingAfterBreak="0">
    <w:nsid w:val="471DBB98"/>
    <w:multiLevelType w:val="hybridMultilevel"/>
    <w:tmpl w:val="6F5ECEAC"/>
    <w:lvl w:ilvl="0" w:tplc="57445528">
      <w:start w:val="1"/>
      <w:numFmt w:val="bullet"/>
      <w:lvlText w:val=""/>
      <w:lvlJc w:val="left"/>
      <w:pPr>
        <w:ind w:left="720" w:hanging="360"/>
      </w:pPr>
      <w:rPr>
        <w:rFonts w:ascii="Symbol" w:hAnsi="Symbol" w:hint="default"/>
      </w:rPr>
    </w:lvl>
    <w:lvl w:ilvl="1" w:tplc="64FA5BBE">
      <w:start w:val="1"/>
      <w:numFmt w:val="bullet"/>
      <w:lvlText w:val="o"/>
      <w:lvlJc w:val="left"/>
      <w:pPr>
        <w:ind w:left="1440" w:hanging="360"/>
      </w:pPr>
      <w:rPr>
        <w:rFonts w:ascii="Courier New" w:hAnsi="Courier New" w:hint="default"/>
      </w:rPr>
    </w:lvl>
    <w:lvl w:ilvl="2" w:tplc="09CA0A88">
      <w:start w:val="1"/>
      <w:numFmt w:val="bullet"/>
      <w:lvlText w:val=""/>
      <w:lvlJc w:val="left"/>
      <w:pPr>
        <w:ind w:left="2160" w:hanging="360"/>
      </w:pPr>
      <w:rPr>
        <w:rFonts w:ascii="Wingdings" w:hAnsi="Wingdings" w:hint="default"/>
      </w:rPr>
    </w:lvl>
    <w:lvl w:ilvl="3" w:tplc="3DEABF20">
      <w:start w:val="1"/>
      <w:numFmt w:val="bullet"/>
      <w:lvlText w:val=""/>
      <w:lvlJc w:val="left"/>
      <w:pPr>
        <w:ind w:left="2880" w:hanging="360"/>
      </w:pPr>
      <w:rPr>
        <w:rFonts w:ascii="Symbol" w:hAnsi="Symbol" w:hint="default"/>
      </w:rPr>
    </w:lvl>
    <w:lvl w:ilvl="4" w:tplc="D7B60EDC">
      <w:start w:val="1"/>
      <w:numFmt w:val="bullet"/>
      <w:lvlText w:val="o"/>
      <w:lvlJc w:val="left"/>
      <w:pPr>
        <w:ind w:left="3600" w:hanging="360"/>
      </w:pPr>
      <w:rPr>
        <w:rFonts w:ascii="Courier New" w:hAnsi="Courier New" w:hint="default"/>
      </w:rPr>
    </w:lvl>
    <w:lvl w:ilvl="5" w:tplc="71DA233A">
      <w:start w:val="1"/>
      <w:numFmt w:val="bullet"/>
      <w:lvlText w:val=""/>
      <w:lvlJc w:val="left"/>
      <w:pPr>
        <w:ind w:left="4320" w:hanging="360"/>
      </w:pPr>
      <w:rPr>
        <w:rFonts w:ascii="Wingdings" w:hAnsi="Wingdings" w:hint="default"/>
      </w:rPr>
    </w:lvl>
    <w:lvl w:ilvl="6" w:tplc="B018F5C6">
      <w:start w:val="1"/>
      <w:numFmt w:val="bullet"/>
      <w:lvlText w:val=""/>
      <w:lvlJc w:val="left"/>
      <w:pPr>
        <w:ind w:left="5040" w:hanging="360"/>
      </w:pPr>
      <w:rPr>
        <w:rFonts w:ascii="Symbol" w:hAnsi="Symbol" w:hint="default"/>
      </w:rPr>
    </w:lvl>
    <w:lvl w:ilvl="7" w:tplc="3E942580">
      <w:start w:val="1"/>
      <w:numFmt w:val="bullet"/>
      <w:lvlText w:val="o"/>
      <w:lvlJc w:val="left"/>
      <w:pPr>
        <w:ind w:left="5760" w:hanging="360"/>
      </w:pPr>
      <w:rPr>
        <w:rFonts w:ascii="Courier New" w:hAnsi="Courier New" w:hint="default"/>
      </w:rPr>
    </w:lvl>
    <w:lvl w:ilvl="8" w:tplc="26CE1D8A">
      <w:start w:val="1"/>
      <w:numFmt w:val="bullet"/>
      <w:lvlText w:val=""/>
      <w:lvlJc w:val="left"/>
      <w:pPr>
        <w:ind w:left="6480" w:hanging="360"/>
      </w:pPr>
      <w:rPr>
        <w:rFonts w:ascii="Wingdings" w:hAnsi="Wingdings" w:hint="default"/>
      </w:rPr>
    </w:lvl>
  </w:abstractNum>
  <w:abstractNum w:abstractNumId="48" w15:restartNumberingAfterBreak="0">
    <w:nsid w:val="47233DAE"/>
    <w:multiLevelType w:val="hybridMultilevel"/>
    <w:tmpl w:val="11A4279E"/>
    <w:lvl w:ilvl="0" w:tplc="60F4FC5C">
      <w:start w:val="1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A27744A"/>
    <w:multiLevelType w:val="hybridMultilevel"/>
    <w:tmpl w:val="10E0A02C"/>
    <w:lvl w:ilvl="0" w:tplc="5CA0C9BE">
      <w:start w:val="1"/>
      <w:numFmt w:val="bullet"/>
      <w:pStyle w:val="Norm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A432E33"/>
    <w:multiLevelType w:val="hybridMultilevel"/>
    <w:tmpl w:val="B810E2D6"/>
    <w:lvl w:ilvl="0" w:tplc="F1BC67CC">
      <w:start w:val="1"/>
      <w:numFmt w:val="decimal"/>
      <w:lvlText w:val="%1."/>
      <w:lvlJc w:val="left"/>
      <w:pPr>
        <w:ind w:left="360" w:hanging="360"/>
      </w:pPr>
      <w:rPr>
        <w:rFonts w:hint="default"/>
        <w:b/>
        <w:bCs/>
      </w:rPr>
    </w:lvl>
    <w:lvl w:ilvl="1" w:tplc="0C090019">
      <w:start w:val="1"/>
      <w:numFmt w:val="lowerLetter"/>
      <w:lvlText w:val="%2."/>
      <w:lvlJc w:val="left"/>
      <w:pPr>
        <w:ind w:left="1440" w:hanging="360"/>
      </w:pPr>
    </w:lvl>
    <w:lvl w:ilvl="2" w:tplc="995AC08C">
      <w:start w:val="1"/>
      <w:numFmt w:val="lowerLetter"/>
      <w:lvlText w:val="(%3)"/>
      <w:lvlJc w:val="left"/>
      <w:pPr>
        <w:ind w:left="2340" w:hanging="360"/>
      </w:pPr>
      <w:rPr>
        <w:rFonts w:hint="default"/>
      </w:rPr>
    </w:lvl>
    <w:lvl w:ilvl="3" w:tplc="CD76ABA8">
      <w:start w:val="1"/>
      <w:numFmt w:val="lowerLetter"/>
      <w:lvlText w:val="%4)"/>
      <w:lvlJc w:val="left"/>
      <w:pPr>
        <w:ind w:left="2880" w:hanging="360"/>
      </w:pPr>
      <w:rPr>
        <w:rFonts w:hint="default"/>
      </w:rPr>
    </w:lvl>
    <w:lvl w:ilvl="4" w:tplc="BABC3398">
      <w:start w:val="1"/>
      <w:numFmt w:val="bullet"/>
      <w:lvlText w:val="•"/>
      <w:lvlJc w:val="left"/>
      <w:pPr>
        <w:ind w:left="3600" w:hanging="360"/>
      </w:pPr>
      <w:rPr>
        <w:rFonts w:ascii="Arial" w:eastAsia="Times New Roman" w:hAnsi="Arial" w:cs="Arial" w:hint="default"/>
      </w:rPr>
    </w:lvl>
    <w:lvl w:ilvl="5" w:tplc="EEB07E50">
      <w:start w:val="1"/>
      <w:numFmt w:val="bullet"/>
      <w:lvlText w:val="-"/>
      <w:lvlJc w:val="left"/>
      <w:pPr>
        <w:ind w:left="4500" w:hanging="360"/>
      </w:pPr>
      <w:rPr>
        <w:rFonts w:ascii="Arial" w:eastAsia="Times New Roman" w:hAnsi="Arial" w:cs="Arial"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D9E6A01"/>
    <w:multiLevelType w:val="multilevel"/>
    <w:tmpl w:val="DEA4FEDC"/>
    <w:styleLink w:val="CurrentList2"/>
    <w:lvl w:ilvl="0">
      <w:start w:va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D80DEE"/>
    <w:multiLevelType w:val="hybridMultilevel"/>
    <w:tmpl w:val="84342588"/>
    <w:lvl w:ilvl="0" w:tplc="C3AAD734">
      <w:numFmt w:val="bullet"/>
      <w:lvlText w:val="-"/>
      <w:lvlJc w:val="left"/>
      <w:pPr>
        <w:ind w:left="720" w:hanging="360"/>
      </w:pPr>
      <w:rPr>
        <w:rFonts w:ascii="Calibri" w:eastAsia="Calibr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4E41A65B"/>
    <w:multiLevelType w:val="hybridMultilevel"/>
    <w:tmpl w:val="1958A7C4"/>
    <w:lvl w:ilvl="0" w:tplc="AB042B66">
      <w:start w:val="1"/>
      <w:numFmt w:val="decimal"/>
      <w:lvlText w:val="%1."/>
      <w:lvlJc w:val="left"/>
      <w:pPr>
        <w:ind w:left="720" w:hanging="360"/>
      </w:pPr>
    </w:lvl>
    <w:lvl w:ilvl="1" w:tplc="44722208">
      <w:start w:val="1"/>
      <w:numFmt w:val="lowerLetter"/>
      <w:lvlText w:val="(%2)"/>
      <w:lvlJc w:val="left"/>
      <w:pPr>
        <w:ind w:left="1134" w:hanging="567"/>
      </w:pPr>
      <w:rPr>
        <w:rFonts w:ascii="Calibri" w:hAnsi="Calibri" w:hint="default"/>
      </w:rPr>
    </w:lvl>
    <w:lvl w:ilvl="2" w:tplc="18085AC4">
      <w:start w:val="1"/>
      <w:numFmt w:val="lowerRoman"/>
      <w:lvlText w:val="%3."/>
      <w:lvlJc w:val="right"/>
      <w:pPr>
        <w:ind w:left="2160" w:hanging="180"/>
      </w:pPr>
    </w:lvl>
    <w:lvl w:ilvl="3" w:tplc="6868D3EC">
      <w:start w:val="1"/>
      <w:numFmt w:val="decimal"/>
      <w:lvlText w:val="%4."/>
      <w:lvlJc w:val="left"/>
      <w:pPr>
        <w:ind w:left="2880" w:hanging="360"/>
      </w:pPr>
    </w:lvl>
    <w:lvl w:ilvl="4" w:tplc="87F07CEE">
      <w:start w:val="1"/>
      <w:numFmt w:val="lowerLetter"/>
      <w:lvlText w:val="%5."/>
      <w:lvlJc w:val="left"/>
      <w:pPr>
        <w:ind w:left="3600" w:hanging="360"/>
      </w:pPr>
    </w:lvl>
    <w:lvl w:ilvl="5" w:tplc="2D76559A">
      <w:start w:val="1"/>
      <w:numFmt w:val="lowerRoman"/>
      <w:lvlText w:val="%6."/>
      <w:lvlJc w:val="right"/>
      <w:pPr>
        <w:ind w:left="4320" w:hanging="180"/>
      </w:pPr>
    </w:lvl>
    <w:lvl w:ilvl="6" w:tplc="5A142DDE">
      <w:start w:val="1"/>
      <w:numFmt w:val="decimal"/>
      <w:lvlText w:val="%7."/>
      <w:lvlJc w:val="left"/>
      <w:pPr>
        <w:ind w:left="5040" w:hanging="360"/>
      </w:pPr>
    </w:lvl>
    <w:lvl w:ilvl="7" w:tplc="06647AA8">
      <w:start w:val="1"/>
      <w:numFmt w:val="lowerLetter"/>
      <w:lvlText w:val="%8."/>
      <w:lvlJc w:val="left"/>
      <w:pPr>
        <w:ind w:left="5760" w:hanging="360"/>
      </w:pPr>
    </w:lvl>
    <w:lvl w:ilvl="8" w:tplc="018E127E">
      <w:start w:val="1"/>
      <w:numFmt w:val="lowerRoman"/>
      <w:lvlText w:val="%9."/>
      <w:lvlJc w:val="right"/>
      <w:pPr>
        <w:ind w:left="6480" w:hanging="180"/>
      </w:pPr>
    </w:lvl>
  </w:abstractNum>
  <w:abstractNum w:abstractNumId="54" w15:restartNumberingAfterBreak="0">
    <w:nsid w:val="4EFE311E"/>
    <w:multiLevelType w:val="hybridMultilevel"/>
    <w:tmpl w:val="B60A133C"/>
    <w:lvl w:ilvl="0" w:tplc="0C090017">
      <w:start w:val="1"/>
      <w:numFmt w:val="lowerLetter"/>
      <w:pStyle w:val="Bullet-SecondLevel"/>
      <w:lvlText w:val="%1)"/>
      <w:lvlJc w:val="left"/>
      <w:pPr>
        <w:ind w:left="720" w:hanging="360"/>
      </w:pPr>
    </w:lvl>
    <w:lvl w:ilvl="1" w:tplc="39305942">
      <w:start w:val="1"/>
      <w:numFmt w:val="lowerLetter"/>
      <w:lvlText w:val="%2)"/>
      <w:lvlJc w:val="left"/>
      <w:pPr>
        <w:ind w:left="1185" w:hanging="1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FBC2E5D"/>
    <w:multiLevelType w:val="hybridMultilevel"/>
    <w:tmpl w:val="601C8858"/>
    <w:lvl w:ilvl="0" w:tplc="272896F4">
      <w:start w:val="1"/>
      <w:numFmt w:val="decimal"/>
      <w:pStyle w:val="NormalNumbered"/>
      <w:lvlText w:val="%1."/>
      <w:lvlJc w:val="left"/>
      <w:pPr>
        <w:tabs>
          <w:tab w:val="num" w:pos="714"/>
        </w:tabs>
        <w:ind w:left="714" w:hanging="714"/>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3662D7D"/>
    <w:multiLevelType w:val="hybridMultilevel"/>
    <w:tmpl w:val="97AA0170"/>
    <w:lvl w:ilvl="0" w:tplc="6380AA5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4F90EA4"/>
    <w:multiLevelType w:val="hybridMultilevel"/>
    <w:tmpl w:val="D76A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394D9E"/>
    <w:multiLevelType w:val="hybridMultilevel"/>
    <w:tmpl w:val="F0C2DAB0"/>
    <w:lvl w:ilvl="0" w:tplc="B6E85B1E">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58A744C9"/>
    <w:multiLevelType w:val="hybridMultilevel"/>
    <w:tmpl w:val="CF32522C"/>
    <w:lvl w:ilvl="0" w:tplc="E1B09C2A">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CA32329"/>
    <w:multiLevelType w:val="hybridMultilevel"/>
    <w:tmpl w:val="20F601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5E4F3A42"/>
    <w:multiLevelType w:val="hybridMultilevel"/>
    <w:tmpl w:val="6D6060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E534E9C"/>
    <w:multiLevelType w:val="multilevel"/>
    <w:tmpl w:val="6332CC3A"/>
    <w:lvl w:ilvl="0">
      <w:start w:val="1"/>
      <w:numFmt w:val="decimal"/>
      <w:pStyle w:val="CondHeading"/>
      <w:lvlText w:val="%1."/>
      <w:lvlJc w:val="left"/>
      <w:pPr>
        <w:ind w:left="567" w:hanging="567"/>
      </w:pPr>
      <w:rPr>
        <w:rFonts w:hint="default"/>
        <w:b w:val="0"/>
        <w:bCs w:val="0"/>
        <w:color w:val="auto"/>
      </w:rPr>
    </w:lvl>
    <w:lvl w:ilvl="1">
      <w:start w:val="1"/>
      <w:numFmt w:val="lowerLetter"/>
      <w:pStyle w:val="CondPart1"/>
      <w:lvlText w:val="%2)"/>
      <w:lvlJc w:val="left"/>
      <w:pPr>
        <w:ind w:left="731" w:hanging="360"/>
      </w:pPr>
    </w:lvl>
    <w:lvl w:ilvl="2">
      <w:start w:val="1"/>
      <w:numFmt w:val="lowerRoman"/>
      <w:lvlText w:val="(%3)"/>
      <w:lvlJc w:val="left"/>
      <w:pPr>
        <w:ind w:left="1991" w:hanging="72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63" w15:restartNumberingAfterBreak="0">
    <w:nsid w:val="5F0A7283"/>
    <w:multiLevelType w:val="hybridMultilevel"/>
    <w:tmpl w:val="D58604EA"/>
    <w:lvl w:ilvl="0" w:tplc="F9B2AA34">
      <w:start w:val="1"/>
      <w:numFmt w:val="decimal"/>
      <w:lvlText w:val="%1."/>
      <w:lvlJc w:val="left"/>
      <w:pPr>
        <w:ind w:left="720" w:hanging="360"/>
      </w:pPr>
    </w:lvl>
    <w:lvl w:ilvl="1" w:tplc="144C2DFC">
      <w:start w:val="1"/>
      <w:numFmt w:val="lowerLetter"/>
      <w:lvlText w:val="%2."/>
      <w:lvlJc w:val="left"/>
      <w:pPr>
        <w:ind w:left="1440" w:hanging="360"/>
      </w:pPr>
    </w:lvl>
    <w:lvl w:ilvl="2" w:tplc="95AE9A7E">
      <w:start w:val="1"/>
      <w:numFmt w:val="lowerRoman"/>
      <w:lvlText w:val="%3."/>
      <w:lvlJc w:val="right"/>
      <w:pPr>
        <w:ind w:left="2160" w:hanging="180"/>
      </w:pPr>
    </w:lvl>
    <w:lvl w:ilvl="3" w:tplc="4294AA82">
      <w:start w:val="1"/>
      <w:numFmt w:val="decimal"/>
      <w:lvlText w:val="%4."/>
      <w:lvlJc w:val="left"/>
      <w:pPr>
        <w:ind w:left="2880" w:hanging="360"/>
      </w:pPr>
    </w:lvl>
    <w:lvl w:ilvl="4" w:tplc="EF32F586">
      <w:start w:val="1"/>
      <w:numFmt w:val="lowerLetter"/>
      <w:lvlText w:val="%5."/>
      <w:lvlJc w:val="left"/>
      <w:pPr>
        <w:ind w:left="3600" w:hanging="360"/>
      </w:pPr>
    </w:lvl>
    <w:lvl w:ilvl="5" w:tplc="A9E40AE4">
      <w:start w:val="1"/>
      <w:numFmt w:val="lowerRoman"/>
      <w:lvlText w:val="%6."/>
      <w:lvlJc w:val="right"/>
      <w:pPr>
        <w:ind w:left="4320" w:hanging="180"/>
      </w:pPr>
    </w:lvl>
    <w:lvl w:ilvl="6" w:tplc="13FAD68E">
      <w:start w:val="1"/>
      <w:numFmt w:val="decimal"/>
      <w:lvlText w:val="%7."/>
      <w:lvlJc w:val="left"/>
      <w:pPr>
        <w:ind w:left="5040" w:hanging="360"/>
      </w:pPr>
    </w:lvl>
    <w:lvl w:ilvl="7" w:tplc="B7BC54F0">
      <w:start w:val="1"/>
      <w:numFmt w:val="lowerLetter"/>
      <w:lvlText w:val="%8."/>
      <w:lvlJc w:val="left"/>
      <w:pPr>
        <w:ind w:left="5760" w:hanging="360"/>
      </w:pPr>
    </w:lvl>
    <w:lvl w:ilvl="8" w:tplc="F9CA3F50">
      <w:start w:val="1"/>
      <w:numFmt w:val="lowerRoman"/>
      <w:lvlText w:val="%9."/>
      <w:lvlJc w:val="right"/>
      <w:pPr>
        <w:ind w:left="6480" w:hanging="180"/>
      </w:pPr>
    </w:lvl>
  </w:abstractNum>
  <w:abstractNum w:abstractNumId="64" w15:restartNumberingAfterBreak="0">
    <w:nsid w:val="5FDE56E6"/>
    <w:multiLevelType w:val="hybridMultilevel"/>
    <w:tmpl w:val="7BFE29C6"/>
    <w:lvl w:ilvl="0" w:tplc="15BE73EA">
      <w:start w:val="1"/>
      <w:numFmt w:val="decimal"/>
      <w:lvlText w:val="%1."/>
      <w:lvlJc w:val="left"/>
      <w:pPr>
        <w:ind w:left="720" w:hanging="360"/>
      </w:pPr>
    </w:lvl>
    <w:lvl w:ilvl="1" w:tplc="79E25822">
      <w:start w:val="1"/>
      <w:numFmt w:val="decimal"/>
      <w:lvlText w:val="%2."/>
      <w:lvlJc w:val="left"/>
      <w:pPr>
        <w:ind w:left="1440" w:hanging="360"/>
      </w:pPr>
    </w:lvl>
    <w:lvl w:ilvl="2" w:tplc="6B6C64FA">
      <w:start w:val="1"/>
      <w:numFmt w:val="lowerRoman"/>
      <w:lvlText w:val="%3."/>
      <w:lvlJc w:val="right"/>
      <w:pPr>
        <w:ind w:left="2160" w:hanging="180"/>
      </w:pPr>
    </w:lvl>
    <w:lvl w:ilvl="3" w:tplc="4B3CB4B2">
      <w:start w:val="1"/>
      <w:numFmt w:val="decimal"/>
      <w:lvlText w:val="%4."/>
      <w:lvlJc w:val="left"/>
      <w:pPr>
        <w:ind w:left="2880" w:hanging="360"/>
      </w:pPr>
    </w:lvl>
    <w:lvl w:ilvl="4" w:tplc="7DA22C9C">
      <w:start w:val="1"/>
      <w:numFmt w:val="lowerLetter"/>
      <w:lvlText w:val="%5."/>
      <w:lvlJc w:val="left"/>
      <w:pPr>
        <w:ind w:left="3600" w:hanging="360"/>
      </w:pPr>
    </w:lvl>
    <w:lvl w:ilvl="5" w:tplc="AE428726">
      <w:start w:val="1"/>
      <w:numFmt w:val="lowerRoman"/>
      <w:lvlText w:val="%6."/>
      <w:lvlJc w:val="right"/>
      <w:pPr>
        <w:ind w:left="4320" w:hanging="180"/>
      </w:pPr>
    </w:lvl>
    <w:lvl w:ilvl="6" w:tplc="452E598A">
      <w:start w:val="1"/>
      <w:numFmt w:val="decimal"/>
      <w:lvlText w:val="%7."/>
      <w:lvlJc w:val="left"/>
      <w:pPr>
        <w:ind w:left="5040" w:hanging="360"/>
      </w:pPr>
    </w:lvl>
    <w:lvl w:ilvl="7" w:tplc="695EDCFC">
      <w:start w:val="1"/>
      <w:numFmt w:val="lowerLetter"/>
      <w:lvlText w:val="%8."/>
      <w:lvlJc w:val="left"/>
      <w:pPr>
        <w:ind w:left="5760" w:hanging="360"/>
      </w:pPr>
    </w:lvl>
    <w:lvl w:ilvl="8" w:tplc="5F04B4EA">
      <w:start w:val="1"/>
      <w:numFmt w:val="lowerRoman"/>
      <w:lvlText w:val="%9."/>
      <w:lvlJc w:val="right"/>
      <w:pPr>
        <w:ind w:left="6480" w:hanging="180"/>
      </w:pPr>
    </w:lvl>
  </w:abstractNum>
  <w:abstractNum w:abstractNumId="65" w15:restartNumberingAfterBreak="0">
    <w:nsid w:val="6103692D"/>
    <w:multiLevelType w:val="hybridMultilevel"/>
    <w:tmpl w:val="5704933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167745C"/>
    <w:multiLevelType w:val="hybridMultilevel"/>
    <w:tmpl w:val="69DC776C"/>
    <w:lvl w:ilvl="0" w:tplc="CA7448D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61FC56F2"/>
    <w:multiLevelType w:val="multilevel"/>
    <w:tmpl w:val="DEA4FEDC"/>
    <w:numStyleLink w:val="CurrentList2"/>
  </w:abstractNum>
  <w:abstractNum w:abstractNumId="68" w15:restartNumberingAfterBreak="0">
    <w:nsid w:val="62A0682F"/>
    <w:multiLevelType w:val="hybridMultilevel"/>
    <w:tmpl w:val="03E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3352A2A"/>
    <w:multiLevelType w:val="hybridMultilevel"/>
    <w:tmpl w:val="79C4DF64"/>
    <w:lvl w:ilvl="0" w:tplc="FFFFFFFF">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9718F4AC">
      <w:start w:val="1"/>
      <w:numFmt w:val="lowerLetter"/>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595B8D"/>
    <w:multiLevelType w:val="hybridMultilevel"/>
    <w:tmpl w:val="F23210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3720BE"/>
    <w:multiLevelType w:val="hybridMultilevel"/>
    <w:tmpl w:val="A698B322"/>
    <w:lvl w:ilvl="0" w:tplc="0C090017">
      <w:start w:val="1"/>
      <w:numFmt w:val="lowerLetter"/>
      <w:lvlText w:val="%1)"/>
      <w:lvlJc w:val="left"/>
      <w:pPr>
        <w:ind w:left="851" w:hanging="360"/>
      </w:p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72" w15:restartNumberingAfterBreak="0">
    <w:nsid w:val="677001D5"/>
    <w:multiLevelType w:val="hybridMultilevel"/>
    <w:tmpl w:val="DE9C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8500BFD"/>
    <w:multiLevelType w:val="hybridMultilevel"/>
    <w:tmpl w:val="9B5A5284"/>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DD5E08"/>
    <w:multiLevelType w:val="hybridMultilevel"/>
    <w:tmpl w:val="5392932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E2E3B9B"/>
    <w:multiLevelType w:val="hybridMultilevel"/>
    <w:tmpl w:val="87B0EBBC"/>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1A0BB1"/>
    <w:multiLevelType w:val="hybridMultilevel"/>
    <w:tmpl w:val="ED1267FC"/>
    <w:lvl w:ilvl="0" w:tplc="CA744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CA7448D0">
      <w:start w:val="1"/>
      <w:numFmt w:val="lowerLetter"/>
      <w:lvlText w:val="(%3)"/>
      <w:lvlJc w:val="left"/>
      <w:pPr>
        <w:ind w:left="14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1AF1C80"/>
    <w:multiLevelType w:val="hybridMultilevel"/>
    <w:tmpl w:val="5F221D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2C25FA5"/>
    <w:multiLevelType w:val="hybridMultilevel"/>
    <w:tmpl w:val="306AA72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73D92AF1"/>
    <w:multiLevelType w:val="hybridMultilevel"/>
    <w:tmpl w:val="CEAC19C6"/>
    <w:lvl w:ilvl="0" w:tplc="3A6E0E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74CC7FEC"/>
    <w:multiLevelType w:val="hybridMultilevel"/>
    <w:tmpl w:val="98404564"/>
    <w:lvl w:ilvl="0" w:tplc="D1D684B0">
      <w:numFmt w:val="bullet"/>
      <w:pStyle w:val="Points"/>
      <w:lvlText w:val="-"/>
      <w:lvlJc w:val="left"/>
      <w:pPr>
        <w:tabs>
          <w:tab w:val="num" w:pos="2203"/>
        </w:tabs>
        <w:ind w:left="2203" w:hanging="360"/>
      </w:pPr>
      <w:rPr>
        <w:rFonts w:ascii="Arial" w:eastAsia="Times New Roman" w:hAnsi="Arial" w:cs="Arial" w:hint="default"/>
        <w:i w:val="0"/>
        <w:iCs/>
        <w:sz w:val="24"/>
        <w:szCs w:val="24"/>
      </w:rPr>
    </w:lvl>
    <w:lvl w:ilvl="1" w:tplc="0C090019">
      <w:start w:val="1"/>
      <w:numFmt w:val="lowerLetter"/>
      <w:lvlText w:val="%2."/>
      <w:lvlJc w:val="left"/>
      <w:pPr>
        <w:tabs>
          <w:tab w:val="num" w:pos="2163"/>
        </w:tabs>
        <w:ind w:left="2163" w:hanging="360"/>
      </w:pPr>
    </w:lvl>
    <w:lvl w:ilvl="2" w:tplc="0C09001B">
      <w:start w:val="1"/>
      <w:numFmt w:val="lowerRoman"/>
      <w:lvlText w:val="%3."/>
      <w:lvlJc w:val="right"/>
      <w:pPr>
        <w:tabs>
          <w:tab w:val="num" w:pos="2883"/>
        </w:tabs>
        <w:ind w:left="2883" w:hanging="180"/>
      </w:pPr>
    </w:lvl>
    <w:lvl w:ilvl="3" w:tplc="8312C052">
      <w:start w:val="1"/>
      <w:numFmt w:val="lowerLetter"/>
      <w:lvlText w:val="(%4)"/>
      <w:lvlJc w:val="left"/>
      <w:pPr>
        <w:ind w:left="3671" w:hanging="428"/>
      </w:pPr>
      <w:rPr>
        <w:rFonts w:hint="default"/>
      </w:rPr>
    </w:lvl>
    <w:lvl w:ilvl="4" w:tplc="82904DFC">
      <w:start w:val="1"/>
      <w:numFmt w:val="decimal"/>
      <w:lvlText w:val="%5."/>
      <w:lvlJc w:val="left"/>
      <w:pPr>
        <w:ind w:left="4428" w:hanging="465"/>
      </w:pPr>
      <w:rPr>
        <w:rFonts w:hint="default"/>
      </w:rPr>
    </w:lvl>
    <w:lvl w:ilvl="5" w:tplc="0C09001B" w:tentative="1">
      <w:start w:val="1"/>
      <w:numFmt w:val="lowerRoman"/>
      <w:lvlText w:val="%6."/>
      <w:lvlJc w:val="right"/>
      <w:pPr>
        <w:tabs>
          <w:tab w:val="num" w:pos="5043"/>
        </w:tabs>
        <w:ind w:left="5043" w:hanging="180"/>
      </w:pPr>
    </w:lvl>
    <w:lvl w:ilvl="6" w:tplc="0C09000F" w:tentative="1">
      <w:start w:val="1"/>
      <w:numFmt w:val="decimal"/>
      <w:lvlText w:val="%7."/>
      <w:lvlJc w:val="left"/>
      <w:pPr>
        <w:tabs>
          <w:tab w:val="num" w:pos="5763"/>
        </w:tabs>
        <w:ind w:left="5763" w:hanging="360"/>
      </w:pPr>
    </w:lvl>
    <w:lvl w:ilvl="7" w:tplc="0C090019" w:tentative="1">
      <w:start w:val="1"/>
      <w:numFmt w:val="lowerLetter"/>
      <w:lvlText w:val="%8."/>
      <w:lvlJc w:val="left"/>
      <w:pPr>
        <w:tabs>
          <w:tab w:val="num" w:pos="6483"/>
        </w:tabs>
        <w:ind w:left="6483" w:hanging="360"/>
      </w:pPr>
    </w:lvl>
    <w:lvl w:ilvl="8" w:tplc="0C09001B" w:tentative="1">
      <w:start w:val="1"/>
      <w:numFmt w:val="lowerRoman"/>
      <w:lvlText w:val="%9."/>
      <w:lvlJc w:val="right"/>
      <w:pPr>
        <w:tabs>
          <w:tab w:val="num" w:pos="7203"/>
        </w:tabs>
        <w:ind w:left="7203" w:hanging="180"/>
      </w:pPr>
    </w:lvl>
  </w:abstractNum>
  <w:abstractNum w:abstractNumId="81" w15:restartNumberingAfterBreak="0">
    <w:nsid w:val="76E0405F"/>
    <w:multiLevelType w:val="hybridMultilevel"/>
    <w:tmpl w:val="5E6E32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771C544B"/>
    <w:multiLevelType w:val="hybridMultilevel"/>
    <w:tmpl w:val="EBC23A66"/>
    <w:lvl w:ilvl="0" w:tplc="C9626E84">
      <w:start w:val="1"/>
      <w:numFmt w:val="bullet"/>
      <w:lvlText w:val=""/>
      <w:lvlJc w:val="left"/>
      <w:pPr>
        <w:ind w:left="720" w:hanging="360"/>
      </w:pPr>
      <w:rPr>
        <w:rFonts w:ascii="Symbol" w:hAnsi="Symbol" w:hint="default"/>
      </w:rPr>
    </w:lvl>
    <w:lvl w:ilvl="1" w:tplc="4CFE1B76">
      <w:start w:val="1"/>
      <w:numFmt w:val="bullet"/>
      <w:lvlText w:val="o"/>
      <w:lvlJc w:val="left"/>
      <w:pPr>
        <w:ind w:left="1440" w:hanging="360"/>
      </w:pPr>
      <w:rPr>
        <w:rFonts w:ascii="Courier New" w:hAnsi="Courier New" w:hint="default"/>
      </w:rPr>
    </w:lvl>
    <w:lvl w:ilvl="2" w:tplc="F5042AD4">
      <w:start w:val="1"/>
      <w:numFmt w:val="bullet"/>
      <w:lvlText w:val=""/>
      <w:lvlJc w:val="left"/>
      <w:pPr>
        <w:ind w:left="2160" w:hanging="360"/>
      </w:pPr>
      <w:rPr>
        <w:rFonts w:ascii="Wingdings" w:hAnsi="Wingdings" w:hint="default"/>
      </w:rPr>
    </w:lvl>
    <w:lvl w:ilvl="3" w:tplc="859E6CA0">
      <w:start w:val="1"/>
      <w:numFmt w:val="bullet"/>
      <w:lvlText w:val=""/>
      <w:lvlJc w:val="left"/>
      <w:pPr>
        <w:ind w:left="2880" w:hanging="360"/>
      </w:pPr>
      <w:rPr>
        <w:rFonts w:ascii="Symbol" w:hAnsi="Symbol" w:hint="default"/>
      </w:rPr>
    </w:lvl>
    <w:lvl w:ilvl="4" w:tplc="9B4E8C00">
      <w:start w:val="1"/>
      <w:numFmt w:val="bullet"/>
      <w:lvlText w:val="o"/>
      <w:lvlJc w:val="left"/>
      <w:pPr>
        <w:ind w:left="3600" w:hanging="360"/>
      </w:pPr>
      <w:rPr>
        <w:rFonts w:ascii="Courier New" w:hAnsi="Courier New" w:hint="default"/>
      </w:rPr>
    </w:lvl>
    <w:lvl w:ilvl="5" w:tplc="640452E4">
      <w:start w:val="1"/>
      <w:numFmt w:val="bullet"/>
      <w:lvlText w:val=""/>
      <w:lvlJc w:val="left"/>
      <w:pPr>
        <w:ind w:left="4320" w:hanging="360"/>
      </w:pPr>
      <w:rPr>
        <w:rFonts w:ascii="Wingdings" w:hAnsi="Wingdings" w:hint="default"/>
      </w:rPr>
    </w:lvl>
    <w:lvl w:ilvl="6" w:tplc="504CD718">
      <w:start w:val="1"/>
      <w:numFmt w:val="bullet"/>
      <w:lvlText w:val=""/>
      <w:lvlJc w:val="left"/>
      <w:pPr>
        <w:ind w:left="5040" w:hanging="360"/>
      </w:pPr>
      <w:rPr>
        <w:rFonts w:ascii="Symbol" w:hAnsi="Symbol" w:hint="default"/>
      </w:rPr>
    </w:lvl>
    <w:lvl w:ilvl="7" w:tplc="2F58CEC2">
      <w:start w:val="1"/>
      <w:numFmt w:val="bullet"/>
      <w:lvlText w:val="o"/>
      <w:lvlJc w:val="left"/>
      <w:pPr>
        <w:ind w:left="5760" w:hanging="360"/>
      </w:pPr>
      <w:rPr>
        <w:rFonts w:ascii="Courier New" w:hAnsi="Courier New" w:hint="default"/>
      </w:rPr>
    </w:lvl>
    <w:lvl w:ilvl="8" w:tplc="95BA93F2">
      <w:start w:val="1"/>
      <w:numFmt w:val="bullet"/>
      <w:lvlText w:val=""/>
      <w:lvlJc w:val="left"/>
      <w:pPr>
        <w:ind w:left="6480" w:hanging="360"/>
      </w:pPr>
      <w:rPr>
        <w:rFonts w:ascii="Wingdings" w:hAnsi="Wingdings" w:hint="default"/>
      </w:rPr>
    </w:lvl>
  </w:abstractNum>
  <w:abstractNum w:abstractNumId="83" w15:restartNumberingAfterBreak="0">
    <w:nsid w:val="79C30741"/>
    <w:multiLevelType w:val="multilevel"/>
    <w:tmpl w:val="5F245850"/>
    <w:numStyleLink w:val="ConditionNumber1"/>
  </w:abstractNum>
  <w:abstractNum w:abstractNumId="84" w15:restartNumberingAfterBreak="0">
    <w:nsid w:val="7A9A274E"/>
    <w:multiLevelType w:val="hybridMultilevel"/>
    <w:tmpl w:val="26F4DF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5" w15:restartNumberingAfterBreak="0">
    <w:nsid w:val="7C372843"/>
    <w:multiLevelType w:val="hybridMultilevel"/>
    <w:tmpl w:val="A68E3240"/>
    <w:lvl w:ilvl="0" w:tplc="4732A1FA">
      <w:start w:val="1"/>
      <w:numFmt w:val="lowerLetter"/>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C58160E"/>
    <w:multiLevelType w:val="multilevel"/>
    <w:tmpl w:val="5F245850"/>
    <w:styleLink w:val="ConditionNumber1"/>
    <w:lvl w:ilvl="0">
      <w:start w:val="1"/>
      <w:numFmt w:val="decimal"/>
      <w:pStyle w:val="ConditionNumbers"/>
      <w:lvlText w:val="%1."/>
      <w:lvlJc w:val="left"/>
      <w:pPr>
        <w:ind w:left="567" w:hanging="567"/>
      </w:pPr>
      <w:rPr>
        <w:rFonts w:ascii="Calibri" w:hAnsi="Calibri" w:hint="default"/>
        <w:b w:val="0"/>
        <w:i w:val="0"/>
        <w:color w:val="auto"/>
        <w:sz w:val="22"/>
      </w:rPr>
    </w:lvl>
    <w:lvl w:ilvl="1">
      <w:start w:val="1"/>
      <w:numFmt w:val="lowerLetter"/>
      <w:lvlText w:val="(%2)"/>
      <w:lvlJc w:val="left"/>
      <w:pPr>
        <w:ind w:left="1134" w:hanging="567"/>
      </w:pPr>
      <w:rPr>
        <w:rFonts w:ascii="Calibri" w:hAnsi="Calibri" w:hint="default"/>
        <w:sz w:val="22"/>
      </w:rPr>
    </w:lvl>
    <w:lvl w:ilvl="2">
      <w:start w:val="1"/>
      <w:numFmt w:val="lowerRoman"/>
      <w:lvlText w:val="%3."/>
      <w:lvlJc w:val="right"/>
      <w:pPr>
        <w:ind w:left="2268" w:hanging="567"/>
      </w:pPr>
      <w:rPr>
        <w:rFonts w:ascii="Calibri" w:hAnsi="Calibri" w:hint="default"/>
        <w:b w:val="0"/>
        <w:i w:val="0"/>
        <w:sz w:val="22"/>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87" w15:restartNumberingAfterBreak="0">
    <w:nsid w:val="7CD66817"/>
    <w:multiLevelType w:val="hybridMultilevel"/>
    <w:tmpl w:val="58DA3B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8" w15:restartNumberingAfterBreak="0">
    <w:nsid w:val="7D8A751E"/>
    <w:multiLevelType w:val="hybridMultilevel"/>
    <w:tmpl w:val="BD5278F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7E9C6D2B"/>
    <w:multiLevelType w:val="hybridMultilevel"/>
    <w:tmpl w:val="D18693B2"/>
    <w:lvl w:ilvl="0" w:tplc="04962DD2">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7978533">
    <w:abstractNumId w:val="0"/>
    <w:lvlOverride w:ilvl="0">
      <w:startOverride w:val="1"/>
    </w:lvlOverride>
  </w:num>
  <w:num w:numId="2" w16cid:durableId="1495102994">
    <w:abstractNumId w:val="16"/>
  </w:num>
  <w:num w:numId="3" w16cid:durableId="1983461800">
    <w:abstractNumId w:val="44"/>
  </w:num>
  <w:num w:numId="4" w16cid:durableId="253590699">
    <w:abstractNumId w:val="1"/>
  </w:num>
  <w:num w:numId="5" w16cid:durableId="1205631918">
    <w:abstractNumId w:val="27"/>
  </w:num>
  <w:num w:numId="6" w16cid:durableId="1269508705">
    <w:abstractNumId w:val="49"/>
  </w:num>
  <w:num w:numId="7" w16cid:durableId="997347106">
    <w:abstractNumId w:val="55"/>
  </w:num>
  <w:num w:numId="8" w16cid:durableId="1241526399">
    <w:abstractNumId w:val="80"/>
  </w:num>
  <w:num w:numId="9" w16cid:durableId="974288359">
    <w:abstractNumId w:val="45"/>
  </w:num>
  <w:num w:numId="10" w16cid:durableId="758599491">
    <w:abstractNumId w:val="62"/>
  </w:num>
  <w:num w:numId="11" w16cid:durableId="1627732983">
    <w:abstractNumId w:val="54"/>
  </w:num>
  <w:num w:numId="12" w16cid:durableId="1928154750">
    <w:abstractNumId w:val="58"/>
  </w:num>
  <w:num w:numId="13" w16cid:durableId="716930317">
    <w:abstractNumId w:val="86"/>
  </w:num>
  <w:num w:numId="14" w16cid:durableId="1022248656">
    <w:abstractNumId w:val="83"/>
  </w:num>
  <w:num w:numId="15" w16cid:durableId="7730187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28694">
    <w:abstractNumId w:val="83"/>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17" w16cid:durableId="2629978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34126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3247942">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0" w16cid:durableId="171379845">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1" w16cid:durableId="820079341">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2" w16cid:durableId="305670030">
    <w:abstractNumId w:val="13"/>
  </w:num>
  <w:num w:numId="23" w16cid:durableId="2059434693">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4" w16cid:durableId="729235278">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5" w16cid:durableId="214509822">
    <w:abstractNumId w:val="83"/>
    <w:lvlOverride w:ilvl="0">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lvl w:ilvl="1">
        <w:start w:val="1"/>
        <w:numFmt w:val="lowerLetter"/>
        <w:lvlText w:val="(%2)"/>
        <w:lvlJc w:val="left"/>
        <w:pPr>
          <w:ind w:left="1134" w:hanging="567"/>
        </w:pPr>
        <w:rPr>
          <w:rFonts w:ascii="Calibri" w:hAnsi="Calibri" w:hint="default"/>
          <w:sz w:val="22"/>
        </w:rPr>
      </w:lvl>
    </w:lvlOverride>
    <w:lvlOverride w:ilvl="2">
      <w:lvl w:ilvl="2">
        <w:start w:val="1"/>
        <w:numFmt w:val="lowerRoman"/>
        <w:lvlText w:val="%3."/>
        <w:lvlJc w:val="right"/>
        <w:pPr>
          <w:ind w:left="2268" w:hanging="567"/>
        </w:pPr>
        <w:rPr>
          <w:rFonts w:ascii="Calibri" w:hAnsi="Calibri" w:hint="default"/>
          <w:b w:val="0"/>
          <w:i w:val="0"/>
          <w:sz w:val="22"/>
        </w:rPr>
      </w:lvl>
    </w:lvlOverride>
    <w:lvlOverride w:ilvl="3">
      <w:lvl w:ilvl="3">
        <w:start w:val="1"/>
        <w:numFmt w:val="decimal"/>
        <w:lvlText w:val="%4."/>
        <w:lvlJc w:val="left"/>
        <w:pPr>
          <w:ind w:left="5040" w:hanging="360"/>
        </w:pPr>
        <w:rPr>
          <w:rFonts w:hint="default"/>
        </w:rPr>
      </w:lvl>
    </w:lvlOverride>
    <w:lvlOverride w:ilvl="4">
      <w:lvl w:ilvl="4">
        <w:start w:val="1"/>
        <w:numFmt w:val="lowerLetter"/>
        <w:lvlText w:val="%5."/>
        <w:lvlJc w:val="left"/>
        <w:pPr>
          <w:ind w:left="5760" w:hanging="360"/>
        </w:pPr>
        <w:rPr>
          <w:rFonts w:hint="default"/>
        </w:rPr>
      </w:lvl>
    </w:lvlOverride>
    <w:lvlOverride w:ilvl="5">
      <w:lvl w:ilvl="5">
        <w:start w:val="1"/>
        <w:numFmt w:val="lowerRoman"/>
        <w:lvlText w:val="%6."/>
        <w:lvlJc w:val="right"/>
        <w:pPr>
          <w:ind w:left="6480" w:hanging="180"/>
        </w:pPr>
        <w:rPr>
          <w:rFonts w:hint="default"/>
        </w:rPr>
      </w:lvl>
    </w:lvlOverride>
    <w:lvlOverride w:ilvl="6">
      <w:lvl w:ilvl="6">
        <w:start w:val="1"/>
        <w:numFmt w:val="decimal"/>
        <w:lvlText w:val="%7."/>
        <w:lvlJc w:val="left"/>
        <w:pPr>
          <w:ind w:left="720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right"/>
        <w:pPr>
          <w:ind w:left="8640" w:hanging="180"/>
        </w:pPr>
        <w:rPr>
          <w:rFonts w:hint="default"/>
        </w:rPr>
      </w:lvl>
    </w:lvlOverride>
  </w:num>
  <w:num w:numId="26" w16cid:durableId="1032266931">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7" w16cid:durableId="1856381560">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28" w16cid:durableId="1863081201">
    <w:abstractNumId w:val="72"/>
  </w:num>
  <w:num w:numId="29" w16cid:durableId="1985159633">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0" w16cid:durableId="1894003962">
    <w:abstractNumId w:val="79"/>
  </w:num>
  <w:num w:numId="31" w16cid:durableId="383407593">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2" w16cid:durableId="1394237401">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3" w16cid:durableId="1482455268">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34" w16cid:durableId="1177043125">
    <w:abstractNumId w:val="57"/>
  </w:num>
  <w:num w:numId="35" w16cid:durableId="1095176172">
    <w:abstractNumId w:val="48"/>
  </w:num>
  <w:num w:numId="36" w16cid:durableId="1396053831">
    <w:abstractNumId w:val="69"/>
  </w:num>
  <w:num w:numId="37" w16cid:durableId="1719282518">
    <w:abstractNumId w:val="89"/>
  </w:num>
  <w:num w:numId="38" w16cid:durableId="1334725104">
    <w:abstractNumId w:val="50"/>
  </w:num>
  <w:num w:numId="39" w16cid:durableId="2142073474">
    <w:abstractNumId w:val="66"/>
  </w:num>
  <w:num w:numId="40" w16cid:durableId="1007902756">
    <w:abstractNumId w:val="4"/>
  </w:num>
  <w:num w:numId="41" w16cid:durableId="551235109">
    <w:abstractNumId w:val="42"/>
  </w:num>
  <w:num w:numId="42" w16cid:durableId="1628659825">
    <w:abstractNumId w:val="10"/>
  </w:num>
  <w:num w:numId="43" w16cid:durableId="69741170">
    <w:abstractNumId w:val="64"/>
  </w:num>
  <w:num w:numId="44" w16cid:durableId="1950090394">
    <w:abstractNumId w:val="3"/>
  </w:num>
  <w:num w:numId="45" w16cid:durableId="1244755486">
    <w:abstractNumId w:val="76"/>
  </w:num>
  <w:num w:numId="46" w16cid:durableId="1077823146">
    <w:abstractNumId w:val="19"/>
  </w:num>
  <w:num w:numId="47" w16cid:durableId="1891266028">
    <w:abstractNumId w:val="88"/>
  </w:num>
  <w:num w:numId="48" w16cid:durableId="646590204">
    <w:abstractNumId w:val="20"/>
  </w:num>
  <w:num w:numId="49" w16cid:durableId="1369792854">
    <w:abstractNumId w:val="71"/>
  </w:num>
  <w:num w:numId="50" w16cid:durableId="711535493">
    <w:abstractNumId w:val="2"/>
  </w:num>
  <w:num w:numId="51" w16cid:durableId="1196112604">
    <w:abstractNumId w:val="33"/>
  </w:num>
  <w:num w:numId="52" w16cid:durableId="1442800974">
    <w:abstractNumId w:val="77"/>
  </w:num>
  <w:num w:numId="53" w16cid:durableId="403836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26657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97825960">
    <w:abstractNumId w:val="41"/>
  </w:num>
  <w:num w:numId="56" w16cid:durableId="2102019211">
    <w:abstractNumId w:val="85"/>
  </w:num>
  <w:num w:numId="57" w16cid:durableId="379743435">
    <w:abstractNumId w:val="87"/>
  </w:num>
  <w:num w:numId="58" w16cid:durableId="1237976201">
    <w:abstractNumId w:val="56"/>
  </w:num>
  <w:num w:numId="59" w16cid:durableId="93061600">
    <w:abstractNumId w:val="61"/>
  </w:num>
  <w:num w:numId="60" w16cid:durableId="262689808">
    <w:abstractNumId w:val="12"/>
  </w:num>
  <w:num w:numId="61" w16cid:durableId="2120487273">
    <w:abstractNumId w:val="5"/>
  </w:num>
  <w:num w:numId="62" w16cid:durableId="1128085265">
    <w:abstractNumId w:val="51"/>
  </w:num>
  <w:num w:numId="63" w16cid:durableId="1399353820">
    <w:abstractNumId w:val="67"/>
  </w:num>
  <w:num w:numId="64" w16cid:durableId="1539271422">
    <w:abstractNumId w:val="68"/>
  </w:num>
  <w:num w:numId="65" w16cid:durableId="851994871">
    <w:abstractNumId w:val="78"/>
  </w:num>
  <w:num w:numId="66" w16cid:durableId="325977342">
    <w:abstractNumId w:val="70"/>
  </w:num>
  <w:num w:numId="67" w16cid:durableId="976453092">
    <w:abstractNumId w:val="53"/>
  </w:num>
  <w:num w:numId="68" w16cid:durableId="1907833121">
    <w:abstractNumId w:val="83"/>
    <w:lvlOverride w:ilvl="0">
      <w:startOverride w:val="1"/>
      <w:lvl w:ilvl="0">
        <w:start w:val="1"/>
        <w:numFmt w:val="decimal"/>
        <w:pStyle w:val="ConditionNumbers"/>
        <w:lvlText w:val="%1."/>
        <w:lvlJc w:val="left"/>
        <w:pPr>
          <w:ind w:left="567" w:hanging="567"/>
        </w:pPr>
        <w:rPr>
          <w:rFonts w:ascii="Calibri" w:hAnsi="Calibri" w:hint="default"/>
          <w:b w:val="0"/>
          <w:i w:val="0"/>
          <w:color w:val="auto"/>
          <w:sz w:val="22"/>
        </w:rPr>
      </w:lvl>
    </w:lvlOverride>
    <w:lvlOverride w:ilvl="1">
      <w:startOverride w:val="1"/>
      <w:lvl w:ilvl="1">
        <w:start w:val="1"/>
        <w:numFmt w:val="lowerLetter"/>
        <w:lvlText w:val="(%2)"/>
        <w:lvlJc w:val="left"/>
        <w:pPr>
          <w:ind w:left="1134" w:hanging="567"/>
        </w:pPr>
        <w:rPr>
          <w:rFonts w:ascii="Calibri" w:hAnsi="Calibri" w:hint="default"/>
          <w:sz w:val="22"/>
        </w:rPr>
      </w:lvl>
    </w:lvlOverride>
    <w:lvlOverride w:ilvl="2">
      <w:startOverride w:val="1"/>
      <w:lvl w:ilvl="2">
        <w:start w:val="1"/>
        <w:numFmt w:val="lowerRoman"/>
        <w:lvlText w:val="%3."/>
        <w:lvlJc w:val="right"/>
        <w:pPr>
          <w:ind w:left="2268" w:hanging="567"/>
        </w:pPr>
        <w:rPr>
          <w:rFonts w:ascii="Calibri" w:hAnsi="Calibri" w:hint="default"/>
          <w:b w:val="0"/>
          <w:i w:val="0"/>
          <w:sz w:val="22"/>
        </w:rPr>
      </w:lvl>
    </w:lvlOverride>
    <w:lvlOverride w:ilvl="3">
      <w:startOverride w:val="1"/>
      <w:lvl w:ilvl="3">
        <w:start w:val="1"/>
        <w:numFmt w:val="decimal"/>
        <w:lvlText w:val="%4."/>
        <w:lvlJc w:val="left"/>
        <w:pPr>
          <w:ind w:left="5040" w:hanging="360"/>
        </w:pPr>
        <w:rPr>
          <w:rFonts w:hint="default"/>
        </w:rPr>
      </w:lvl>
    </w:lvlOverride>
    <w:lvlOverride w:ilvl="4">
      <w:startOverride w:val="1"/>
      <w:lvl w:ilvl="4">
        <w:start w:val="1"/>
        <w:numFmt w:val="lowerLetter"/>
        <w:lvlText w:val="%5."/>
        <w:lvlJc w:val="left"/>
        <w:pPr>
          <w:ind w:left="5760" w:hanging="360"/>
        </w:pPr>
        <w:rPr>
          <w:rFonts w:hint="default"/>
        </w:rPr>
      </w:lvl>
    </w:lvlOverride>
    <w:lvlOverride w:ilvl="5">
      <w:startOverride w:val="1"/>
      <w:lvl w:ilvl="5">
        <w:start w:val="1"/>
        <w:numFmt w:val="lowerRoman"/>
        <w:lvlText w:val="%6."/>
        <w:lvlJc w:val="right"/>
        <w:pPr>
          <w:ind w:left="6480" w:hanging="180"/>
        </w:pPr>
        <w:rPr>
          <w:rFonts w:hint="default"/>
        </w:rPr>
      </w:lvl>
    </w:lvlOverride>
    <w:lvlOverride w:ilvl="6">
      <w:startOverride w:val="1"/>
      <w:lvl w:ilvl="6">
        <w:start w:val="1"/>
        <w:numFmt w:val="decimal"/>
        <w:lvlText w:val="%7."/>
        <w:lvlJc w:val="left"/>
        <w:pPr>
          <w:ind w:left="720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right"/>
        <w:pPr>
          <w:ind w:left="8640" w:hanging="180"/>
        </w:pPr>
        <w:rPr>
          <w:rFonts w:hint="default"/>
        </w:rPr>
      </w:lvl>
    </w:lvlOverride>
  </w:num>
  <w:num w:numId="69" w16cid:durableId="179974903">
    <w:abstractNumId w:val="35"/>
  </w:num>
  <w:num w:numId="70" w16cid:durableId="853032059">
    <w:abstractNumId w:val="47"/>
  </w:num>
  <w:num w:numId="71" w16cid:durableId="1246839507">
    <w:abstractNumId w:val="8"/>
  </w:num>
  <w:num w:numId="72" w16cid:durableId="2120105888">
    <w:abstractNumId w:val="9"/>
  </w:num>
  <w:num w:numId="73" w16cid:durableId="548956665">
    <w:abstractNumId w:val="63"/>
  </w:num>
  <w:num w:numId="74" w16cid:durableId="1930968111">
    <w:abstractNumId w:val="82"/>
  </w:num>
  <w:num w:numId="75" w16cid:durableId="233125601">
    <w:abstractNumId w:val="28"/>
  </w:num>
  <w:num w:numId="76" w16cid:durableId="1033503139">
    <w:abstractNumId w:val="39"/>
  </w:num>
  <w:num w:numId="77" w16cid:durableId="690762165">
    <w:abstractNumId w:val="18"/>
  </w:num>
  <w:num w:numId="78" w16cid:durableId="1460882898">
    <w:abstractNumId w:val="29"/>
  </w:num>
  <w:num w:numId="79" w16cid:durableId="1974750643">
    <w:abstractNumId w:val="22"/>
  </w:num>
  <w:num w:numId="80" w16cid:durableId="850335078">
    <w:abstractNumId w:val="17"/>
  </w:num>
  <w:num w:numId="81" w16cid:durableId="1759328526">
    <w:abstractNumId w:val="36"/>
  </w:num>
  <w:num w:numId="82" w16cid:durableId="209071867">
    <w:abstractNumId w:val="6"/>
  </w:num>
  <w:num w:numId="83" w16cid:durableId="126050570">
    <w:abstractNumId w:val="31"/>
  </w:num>
  <w:num w:numId="84" w16cid:durableId="567695160">
    <w:abstractNumId w:val="34"/>
  </w:num>
  <w:num w:numId="85" w16cid:durableId="1320966060">
    <w:abstractNumId w:val="23"/>
  </w:num>
  <w:num w:numId="86" w16cid:durableId="1111166543">
    <w:abstractNumId w:val="32"/>
  </w:num>
  <w:num w:numId="87" w16cid:durableId="1375620954">
    <w:abstractNumId w:val="81"/>
  </w:num>
  <w:num w:numId="88" w16cid:durableId="962073759">
    <w:abstractNumId w:val="40"/>
  </w:num>
  <w:num w:numId="89" w16cid:durableId="9649685">
    <w:abstractNumId w:val="60"/>
  </w:num>
  <w:num w:numId="90" w16cid:durableId="1546212583">
    <w:abstractNumId w:val="74"/>
  </w:num>
  <w:num w:numId="91" w16cid:durableId="496308641">
    <w:abstractNumId w:val="30"/>
  </w:num>
  <w:num w:numId="92" w16cid:durableId="223033912">
    <w:abstractNumId w:val="46"/>
  </w:num>
  <w:num w:numId="93" w16cid:durableId="1272475359">
    <w:abstractNumId w:val="52"/>
  </w:num>
  <w:num w:numId="94" w16cid:durableId="2131166602">
    <w:abstractNumId w:val="11"/>
  </w:num>
  <w:num w:numId="95" w16cid:durableId="188422419">
    <w:abstractNumId w:val="24"/>
  </w:num>
  <w:num w:numId="96" w16cid:durableId="347416036">
    <w:abstractNumId w:val="65"/>
  </w:num>
  <w:num w:numId="97" w16cid:durableId="330570482">
    <w:abstractNumId w:val="59"/>
  </w:num>
  <w:num w:numId="98" w16cid:durableId="563878824">
    <w:abstractNumId w:val="7"/>
  </w:num>
  <w:num w:numId="99" w16cid:durableId="1449930418">
    <w:abstractNumId w:val="21"/>
  </w:num>
  <w:num w:numId="100" w16cid:durableId="988556121">
    <w:abstractNumId w:val="25"/>
  </w:num>
  <w:num w:numId="101" w16cid:durableId="366376508">
    <w:abstractNumId w:val="15"/>
  </w:num>
  <w:num w:numId="102" w16cid:durableId="1840920647">
    <w:abstractNumId w:val="75"/>
  </w:num>
  <w:num w:numId="103" w16cid:durableId="129829256">
    <w:abstractNumId w:val="73"/>
  </w:num>
  <w:num w:numId="104" w16cid:durableId="163590704">
    <w:abstractNumId w:val="14"/>
  </w:num>
  <w:num w:numId="105" w16cid:durableId="1729911238">
    <w:abstractNumId w:val="43"/>
  </w:num>
  <w:num w:numId="106" w16cid:durableId="728967024">
    <w:abstractNumId w:val="26"/>
  </w:num>
  <w:num w:numId="107" w16cid:durableId="1287618111">
    <w:abstractNumId w:val="38"/>
  </w:num>
  <w:num w:numId="108" w16cid:durableId="649289281">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E5"/>
    <w:rsid w:val="000007BF"/>
    <w:rsid w:val="00001320"/>
    <w:rsid w:val="00001F7F"/>
    <w:rsid w:val="0000360C"/>
    <w:rsid w:val="000104AC"/>
    <w:rsid w:val="000132F3"/>
    <w:rsid w:val="000137CD"/>
    <w:rsid w:val="000141FB"/>
    <w:rsid w:val="000146A3"/>
    <w:rsid w:val="00017FD3"/>
    <w:rsid w:val="00022923"/>
    <w:rsid w:val="0002326C"/>
    <w:rsid w:val="00024178"/>
    <w:rsid w:val="0003295D"/>
    <w:rsid w:val="00033E56"/>
    <w:rsid w:val="00034020"/>
    <w:rsid w:val="00034223"/>
    <w:rsid w:val="00035E5B"/>
    <w:rsid w:val="00042A3C"/>
    <w:rsid w:val="000440FB"/>
    <w:rsid w:val="000450E7"/>
    <w:rsid w:val="0004732A"/>
    <w:rsid w:val="00053EA6"/>
    <w:rsid w:val="00057811"/>
    <w:rsid w:val="000618DC"/>
    <w:rsid w:val="00065867"/>
    <w:rsid w:val="00065F19"/>
    <w:rsid w:val="000662A2"/>
    <w:rsid w:val="00066488"/>
    <w:rsid w:val="00067B99"/>
    <w:rsid w:val="00073426"/>
    <w:rsid w:val="000734E9"/>
    <w:rsid w:val="00075034"/>
    <w:rsid w:val="00084504"/>
    <w:rsid w:val="0008475D"/>
    <w:rsid w:val="0008778A"/>
    <w:rsid w:val="00092B86"/>
    <w:rsid w:val="00092C08"/>
    <w:rsid w:val="00093DCC"/>
    <w:rsid w:val="00094E18"/>
    <w:rsid w:val="00096C60"/>
    <w:rsid w:val="000973D3"/>
    <w:rsid w:val="000A1038"/>
    <w:rsid w:val="000A281D"/>
    <w:rsid w:val="000A5C9F"/>
    <w:rsid w:val="000A64F2"/>
    <w:rsid w:val="000A6B00"/>
    <w:rsid w:val="000A78FB"/>
    <w:rsid w:val="000B3B34"/>
    <w:rsid w:val="000B60B1"/>
    <w:rsid w:val="000C0122"/>
    <w:rsid w:val="000C0561"/>
    <w:rsid w:val="000C44F3"/>
    <w:rsid w:val="000D149E"/>
    <w:rsid w:val="000D4C4A"/>
    <w:rsid w:val="000D6FC2"/>
    <w:rsid w:val="000E1B92"/>
    <w:rsid w:val="000E210C"/>
    <w:rsid w:val="000E3779"/>
    <w:rsid w:val="000E4112"/>
    <w:rsid w:val="000E62A9"/>
    <w:rsid w:val="000E6AF0"/>
    <w:rsid w:val="000E78E7"/>
    <w:rsid w:val="000F07FA"/>
    <w:rsid w:val="000F162E"/>
    <w:rsid w:val="000F3A3C"/>
    <w:rsid w:val="000F71C4"/>
    <w:rsid w:val="00100C09"/>
    <w:rsid w:val="00106D36"/>
    <w:rsid w:val="00107B46"/>
    <w:rsid w:val="0011131A"/>
    <w:rsid w:val="00111D10"/>
    <w:rsid w:val="001126D7"/>
    <w:rsid w:val="00126080"/>
    <w:rsid w:val="0012689E"/>
    <w:rsid w:val="0013291A"/>
    <w:rsid w:val="001374CB"/>
    <w:rsid w:val="0013779B"/>
    <w:rsid w:val="00142247"/>
    <w:rsid w:val="00144012"/>
    <w:rsid w:val="001440CC"/>
    <w:rsid w:val="0014600B"/>
    <w:rsid w:val="00151DDE"/>
    <w:rsid w:val="00153C64"/>
    <w:rsid w:val="00154E85"/>
    <w:rsid w:val="00155405"/>
    <w:rsid w:val="00157804"/>
    <w:rsid w:val="001632B8"/>
    <w:rsid w:val="00163DF0"/>
    <w:rsid w:val="00165402"/>
    <w:rsid w:val="001669F8"/>
    <w:rsid w:val="00166AEA"/>
    <w:rsid w:val="00171719"/>
    <w:rsid w:val="0017321D"/>
    <w:rsid w:val="0017682D"/>
    <w:rsid w:val="00177037"/>
    <w:rsid w:val="001800D4"/>
    <w:rsid w:val="00181F79"/>
    <w:rsid w:val="001843D0"/>
    <w:rsid w:val="00184573"/>
    <w:rsid w:val="001854E9"/>
    <w:rsid w:val="00186C4E"/>
    <w:rsid w:val="0018780C"/>
    <w:rsid w:val="00191631"/>
    <w:rsid w:val="00191766"/>
    <w:rsid w:val="00191C45"/>
    <w:rsid w:val="00194459"/>
    <w:rsid w:val="0019475E"/>
    <w:rsid w:val="00194F63"/>
    <w:rsid w:val="00196130"/>
    <w:rsid w:val="001965CD"/>
    <w:rsid w:val="001B11E1"/>
    <w:rsid w:val="001B7928"/>
    <w:rsid w:val="001C1853"/>
    <w:rsid w:val="001C1C56"/>
    <w:rsid w:val="001C3D0F"/>
    <w:rsid w:val="001C4F1B"/>
    <w:rsid w:val="001C5174"/>
    <w:rsid w:val="001C56FA"/>
    <w:rsid w:val="001C7E27"/>
    <w:rsid w:val="001D02CF"/>
    <w:rsid w:val="001D7DF3"/>
    <w:rsid w:val="001E26C7"/>
    <w:rsid w:val="001E2BAE"/>
    <w:rsid w:val="001E7B81"/>
    <w:rsid w:val="001F11E5"/>
    <w:rsid w:val="001F1907"/>
    <w:rsid w:val="001F5CCD"/>
    <w:rsid w:val="001F64E7"/>
    <w:rsid w:val="001F788B"/>
    <w:rsid w:val="00200734"/>
    <w:rsid w:val="00200837"/>
    <w:rsid w:val="00201004"/>
    <w:rsid w:val="002056CB"/>
    <w:rsid w:val="00207139"/>
    <w:rsid w:val="00210D0A"/>
    <w:rsid w:val="00212082"/>
    <w:rsid w:val="002170DD"/>
    <w:rsid w:val="00222A63"/>
    <w:rsid w:val="00224972"/>
    <w:rsid w:val="00225AEB"/>
    <w:rsid w:val="0022765C"/>
    <w:rsid w:val="00230F44"/>
    <w:rsid w:val="002336B3"/>
    <w:rsid w:val="00234069"/>
    <w:rsid w:val="002354F8"/>
    <w:rsid w:val="00236372"/>
    <w:rsid w:val="00237BFE"/>
    <w:rsid w:val="00241EA0"/>
    <w:rsid w:val="00242A23"/>
    <w:rsid w:val="00242BD8"/>
    <w:rsid w:val="00244B2E"/>
    <w:rsid w:val="002508BB"/>
    <w:rsid w:val="00251DF8"/>
    <w:rsid w:val="0025490C"/>
    <w:rsid w:val="00255598"/>
    <w:rsid w:val="002559F2"/>
    <w:rsid w:val="0025641D"/>
    <w:rsid w:val="00262E19"/>
    <w:rsid w:val="00264715"/>
    <w:rsid w:val="00265D49"/>
    <w:rsid w:val="00266197"/>
    <w:rsid w:val="00271E70"/>
    <w:rsid w:val="002729B9"/>
    <w:rsid w:val="00272AFA"/>
    <w:rsid w:val="002751BA"/>
    <w:rsid w:val="00284D21"/>
    <w:rsid w:val="002901B0"/>
    <w:rsid w:val="0029275C"/>
    <w:rsid w:val="00292DCA"/>
    <w:rsid w:val="0029366E"/>
    <w:rsid w:val="00294E91"/>
    <w:rsid w:val="00294EA4"/>
    <w:rsid w:val="0029555E"/>
    <w:rsid w:val="00296571"/>
    <w:rsid w:val="002968C3"/>
    <w:rsid w:val="002A3A85"/>
    <w:rsid w:val="002A625B"/>
    <w:rsid w:val="002B2D47"/>
    <w:rsid w:val="002B6977"/>
    <w:rsid w:val="002B69B9"/>
    <w:rsid w:val="002B7DC1"/>
    <w:rsid w:val="002C04A5"/>
    <w:rsid w:val="002C4FC7"/>
    <w:rsid w:val="002C5407"/>
    <w:rsid w:val="002C5C52"/>
    <w:rsid w:val="002D0F96"/>
    <w:rsid w:val="002D117E"/>
    <w:rsid w:val="002D2C77"/>
    <w:rsid w:val="002D4111"/>
    <w:rsid w:val="002E01D3"/>
    <w:rsid w:val="002E5AA4"/>
    <w:rsid w:val="002E5B34"/>
    <w:rsid w:val="002E5D06"/>
    <w:rsid w:val="002E7575"/>
    <w:rsid w:val="002E7C14"/>
    <w:rsid w:val="002F7EB1"/>
    <w:rsid w:val="00300CFB"/>
    <w:rsid w:val="00302FA0"/>
    <w:rsid w:val="003046E6"/>
    <w:rsid w:val="00305B5D"/>
    <w:rsid w:val="003129C8"/>
    <w:rsid w:val="00320AA8"/>
    <w:rsid w:val="003240F6"/>
    <w:rsid w:val="00324335"/>
    <w:rsid w:val="00324DAF"/>
    <w:rsid w:val="00325798"/>
    <w:rsid w:val="003264B3"/>
    <w:rsid w:val="00327260"/>
    <w:rsid w:val="00335142"/>
    <w:rsid w:val="0033588B"/>
    <w:rsid w:val="0034233C"/>
    <w:rsid w:val="00343BEA"/>
    <w:rsid w:val="00346A1E"/>
    <w:rsid w:val="00353320"/>
    <w:rsid w:val="00354123"/>
    <w:rsid w:val="003562E7"/>
    <w:rsid w:val="00357AC2"/>
    <w:rsid w:val="00360063"/>
    <w:rsid w:val="00360EE4"/>
    <w:rsid w:val="00362077"/>
    <w:rsid w:val="003638A7"/>
    <w:rsid w:val="00364A04"/>
    <w:rsid w:val="00366BB9"/>
    <w:rsid w:val="00370309"/>
    <w:rsid w:val="00370D75"/>
    <w:rsid w:val="0037219E"/>
    <w:rsid w:val="00372463"/>
    <w:rsid w:val="003725EC"/>
    <w:rsid w:val="00372CDE"/>
    <w:rsid w:val="00374C29"/>
    <w:rsid w:val="0037671E"/>
    <w:rsid w:val="00376C7A"/>
    <w:rsid w:val="00377E08"/>
    <w:rsid w:val="00383835"/>
    <w:rsid w:val="00386435"/>
    <w:rsid w:val="00390DC6"/>
    <w:rsid w:val="00391C3E"/>
    <w:rsid w:val="003949D7"/>
    <w:rsid w:val="00395C11"/>
    <w:rsid w:val="003962DD"/>
    <w:rsid w:val="003964BD"/>
    <w:rsid w:val="00397065"/>
    <w:rsid w:val="003A0CEC"/>
    <w:rsid w:val="003A51EE"/>
    <w:rsid w:val="003B12F1"/>
    <w:rsid w:val="003B2695"/>
    <w:rsid w:val="003B74C9"/>
    <w:rsid w:val="003B77D4"/>
    <w:rsid w:val="003C1331"/>
    <w:rsid w:val="003C4840"/>
    <w:rsid w:val="003C4B4B"/>
    <w:rsid w:val="003C6465"/>
    <w:rsid w:val="003C6A4E"/>
    <w:rsid w:val="003C77B1"/>
    <w:rsid w:val="003E13B5"/>
    <w:rsid w:val="003E3267"/>
    <w:rsid w:val="003E4B09"/>
    <w:rsid w:val="003E6EE7"/>
    <w:rsid w:val="00400D70"/>
    <w:rsid w:val="00400EC8"/>
    <w:rsid w:val="004040EA"/>
    <w:rsid w:val="004073FF"/>
    <w:rsid w:val="0040761A"/>
    <w:rsid w:val="0041133E"/>
    <w:rsid w:val="00412E80"/>
    <w:rsid w:val="0041379E"/>
    <w:rsid w:val="00413E83"/>
    <w:rsid w:val="00417D62"/>
    <w:rsid w:val="00421FCB"/>
    <w:rsid w:val="00422687"/>
    <w:rsid w:val="004226E8"/>
    <w:rsid w:val="00423CDB"/>
    <w:rsid w:val="004249CE"/>
    <w:rsid w:val="00424C70"/>
    <w:rsid w:val="00425A08"/>
    <w:rsid w:val="00425E3C"/>
    <w:rsid w:val="00427566"/>
    <w:rsid w:val="004277EE"/>
    <w:rsid w:val="00431205"/>
    <w:rsid w:val="00433570"/>
    <w:rsid w:val="004345A1"/>
    <w:rsid w:val="00434C89"/>
    <w:rsid w:val="0044011F"/>
    <w:rsid w:val="004437E8"/>
    <w:rsid w:val="004447E9"/>
    <w:rsid w:val="004453B2"/>
    <w:rsid w:val="00446E37"/>
    <w:rsid w:val="0045157A"/>
    <w:rsid w:val="00452EB4"/>
    <w:rsid w:val="004533A0"/>
    <w:rsid w:val="004538EE"/>
    <w:rsid w:val="00455CC7"/>
    <w:rsid w:val="00456A14"/>
    <w:rsid w:val="0046025D"/>
    <w:rsid w:val="004638D6"/>
    <w:rsid w:val="0046470B"/>
    <w:rsid w:val="0046669B"/>
    <w:rsid w:val="00466854"/>
    <w:rsid w:val="00473C62"/>
    <w:rsid w:val="004769DF"/>
    <w:rsid w:val="00476CC6"/>
    <w:rsid w:val="00477F16"/>
    <w:rsid w:val="004805D7"/>
    <w:rsid w:val="0048377C"/>
    <w:rsid w:val="00485B6F"/>
    <w:rsid w:val="0049158F"/>
    <w:rsid w:val="00491E84"/>
    <w:rsid w:val="00492E18"/>
    <w:rsid w:val="00495180"/>
    <w:rsid w:val="0049579B"/>
    <w:rsid w:val="004962BF"/>
    <w:rsid w:val="00497064"/>
    <w:rsid w:val="004A0195"/>
    <w:rsid w:val="004A0504"/>
    <w:rsid w:val="004A0B3D"/>
    <w:rsid w:val="004A2FD5"/>
    <w:rsid w:val="004B1FEA"/>
    <w:rsid w:val="004B7831"/>
    <w:rsid w:val="004C0226"/>
    <w:rsid w:val="004C1E3C"/>
    <w:rsid w:val="004C47DB"/>
    <w:rsid w:val="004C4F72"/>
    <w:rsid w:val="004C560D"/>
    <w:rsid w:val="004C6752"/>
    <w:rsid w:val="004D04B0"/>
    <w:rsid w:val="004E0449"/>
    <w:rsid w:val="004E060B"/>
    <w:rsid w:val="004E2B57"/>
    <w:rsid w:val="004E3203"/>
    <w:rsid w:val="004E425D"/>
    <w:rsid w:val="004E4B8E"/>
    <w:rsid w:val="004E52DC"/>
    <w:rsid w:val="004E758D"/>
    <w:rsid w:val="004F0B3D"/>
    <w:rsid w:val="004F16EB"/>
    <w:rsid w:val="004F5641"/>
    <w:rsid w:val="004F6B23"/>
    <w:rsid w:val="005000FC"/>
    <w:rsid w:val="0050237C"/>
    <w:rsid w:val="00505313"/>
    <w:rsid w:val="00505EBB"/>
    <w:rsid w:val="005107C2"/>
    <w:rsid w:val="00512328"/>
    <w:rsid w:val="00513087"/>
    <w:rsid w:val="00513D59"/>
    <w:rsid w:val="0052103A"/>
    <w:rsid w:val="005217B9"/>
    <w:rsid w:val="00521C9C"/>
    <w:rsid w:val="00525C0E"/>
    <w:rsid w:val="00527CBD"/>
    <w:rsid w:val="005311E7"/>
    <w:rsid w:val="0053134E"/>
    <w:rsid w:val="005336DF"/>
    <w:rsid w:val="00534B5E"/>
    <w:rsid w:val="00536A33"/>
    <w:rsid w:val="00536CAC"/>
    <w:rsid w:val="0053785E"/>
    <w:rsid w:val="005378CE"/>
    <w:rsid w:val="0053794B"/>
    <w:rsid w:val="005526C3"/>
    <w:rsid w:val="00555313"/>
    <w:rsid w:val="005656D3"/>
    <w:rsid w:val="00566C9A"/>
    <w:rsid w:val="00573048"/>
    <w:rsid w:val="005731BF"/>
    <w:rsid w:val="00574967"/>
    <w:rsid w:val="00575124"/>
    <w:rsid w:val="00575A29"/>
    <w:rsid w:val="00576B94"/>
    <w:rsid w:val="005803E6"/>
    <w:rsid w:val="00580B4F"/>
    <w:rsid w:val="00582F87"/>
    <w:rsid w:val="005841B1"/>
    <w:rsid w:val="005867E4"/>
    <w:rsid w:val="0059290C"/>
    <w:rsid w:val="00594C2B"/>
    <w:rsid w:val="00595097"/>
    <w:rsid w:val="00595522"/>
    <w:rsid w:val="00595B39"/>
    <w:rsid w:val="00597BF2"/>
    <w:rsid w:val="005A0364"/>
    <w:rsid w:val="005A4196"/>
    <w:rsid w:val="005A56C6"/>
    <w:rsid w:val="005B2F57"/>
    <w:rsid w:val="005B389B"/>
    <w:rsid w:val="005B3EB4"/>
    <w:rsid w:val="005B7D43"/>
    <w:rsid w:val="005C0621"/>
    <w:rsid w:val="005C0BF7"/>
    <w:rsid w:val="005C1335"/>
    <w:rsid w:val="005C25F2"/>
    <w:rsid w:val="005C566A"/>
    <w:rsid w:val="005C6A39"/>
    <w:rsid w:val="005C6B5B"/>
    <w:rsid w:val="005C6C33"/>
    <w:rsid w:val="005D012C"/>
    <w:rsid w:val="005D271C"/>
    <w:rsid w:val="005E0BA0"/>
    <w:rsid w:val="005E0EC7"/>
    <w:rsid w:val="005E397E"/>
    <w:rsid w:val="005E3C9F"/>
    <w:rsid w:val="005E4D09"/>
    <w:rsid w:val="005F2034"/>
    <w:rsid w:val="005F51A6"/>
    <w:rsid w:val="005F6690"/>
    <w:rsid w:val="00601424"/>
    <w:rsid w:val="00605C2D"/>
    <w:rsid w:val="006061A0"/>
    <w:rsid w:val="006105D4"/>
    <w:rsid w:val="0061069B"/>
    <w:rsid w:val="006151ED"/>
    <w:rsid w:val="00615EC7"/>
    <w:rsid w:val="006167A6"/>
    <w:rsid w:val="00617690"/>
    <w:rsid w:val="00621056"/>
    <w:rsid w:val="0062246C"/>
    <w:rsid w:val="00622DCA"/>
    <w:rsid w:val="00626C17"/>
    <w:rsid w:val="0062721E"/>
    <w:rsid w:val="006279FE"/>
    <w:rsid w:val="00630A34"/>
    <w:rsid w:val="006320E4"/>
    <w:rsid w:val="00634369"/>
    <w:rsid w:val="00635345"/>
    <w:rsid w:val="006367EE"/>
    <w:rsid w:val="00637024"/>
    <w:rsid w:val="00637BF4"/>
    <w:rsid w:val="006400A1"/>
    <w:rsid w:val="006408A4"/>
    <w:rsid w:val="00640B0F"/>
    <w:rsid w:val="00641B91"/>
    <w:rsid w:val="00642740"/>
    <w:rsid w:val="006504CA"/>
    <w:rsid w:val="0065082C"/>
    <w:rsid w:val="00651236"/>
    <w:rsid w:val="00651FB8"/>
    <w:rsid w:val="00652254"/>
    <w:rsid w:val="0065238A"/>
    <w:rsid w:val="00661155"/>
    <w:rsid w:val="00663160"/>
    <w:rsid w:val="00664A45"/>
    <w:rsid w:val="00666E4F"/>
    <w:rsid w:val="00674CEE"/>
    <w:rsid w:val="00675921"/>
    <w:rsid w:val="0067703E"/>
    <w:rsid w:val="00677524"/>
    <w:rsid w:val="00684B1F"/>
    <w:rsid w:val="0068771D"/>
    <w:rsid w:val="00690F9B"/>
    <w:rsid w:val="006911B1"/>
    <w:rsid w:val="006953BA"/>
    <w:rsid w:val="00697382"/>
    <w:rsid w:val="006A1631"/>
    <w:rsid w:val="006A1AA9"/>
    <w:rsid w:val="006A3BA9"/>
    <w:rsid w:val="006B5C4A"/>
    <w:rsid w:val="006B6358"/>
    <w:rsid w:val="006C6217"/>
    <w:rsid w:val="006D3540"/>
    <w:rsid w:val="006D459A"/>
    <w:rsid w:val="006D4664"/>
    <w:rsid w:val="006D7741"/>
    <w:rsid w:val="006D7D6E"/>
    <w:rsid w:val="006E26A3"/>
    <w:rsid w:val="006E4B98"/>
    <w:rsid w:val="006E6EBA"/>
    <w:rsid w:val="006F0006"/>
    <w:rsid w:val="006F0219"/>
    <w:rsid w:val="006F0ED5"/>
    <w:rsid w:val="006F133A"/>
    <w:rsid w:val="006F1603"/>
    <w:rsid w:val="006F212D"/>
    <w:rsid w:val="006F25DD"/>
    <w:rsid w:val="006F3F0D"/>
    <w:rsid w:val="006F5D6D"/>
    <w:rsid w:val="007013BC"/>
    <w:rsid w:val="00701D6E"/>
    <w:rsid w:val="00705C34"/>
    <w:rsid w:val="00705EE1"/>
    <w:rsid w:val="0070608B"/>
    <w:rsid w:val="0071397F"/>
    <w:rsid w:val="00713A9D"/>
    <w:rsid w:val="00714868"/>
    <w:rsid w:val="00720C92"/>
    <w:rsid w:val="00722BC5"/>
    <w:rsid w:val="00723A57"/>
    <w:rsid w:val="00724AE6"/>
    <w:rsid w:val="00725642"/>
    <w:rsid w:val="00726CD4"/>
    <w:rsid w:val="0072712F"/>
    <w:rsid w:val="00732D32"/>
    <w:rsid w:val="007335D9"/>
    <w:rsid w:val="00734620"/>
    <w:rsid w:val="00735882"/>
    <w:rsid w:val="0074008D"/>
    <w:rsid w:val="007409F4"/>
    <w:rsid w:val="00741857"/>
    <w:rsid w:val="00745168"/>
    <w:rsid w:val="00755E7A"/>
    <w:rsid w:val="00761BFA"/>
    <w:rsid w:val="00761DD3"/>
    <w:rsid w:val="00761E0E"/>
    <w:rsid w:val="007666F3"/>
    <w:rsid w:val="0076682C"/>
    <w:rsid w:val="00766AD2"/>
    <w:rsid w:val="00767699"/>
    <w:rsid w:val="00767F3F"/>
    <w:rsid w:val="00773B47"/>
    <w:rsid w:val="00774B1C"/>
    <w:rsid w:val="00775C74"/>
    <w:rsid w:val="0078063A"/>
    <w:rsid w:val="00782AA3"/>
    <w:rsid w:val="00782E08"/>
    <w:rsid w:val="00786FFB"/>
    <w:rsid w:val="00795970"/>
    <w:rsid w:val="0079760F"/>
    <w:rsid w:val="007A1850"/>
    <w:rsid w:val="007A408B"/>
    <w:rsid w:val="007A4842"/>
    <w:rsid w:val="007A558F"/>
    <w:rsid w:val="007A5F8F"/>
    <w:rsid w:val="007A7B50"/>
    <w:rsid w:val="007B02C6"/>
    <w:rsid w:val="007B2521"/>
    <w:rsid w:val="007C0011"/>
    <w:rsid w:val="007C2A64"/>
    <w:rsid w:val="007C2AA1"/>
    <w:rsid w:val="007C364F"/>
    <w:rsid w:val="007C58D4"/>
    <w:rsid w:val="007C7B17"/>
    <w:rsid w:val="007C7D68"/>
    <w:rsid w:val="007D3500"/>
    <w:rsid w:val="007D4556"/>
    <w:rsid w:val="007D4BDA"/>
    <w:rsid w:val="007D7FE6"/>
    <w:rsid w:val="007E1AD8"/>
    <w:rsid w:val="007E2F85"/>
    <w:rsid w:val="007E33B0"/>
    <w:rsid w:val="007E745C"/>
    <w:rsid w:val="007F1C43"/>
    <w:rsid w:val="007F20CD"/>
    <w:rsid w:val="007F3D1A"/>
    <w:rsid w:val="007F6AC9"/>
    <w:rsid w:val="007F6BE6"/>
    <w:rsid w:val="007F6D3A"/>
    <w:rsid w:val="008020C1"/>
    <w:rsid w:val="008020F8"/>
    <w:rsid w:val="00805BF0"/>
    <w:rsid w:val="00807B17"/>
    <w:rsid w:val="0081209D"/>
    <w:rsid w:val="0081456A"/>
    <w:rsid w:val="008146B9"/>
    <w:rsid w:val="00815906"/>
    <w:rsid w:val="00815BA0"/>
    <w:rsid w:val="0081619B"/>
    <w:rsid w:val="008166F0"/>
    <w:rsid w:val="00823D1E"/>
    <w:rsid w:val="00825CBD"/>
    <w:rsid w:val="00826C12"/>
    <w:rsid w:val="00827B09"/>
    <w:rsid w:val="008323F6"/>
    <w:rsid w:val="00832DDA"/>
    <w:rsid w:val="008331BD"/>
    <w:rsid w:val="008344E5"/>
    <w:rsid w:val="00837229"/>
    <w:rsid w:val="00841F4F"/>
    <w:rsid w:val="00842891"/>
    <w:rsid w:val="00847447"/>
    <w:rsid w:val="0085689C"/>
    <w:rsid w:val="00856B26"/>
    <w:rsid w:val="008632B0"/>
    <w:rsid w:val="00863963"/>
    <w:rsid w:val="008642AD"/>
    <w:rsid w:val="008644EF"/>
    <w:rsid w:val="00864BA9"/>
    <w:rsid w:val="00864F71"/>
    <w:rsid w:val="00864FCA"/>
    <w:rsid w:val="00877829"/>
    <w:rsid w:val="00880201"/>
    <w:rsid w:val="008814B0"/>
    <w:rsid w:val="008822FF"/>
    <w:rsid w:val="00883085"/>
    <w:rsid w:val="008842A9"/>
    <w:rsid w:val="00886C4B"/>
    <w:rsid w:val="00887C7A"/>
    <w:rsid w:val="0089196E"/>
    <w:rsid w:val="00892849"/>
    <w:rsid w:val="00895556"/>
    <w:rsid w:val="008A2BEC"/>
    <w:rsid w:val="008A37F9"/>
    <w:rsid w:val="008A4157"/>
    <w:rsid w:val="008A588E"/>
    <w:rsid w:val="008A5D8D"/>
    <w:rsid w:val="008B3AFE"/>
    <w:rsid w:val="008B49C8"/>
    <w:rsid w:val="008B6497"/>
    <w:rsid w:val="008B66C1"/>
    <w:rsid w:val="008C0136"/>
    <w:rsid w:val="008C0D22"/>
    <w:rsid w:val="008C1B2B"/>
    <w:rsid w:val="008C2615"/>
    <w:rsid w:val="008C4394"/>
    <w:rsid w:val="008C64F9"/>
    <w:rsid w:val="008C6890"/>
    <w:rsid w:val="008C68FD"/>
    <w:rsid w:val="008C73FD"/>
    <w:rsid w:val="008C7604"/>
    <w:rsid w:val="008D08C3"/>
    <w:rsid w:val="008D65C1"/>
    <w:rsid w:val="008D7A2C"/>
    <w:rsid w:val="008E2178"/>
    <w:rsid w:val="008E2571"/>
    <w:rsid w:val="008E485C"/>
    <w:rsid w:val="008E6C66"/>
    <w:rsid w:val="008E6CB8"/>
    <w:rsid w:val="008F07EE"/>
    <w:rsid w:val="008F53AD"/>
    <w:rsid w:val="008F5ED9"/>
    <w:rsid w:val="008F60FB"/>
    <w:rsid w:val="008F66A6"/>
    <w:rsid w:val="008F6703"/>
    <w:rsid w:val="00903ADC"/>
    <w:rsid w:val="009063F7"/>
    <w:rsid w:val="00907B51"/>
    <w:rsid w:val="009110BF"/>
    <w:rsid w:val="0091231C"/>
    <w:rsid w:val="0091340B"/>
    <w:rsid w:val="00913981"/>
    <w:rsid w:val="00914238"/>
    <w:rsid w:val="00914F8E"/>
    <w:rsid w:val="0091566A"/>
    <w:rsid w:val="00915C31"/>
    <w:rsid w:val="009172F2"/>
    <w:rsid w:val="0092184C"/>
    <w:rsid w:val="0092340B"/>
    <w:rsid w:val="00923AA6"/>
    <w:rsid w:val="009249C6"/>
    <w:rsid w:val="00926F5E"/>
    <w:rsid w:val="009317AF"/>
    <w:rsid w:val="00931CD0"/>
    <w:rsid w:val="009340AE"/>
    <w:rsid w:val="00935688"/>
    <w:rsid w:val="009365EA"/>
    <w:rsid w:val="00936844"/>
    <w:rsid w:val="009417D4"/>
    <w:rsid w:val="00943D13"/>
    <w:rsid w:val="009440B0"/>
    <w:rsid w:val="00944796"/>
    <w:rsid w:val="00946370"/>
    <w:rsid w:val="00946659"/>
    <w:rsid w:val="0094713E"/>
    <w:rsid w:val="009519BA"/>
    <w:rsid w:val="00951E73"/>
    <w:rsid w:val="00952461"/>
    <w:rsid w:val="009545F1"/>
    <w:rsid w:val="00956105"/>
    <w:rsid w:val="00957F49"/>
    <w:rsid w:val="0096143E"/>
    <w:rsid w:val="009638F4"/>
    <w:rsid w:val="009643EA"/>
    <w:rsid w:val="00966889"/>
    <w:rsid w:val="0097216D"/>
    <w:rsid w:val="00972A57"/>
    <w:rsid w:val="00973CE7"/>
    <w:rsid w:val="00973F43"/>
    <w:rsid w:val="00975585"/>
    <w:rsid w:val="009779DA"/>
    <w:rsid w:val="00980154"/>
    <w:rsid w:val="00980656"/>
    <w:rsid w:val="0098217C"/>
    <w:rsid w:val="00984542"/>
    <w:rsid w:val="00985172"/>
    <w:rsid w:val="009858D5"/>
    <w:rsid w:val="009926AA"/>
    <w:rsid w:val="009942CB"/>
    <w:rsid w:val="00994FB7"/>
    <w:rsid w:val="009971F6"/>
    <w:rsid w:val="009A01C7"/>
    <w:rsid w:val="009A1DAC"/>
    <w:rsid w:val="009A2AAE"/>
    <w:rsid w:val="009A32D0"/>
    <w:rsid w:val="009A4216"/>
    <w:rsid w:val="009A71C3"/>
    <w:rsid w:val="009B271B"/>
    <w:rsid w:val="009B6452"/>
    <w:rsid w:val="009B649A"/>
    <w:rsid w:val="009B6D96"/>
    <w:rsid w:val="009B6DE8"/>
    <w:rsid w:val="009B73DA"/>
    <w:rsid w:val="009C5447"/>
    <w:rsid w:val="009C6EAD"/>
    <w:rsid w:val="009D08E2"/>
    <w:rsid w:val="009D0C27"/>
    <w:rsid w:val="009D1948"/>
    <w:rsid w:val="009D2203"/>
    <w:rsid w:val="009D39A7"/>
    <w:rsid w:val="009D42A2"/>
    <w:rsid w:val="009D7EF8"/>
    <w:rsid w:val="009E20C2"/>
    <w:rsid w:val="009E3F80"/>
    <w:rsid w:val="009E52E7"/>
    <w:rsid w:val="009E6A77"/>
    <w:rsid w:val="009E6ED2"/>
    <w:rsid w:val="009E6F66"/>
    <w:rsid w:val="009E71C4"/>
    <w:rsid w:val="009F054E"/>
    <w:rsid w:val="009F0CE7"/>
    <w:rsid w:val="00A05C3E"/>
    <w:rsid w:val="00A11C5E"/>
    <w:rsid w:val="00A11E58"/>
    <w:rsid w:val="00A1286D"/>
    <w:rsid w:val="00A12C45"/>
    <w:rsid w:val="00A12E11"/>
    <w:rsid w:val="00A145AE"/>
    <w:rsid w:val="00A1493F"/>
    <w:rsid w:val="00A15F0D"/>
    <w:rsid w:val="00A1682E"/>
    <w:rsid w:val="00A17071"/>
    <w:rsid w:val="00A17ABE"/>
    <w:rsid w:val="00A25062"/>
    <w:rsid w:val="00A2563A"/>
    <w:rsid w:val="00A25A04"/>
    <w:rsid w:val="00A26188"/>
    <w:rsid w:val="00A270C1"/>
    <w:rsid w:val="00A304E0"/>
    <w:rsid w:val="00A34356"/>
    <w:rsid w:val="00A36292"/>
    <w:rsid w:val="00A4341E"/>
    <w:rsid w:val="00A44557"/>
    <w:rsid w:val="00A44FFE"/>
    <w:rsid w:val="00A45578"/>
    <w:rsid w:val="00A45A0C"/>
    <w:rsid w:val="00A45C29"/>
    <w:rsid w:val="00A47CFA"/>
    <w:rsid w:val="00A5528F"/>
    <w:rsid w:val="00A56A02"/>
    <w:rsid w:val="00A571FF"/>
    <w:rsid w:val="00A5764A"/>
    <w:rsid w:val="00A60921"/>
    <w:rsid w:val="00A61E81"/>
    <w:rsid w:val="00A62261"/>
    <w:rsid w:val="00A6538A"/>
    <w:rsid w:val="00A666BC"/>
    <w:rsid w:val="00A66C2E"/>
    <w:rsid w:val="00A6766D"/>
    <w:rsid w:val="00A71F29"/>
    <w:rsid w:val="00A74910"/>
    <w:rsid w:val="00A74DFB"/>
    <w:rsid w:val="00A77005"/>
    <w:rsid w:val="00A7726B"/>
    <w:rsid w:val="00A8003C"/>
    <w:rsid w:val="00A80AAC"/>
    <w:rsid w:val="00A819FE"/>
    <w:rsid w:val="00A83EC1"/>
    <w:rsid w:val="00A841D8"/>
    <w:rsid w:val="00A84FDF"/>
    <w:rsid w:val="00A85A2E"/>
    <w:rsid w:val="00A86B6F"/>
    <w:rsid w:val="00A90747"/>
    <w:rsid w:val="00A9428B"/>
    <w:rsid w:val="00A94456"/>
    <w:rsid w:val="00A94B10"/>
    <w:rsid w:val="00A95964"/>
    <w:rsid w:val="00A95A4E"/>
    <w:rsid w:val="00A96128"/>
    <w:rsid w:val="00A9621E"/>
    <w:rsid w:val="00A9633A"/>
    <w:rsid w:val="00A979C7"/>
    <w:rsid w:val="00AA014F"/>
    <w:rsid w:val="00AA0810"/>
    <w:rsid w:val="00AA0C2F"/>
    <w:rsid w:val="00AA0E51"/>
    <w:rsid w:val="00AA10A3"/>
    <w:rsid w:val="00AA39B7"/>
    <w:rsid w:val="00AA5448"/>
    <w:rsid w:val="00AB21AC"/>
    <w:rsid w:val="00AB2D2A"/>
    <w:rsid w:val="00AB459F"/>
    <w:rsid w:val="00AB57FC"/>
    <w:rsid w:val="00AB6C9F"/>
    <w:rsid w:val="00AC32C5"/>
    <w:rsid w:val="00AC3892"/>
    <w:rsid w:val="00AC41F1"/>
    <w:rsid w:val="00AC5879"/>
    <w:rsid w:val="00AC77EF"/>
    <w:rsid w:val="00AD1724"/>
    <w:rsid w:val="00AD355D"/>
    <w:rsid w:val="00AD54B3"/>
    <w:rsid w:val="00AD598C"/>
    <w:rsid w:val="00AE231F"/>
    <w:rsid w:val="00AE2386"/>
    <w:rsid w:val="00AE45DD"/>
    <w:rsid w:val="00AE4BDD"/>
    <w:rsid w:val="00AE7129"/>
    <w:rsid w:val="00AF3BD8"/>
    <w:rsid w:val="00AF4C29"/>
    <w:rsid w:val="00AF6A45"/>
    <w:rsid w:val="00AF71EF"/>
    <w:rsid w:val="00B00B0E"/>
    <w:rsid w:val="00B03BC9"/>
    <w:rsid w:val="00B0568C"/>
    <w:rsid w:val="00B102D9"/>
    <w:rsid w:val="00B1180F"/>
    <w:rsid w:val="00B11C21"/>
    <w:rsid w:val="00B11E50"/>
    <w:rsid w:val="00B11F03"/>
    <w:rsid w:val="00B142F0"/>
    <w:rsid w:val="00B14B45"/>
    <w:rsid w:val="00B20B75"/>
    <w:rsid w:val="00B20E9C"/>
    <w:rsid w:val="00B2500B"/>
    <w:rsid w:val="00B3616C"/>
    <w:rsid w:val="00B36BAB"/>
    <w:rsid w:val="00B40022"/>
    <w:rsid w:val="00B417BD"/>
    <w:rsid w:val="00B420ED"/>
    <w:rsid w:val="00B426B4"/>
    <w:rsid w:val="00B47107"/>
    <w:rsid w:val="00B47AD3"/>
    <w:rsid w:val="00B47C97"/>
    <w:rsid w:val="00B53137"/>
    <w:rsid w:val="00B53EE5"/>
    <w:rsid w:val="00B54644"/>
    <w:rsid w:val="00B55115"/>
    <w:rsid w:val="00B55801"/>
    <w:rsid w:val="00B57278"/>
    <w:rsid w:val="00B57995"/>
    <w:rsid w:val="00B61930"/>
    <w:rsid w:val="00B62C43"/>
    <w:rsid w:val="00B637C0"/>
    <w:rsid w:val="00B666F5"/>
    <w:rsid w:val="00B66BA5"/>
    <w:rsid w:val="00B70C1A"/>
    <w:rsid w:val="00B74357"/>
    <w:rsid w:val="00B759D7"/>
    <w:rsid w:val="00B75F82"/>
    <w:rsid w:val="00B80226"/>
    <w:rsid w:val="00B81D1F"/>
    <w:rsid w:val="00B9228C"/>
    <w:rsid w:val="00B92870"/>
    <w:rsid w:val="00B9298F"/>
    <w:rsid w:val="00B93645"/>
    <w:rsid w:val="00B959C9"/>
    <w:rsid w:val="00B95D91"/>
    <w:rsid w:val="00B96080"/>
    <w:rsid w:val="00B9741A"/>
    <w:rsid w:val="00B97979"/>
    <w:rsid w:val="00BA239E"/>
    <w:rsid w:val="00BA31E1"/>
    <w:rsid w:val="00BA3E5C"/>
    <w:rsid w:val="00BA5C39"/>
    <w:rsid w:val="00BA5EA8"/>
    <w:rsid w:val="00BA72CC"/>
    <w:rsid w:val="00BA75CD"/>
    <w:rsid w:val="00BA7790"/>
    <w:rsid w:val="00BB5704"/>
    <w:rsid w:val="00BB7636"/>
    <w:rsid w:val="00BC3322"/>
    <w:rsid w:val="00BC4726"/>
    <w:rsid w:val="00BC5343"/>
    <w:rsid w:val="00BC5714"/>
    <w:rsid w:val="00BC7A8E"/>
    <w:rsid w:val="00BD0581"/>
    <w:rsid w:val="00BD0E0F"/>
    <w:rsid w:val="00BD13ED"/>
    <w:rsid w:val="00BD1C21"/>
    <w:rsid w:val="00BD75A4"/>
    <w:rsid w:val="00BE681F"/>
    <w:rsid w:val="00BF4064"/>
    <w:rsid w:val="00BF74A9"/>
    <w:rsid w:val="00BF7E41"/>
    <w:rsid w:val="00C0076D"/>
    <w:rsid w:val="00C019CA"/>
    <w:rsid w:val="00C03B2A"/>
    <w:rsid w:val="00C04944"/>
    <w:rsid w:val="00C06735"/>
    <w:rsid w:val="00C113F9"/>
    <w:rsid w:val="00C11DF4"/>
    <w:rsid w:val="00C124EC"/>
    <w:rsid w:val="00C13235"/>
    <w:rsid w:val="00C134E5"/>
    <w:rsid w:val="00C20083"/>
    <w:rsid w:val="00C221EA"/>
    <w:rsid w:val="00C22691"/>
    <w:rsid w:val="00C23DD2"/>
    <w:rsid w:val="00C264E9"/>
    <w:rsid w:val="00C26E6F"/>
    <w:rsid w:val="00C307C6"/>
    <w:rsid w:val="00C31894"/>
    <w:rsid w:val="00C32CDA"/>
    <w:rsid w:val="00C32E7C"/>
    <w:rsid w:val="00C337FD"/>
    <w:rsid w:val="00C36770"/>
    <w:rsid w:val="00C409DC"/>
    <w:rsid w:val="00C4222C"/>
    <w:rsid w:val="00C42B26"/>
    <w:rsid w:val="00C44A03"/>
    <w:rsid w:val="00C44F9F"/>
    <w:rsid w:val="00C4558C"/>
    <w:rsid w:val="00C45985"/>
    <w:rsid w:val="00C4626F"/>
    <w:rsid w:val="00C471F0"/>
    <w:rsid w:val="00C475C2"/>
    <w:rsid w:val="00C47FF4"/>
    <w:rsid w:val="00C52E0A"/>
    <w:rsid w:val="00C54143"/>
    <w:rsid w:val="00C568B8"/>
    <w:rsid w:val="00C56F3C"/>
    <w:rsid w:val="00C60C3B"/>
    <w:rsid w:val="00C60CD8"/>
    <w:rsid w:val="00C661DE"/>
    <w:rsid w:val="00C7063C"/>
    <w:rsid w:val="00C73AC7"/>
    <w:rsid w:val="00C7471D"/>
    <w:rsid w:val="00C768FC"/>
    <w:rsid w:val="00C80420"/>
    <w:rsid w:val="00C837AC"/>
    <w:rsid w:val="00C83951"/>
    <w:rsid w:val="00C839E7"/>
    <w:rsid w:val="00C83B47"/>
    <w:rsid w:val="00C84CCD"/>
    <w:rsid w:val="00C86045"/>
    <w:rsid w:val="00C90AA4"/>
    <w:rsid w:val="00C93CB6"/>
    <w:rsid w:val="00C970C9"/>
    <w:rsid w:val="00C97236"/>
    <w:rsid w:val="00C97C39"/>
    <w:rsid w:val="00C97C81"/>
    <w:rsid w:val="00C97D92"/>
    <w:rsid w:val="00CA066E"/>
    <w:rsid w:val="00CA14A1"/>
    <w:rsid w:val="00CA1A55"/>
    <w:rsid w:val="00CA1E29"/>
    <w:rsid w:val="00CA28C0"/>
    <w:rsid w:val="00CA40A1"/>
    <w:rsid w:val="00CA4F0D"/>
    <w:rsid w:val="00CA5322"/>
    <w:rsid w:val="00CA6979"/>
    <w:rsid w:val="00CA7D72"/>
    <w:rsid w:val="00CB0C17"/>
    <w:rsid w:val="00CB0E91"/>
    <w:rsid w:val="00CB1346"/>
    <w:rsid w:val="00CB3ED0"/>
    <w:rsid w:val="00CC0DFB"/>
    <w:rsid w:val="00CC2F4B"/>
    <w:rsid w:val="00CC70A5"/>
    <w:rsid w:val="00CD0158"/>
    <w:rsid w:val="00CD034B"/>
    <w:rsid w:val="00CD20BA"/>
    <w:rsid w:val="00CD7736"/>
    <w:rsid w:val="00CE6185"/>
    <w:rsid w:val="00CE6309"/>
    <w:rsid w:val="00CF39E3"/>
    <w:rsid w:val="00CF5996"/>
    <w:rsid w:val="00CF7F22"/>
    <w:rsid w:val="00D00EB8"/>
    <w:rsid w:val="00D02A92"/>
    <w:rsid w:val="00D10696"/>
    <w:rsid w:val="00D124AB"/>
    <w:rsid w:val="00D131B0"/>
    <w:rsid w:val="00D13F2C"/>
    <w:rsid w:val="00D142D2"/>
    <w:rsid w:val="00D1723A"/>
    <w:rsid w:val="00D210F8"/>
    <w:rsid w:val="00D218EA"/>
    <w:rsid w:val="00D21909"/>
    <w:rsid w:val="00D252EF"/>
    <w:rsid w:val="00D260FB"/>
    <w:rsid w:val="00D30ECD"/>
    <w:rsid w:val="00D30F76"/>
    <w:rsid w:val="00D319ED"/>
    <w:rsid w:val="00D32E1D"/>
    <w:rsid w:val="00D352A1"/>
    <w:rsid w:val="00D367C7"/>
    <w:rsid w:val="00D42B3B"/>
    <w:rsid w:val="00D435D2"/>
    <w:rsid w:val="00D44AA9"/>
    <w:rsid w:val="00D455E8"/>
    <w:rsid w:val="00D5039E"/>
    <w:rsid w:val="00D560D5"/>
    <w:rsid w:val="00D561CA"/>
    <w:rsid w:val="00D56711"/>
    <w:rsid w:val="00D571A0"/>
    <w:rsid w:val="00D57324"/>
    <w:rsid w:val="00D578C6"/>
    <w:rsid w:val="00D65F44"/>
    <w:rsid w:val="00D73E63"/>
    <w:rsid w:val="00D75171"/>
    <w:rsid w:val="00D7599F"/>
    <w:rsid w:val="00D81538"/>
    <w:rsid w:val="00D81809"/>
    <w:rsid w:val="00D81B1B"/>
    <w:rsid w:val="00D81FCA"/>
    <w:rsid w:val="00D87655"/>
    <w:rsid w:val="00D90686"/>
    <w:rsid w:val="00D90838"/>
    <w:rsid w:val="00D9167D"/>
    <w:rsid w:val="00D94B99"/>
    <w:rsid w:val="00D95B50"/>
    <w:rsid w:val="00DA1078"/>
    <w:rsid w:val="00DA3D7A"/>
    <w:rsid w:val="00DA4C3D"/>
    <w:rsid w:val="00DA76DA"/>
    <w:rsid w:val="00DB134E"/>
    <w:rsid w:val="00DB20CB"/>
    <w:rsid w:val="00DB3CDE"/>
    <w:rsid w:val="00DB48B4"/>
    <w:rsid w:val="00DB4AEA"/>
    <w:rsid w:val="00DB613C"/>
    <w:rsid w:val="00DB65D3"/>
    <w:rsid w:val="00DC0808"/>
    <w:rsid w:val="00DC10D9"/>
    <w:rsid w:val="00DC2573"/>
    <w:rsid w:val="00DC283D"/>
    <w:rsid w:val="00DC3659"/>
    <w:rsid w:val="00DC6270"/>
    <w:rsid w:val="00DC70DC"/>
    <w:rsid w:val="00DD4306"/>
    <w:rsid w:val="00DD4CC4"/>
    <w:rsid w:val="00DD7D25"/>
    <w:rsid w:val="00DE5B0B"/>
    <w:rsid w:val="00DE6807"/>
    <w:rsid w:val="00DF0FD7"/>
    <w:rsid w:val="00DF2E2B"/>
    <w:rsid w:val="00DF2E58"/>
    <w:rsid w:val="00DF7009"/>
    <w:rsid w:val="00E00587"/>
    <w:rsid w:val="00E00605"/>
    <w:rsid w:val="00E00CC4"/>
    <w:rsid w:val="00E02247"/>
    <w:rsid w:val="00E02BFE"/>
    <w:rsid w:val="00E05E3A"/>
    <w:rsid w:val="00E06B3F"/>
    <w:rsid w:val="00E15D1D"/>
    <w:rsid w:val="00E16387"/>
    <w:rsid w:val="00E17011"/>
    <w:rsid w:val="00E20313"/>
    <w:rsid w:val="00E206A6"/>
    <w:rsid w:val="00E23B4B"/>
    <w:rsid w:val="00E251D7"/>
    <w:rsid w:val="00E30D08"/>
    <w:rsid w:val="00E310D0"/>
    <w:rsid w:val="00E355B1"/>
    <w:rsid w:val="00E367C8"/>
    <w:rsid w:val="00E42465"/>
    <w:rsid w:val="00E43F16"/>
    <w:rsid w:val="00E52DD5"/>
    <w:rsid w:val="00E540D5"/>
    <w:rsid w:val="00E61049"/>
    <w:rsid w:val="00E621C5"/>
    <w:rsid w:val="00E6301E"/>
    <w:rsid w:val="00E66044"/>
    <w:rsid w:val="00E66E0E"/>
    <w:rsid w:val="00E71052"/>
    <w:rsid w:val="00E714C3"/>
    <w:rsid w:val="00E71A47"/>
    <w:rsid w:val="00E72049"/>
    <w:rsid w:val="00E7213C"/>
    <w:rsid w:val="00E72F14"/>
    <w:rsid w:val="00E735EF"/>
    <w:rsid w:val="00E73FAA"/>
    <w:rsid w:val="00E80794"/>
    <w:rsid w:val="00E812CE"/>
    <w:rsid w:val="00E81AD1"/>
    <w:rsid w:val="00E85AA7"/>
    <w:rsid w:val="00E86873"/>
    <w:rsid w:val="00E87A49"/>
    <w:rsid w:val="00E91FE9"/>
    <w:rsid w:val="00E92326"/>
    <w:rsid w:val="00E93B84"/>
    <w:rsid w:val="00EA02F5"/>
    <w:rsid w:val="00EA0CC5"/>
    <w:rsid w:val="00EA1C30"/>
    <w:rsid w:val="00EA2665"/>
    <w:rsid w:val="00EA5640"/>
    <w:rsid w:val="00EB126F"/>
    <w:rsid w:val="00EB230E"/>
    <w:rsid w:val="00EB3B69"/>
    <w:rsid w:val="00EB5074"/>
    <w:rsid w:val="00EB54FA"/>
    <w:rsid w:val="00EB6357"/>
    <w:rsid w:val="00EC2B79"/>
    <w:rsid w:val="00EC4640"/>
    <w:rsid w:val="00EC5577"/>
    <w:rsid w:val="00EC6B7A"/>
    <w:rsid w:val="00EC713F"/>
    <w:rsid w:val="00ED5B26"/>
    <w:rsid w:val="00ED7B3B"/>
    <w:rsid w:val="00EE01DA"/>
    <w:rsid w:val="00EE1110"/>
    <w:rsid w:val="00EF2968"/>
    <w:rsid w:val="00EF2AE0"/>
    <w:rsid w:val="00F00C7A"/>
    <w:rsid w:val="00F03B1E"/>
    <w:rsid w:val="00F044D0"/>
    <w:rsid w:val="00F04D5C"/>
    <w:rsid w:val="00F0578A"/>
    <w:rsid w:val="00F05F9A"/>
    <w:rsid w:val="00F064EF"/>
    <w:rsid w:val="00F07298"/>
    <w:rsid w:val="00F10E34"/>
    <w:rsid w:val="00F13332"/>
    <w:rsid w:val="00F2162A"/>
    <w:rsid w:val="00F25A9D"/>
    <w:rsid w:val="00F26994"/>
    <w:rsid w:val="00F27AF0"/>
    <w:rsid w:val="00F31246"/>
    <w:rsid w:val="00F32431"/>
    <w:rsid w:val="00F35BB5"/>
    <w:rsid w:val="00F36094"/>
    <w:rsid w:val="00F43E4D"/>
    <w:rsid w:val="00F443E0"/>
    <w:rsid w:val="00F47150"/>
    <w:rsid w:val="00F5321D"/>
    <w:rsid w:val="00F544BF"/>
    <w:rsid w:val="00F54D29"/>
    <w:rsid w:val="00F57C0B"/>
    <w:rsid w:val="00F57DB3"/>
    <w:rsid w:val="00F60F79"/>
    <w:rsid w:val="00F632AF"/>
    <w:rsid w:val="00F63C82"/>
    <w:rsid w:val="00F64871"/>
    <w:rsid w:val="00F657A9"/>
    <w:rsid w:val="00F660CB"/>
    <w:rsid w:val="00F6722E"/>
    <w:rsid w:val="00F67F1A"/>
    <w:rsid w:val="00F70268"/>
    <w:rsid w:val="00F70B64"/>
    <w:rsid w:val="00F72423"/>
    <w:rsid w:val="00F72C07"/>
    <w:rsid w:val="00F823C3"/>
    <w:rsid w:val="00F83F0A"/>
    <w:rsid w:val="00F85BB5"/>
    <w:rsid w:val="00F86F0C"/>
    <w:rsid w:val="00F90B58"/>
    <w:rsid w:val="00F947CD"/>
    <w:rsid w:val="00F94996"/>
    <w:rsid w:val="00F9554A"/>
    <w:rsid w:val="00FA1D46"/>
    <w:rsid w:val="00FA2145"/>
    <w:rsid w:val="00FA29B9"/>
    <w:rsid w:val="00FA31C1"/>
    <w:rsid w:val="00FA5813"/>
    <w:rsid w:val="00FA640C"/>
    <w:rsid w:val="00FA7948"/>
    <w:rsid w:val="00FB0B5E"/>
    <w:rsid w:val="00FB1176"/>
    <w:rsid w:val="00FB2C99"/>
    <w:rsid w:val="00FB45DD"/>
    <w:rsid w:val="00FB6FBF"/>
    <w:rsid w:val="00FB7100"/>
    <w:rsid w:val="00FB73AF"/>
    <w:rsid w:val="00FB7DE4"/>
    <w:rsid w:val="00FC2259"/>
    <w:rsid w:val="00FC33EB"/>
    <w:rsid w:val="00FD09D0"/>
    <w:rsid w:val="00FD1DF3"/>
    <w:rsid w:val="00FD238D"/>
    <w:rsid w:val="00FD31C7"/>
    <w:rsid w:val="00FD6815"/>
    <w:rsid w:val="00FD6A64"/>
    <w:rsid w:val="00FD6B77"/>
    <w:rsid w:val="00FD7BB6"/>
    <w:rsid w:val="00FE111A"/>
    <w:rsid w:val="00FF019F"/>
    <w:rsid w:val="00FF2C7E"/>
    <w:rsid w:val="00FF503E"/>
    <w:rsid w:val="00FF65F7"/>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8D51"/>
  <w15:chartTrackingRefBased/>
  <w15:docId w15:val="{93136399-6E9E-47A9-A031-69789BB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E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F11E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F11E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F11E5"/>
    <w:pPr>
      <w:keepNext/>
      <w:spacing w:before="240" w:after="60"/>
      <w:outlineLvl w:val="2"/>
    </w:pPr>
    <w:rPr>
      <w:rFonts w:cs="Arial"/>
      <w:b/>
      <w:bCs/>
      <w:sz w:val="26"/>
      <w:szCs w:val="26"/>
      <w:lang w:eastAsia="en-AU"/>
    </w:rPr>
  </w:style>
  <w:style w:type="paragraph" w:styleId="Heading4">
    <w:name w:val="heading 4"/>
    <w:basedOn w:val="Normal"/>
    <w:next w:val="Normal"/>
    <w:link w:val="Heading4Char"/>
    <w:uiPriority w:val="9"/>
    <w:unhideWhenUsed/>
    <w:qFormat/>
    <w:rsid w:val="00F70268"/>
    <w:pPr>
      <w:keepNext/>
      <w:keepLines/>
      <w:spacing w:before="40"/>
      <w:outlineLvl w:val="3"/>
    </w:pPr>
    <w:rPr>
      <w:rFonts w:asciiTheme="majorHAnsi" w:eastAsiaTheme="majorEastAsia" w:hAnsiTheme="majorHAnsi" w:cstheme="majorBidi"/>
      <w:sz w:val="22"/>
      <w:szCs w:val="22"/>
      <w:lang w:eastAsia="en-AU"/>
    </w:rPr>
  </w:style>
  <w:style w:type="paragraph" w:styleId="Heading5">
    <w:name w:val="heading 5"/>
    <w:basedOn w:val="Normal"/>
    <w:next w:val="Normal"/>
    <w:link w:val="Heading5Char"/>
    <w:unhideWhenUsed/>
    <w:qFormat/>
    <w:rsid w:val="00F70268"/>
    <w:pPr>
      <w:spacing w:before="240"/>
      <w:outlineLvl w:val="4"/>
    </w:pPr>
    <w:rPr>
      <w:rFonts w:ascii="Times New Roman" w:hAnsi="Times New Roman"/>
      <w:szCs w:val="24"/>
      <w:u w:val="single"/>
      <w:lang w:eastAsia="en-AU"/>
    </w:rPr>
  </w:style>
  <w:style w:type="paragraph" w:styleId="Heading6">
    <w:name w:val="heading 6"/>
    <w:basedOn w:val="Normal"/>
    <w:next w:val="Normal"/>
    <w:link w:val="Heading6Char"/>
    <w:qFormat/>
    <w:rsid w:val="001F11E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nhideWhenUsed/>
    <w:qFormat/>
    <w:rsid w:val="00F70268"/>
    <w:pPr>
      <w:keepNext/>
      <w:keepLines/>
      <w:spacing w:before="40"/>
      <w:outlineLvl w:val="6"/>
    </w:pPr>
    <w:rPr>
      <w:rFonts w:asciiTheme="majorHAnsi" w:eastAsiaTheme="majorEastAsia" w:hAnsiTheme="majorHAnsi" w:cstheme="majorBidi"/>
      <w:i/>
      <w:iCs/>
      <w:color w:val="1F3864" w:themeColor="accent1" w:themeShade="80"/>
      <w:sz w:val="21"/>
      <w:szCs w:val="21"/>
      <w:lang w:eastAsia="en-AU"/>
    </w:rPr>
  </w:style>
  <w:style w:type="paragraph" w:styleId="Heading8">
    <w:name w:val="heading 8"/>
    <w:basedOn w:val="Normal"/>
    <w:next w:val="Normal"/>
    <w:link w:val="Heading8Char"/>
    <w:unhideWhenUsed/>
    <w:qFormat/>
    <w:rsid w:val="00F70268"/>
    <w:pPr>
      <w:keepNext/>
      <w:keepLines/>
      <w:spacing w:before="40"/>
      <w:outlineLvl w:val="7"/>
    </w:pPr>
    <w:rPr>
      <w:rFonts w:asciiTheme="majorHAnsi" w:eastAsiaTheme="majorEastAsia" w:hAnsiTheme="majorHAnsi" w:cstheme="majorBidi"/>
      <w:b/>
      <w:bCs/>
      <w:color w:val="44546A" w:themeColor="text2"/>
      <w:szCs w:val="24"/>
      <w:lang w:eastAsia="en-AU"/>
    </w:rPr>
  </w:style>
  <w:style w:type="paragraph" w:styleId="Heading9">
    <w:name w:val="heading 9"/>
    <w:basedOn w:val="Normal"/>
    <w:next w:val="Normal"/>
    <w:link w:val="Heading9Char"/>
    <w:unhideWhenUsed/>
    <w:qFormat/>
    <w:rsid w:val="00F70268"/>
    <w:pPr>
      <w:keepNext/>
      <w:keepLines/>
      <w:spacing w:before="40"/>
      <w:outlineLvl w:val="8"/>
    </w:pPr>
    <w:rPr>
      <w:rFonts w:asciiTheme="majorHAnsi" w:eastAsiaTheme="majorEastAsia" w:hAnsiTheme="majorHAnsi" w:cstheme="majorBidi"/>
      <w:b/>
      <w:bCs/>
      <w:i/>
      <w:iCs/>
      <w:color w:val="44546A" w:themeColor="text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E5"/>
    <w:rPr>
      <w:rFonts w:ascii="Arial" w:eastAsia="Times New Roman" w:hAnsi="Arial" w:cs="Arial"/>
      <w:b/>
      <w:bCs/>
      <w:kern w:val="32"/>
      <w:sz w:val="32"/>
      <w:szCs w:val="32"/>
    </w:rPr>
  </w:style>
  <w:style w:type="character" w:customStyle="1" w:styleId="Heading2Char">
    <w:name w:val="Heading 2 Char"/>
    <w:basedOn w:val="DefaultParagraphFont"/>
    <w:link w:val="Heading2"/>
    <w:rsid w:val="001F11E5"/>
    <w:rPr>
      <w:rFonts w:ascii="Arial" w:eastAsia="Times New Roman" w:hAnsi="Arial" w:cs="Arial"/>
      <w:b/>
      <w:bCs/>
      <w:i/>
      <w:iCs/>
      <w:sz w:val="28"/>
      <w:szCs w:val="28"/>
    </w:rPr>
  </w:style>
  <w:style w:type="character" w:customStyle="1" w:styleId="Heading3Char">
    <w:name w:val="Heading 3 Char"/>
    <w:basedOn w:val="DefaultParagraphFont"/>
    <w:link w:val="Heading3"/>
    <w:rsid w:val="001F11E5"/>
    <w:rPr>
      <w:rFonts w:ascii="Arial" w:eastAsia="Times New Roman" w:hAnsi="Arial" w:cs="Arial"/>
      <w:b/>
      <w:bCs/>
      <w:sz w:val="26"/>
      <w:szCs w:val="26"/>
      <w:lang w:eastAsia="en-AU"/>
    </w:rPr>
  </w:style>
  <w:style w:type="character" w:customStyle="1" w:styleId="Heading6Char">
    <w:name w:val="Heading 6 Char"/>
    <w:basedOn w:val="DefaultParagraphFont"/>
    <w:link w:val="Heading6"/>
    <w:rsid w:val="001F11E5"/>
    <w:rPr>
      <w:rFonts w:ascii="Times New Roman" w:eastAsia="Times New Roman" w:hAnsi="Times New Roman" w:cs="Times New Roman"/>
      <w:b/>
      <w:bCs/>
    </w:rPr>
  </w:style>
  <w:style w:type="paragraph" w:styleId="Header">
    <w:name w:val="header"/>
    <w:basedOn w:val="Normal"/>
    <w:link w:val="HeaderChar"/>
    <w:uiPriority w:val="99"/>
    <w:rsid w:val="001F11E5"/>
    <w:pPr>
      <w:tabs>
        <w:tab w:val="center" w:pos="4153"/>
        <w:tab w:val="right" w:pos="8306"/>
      </w:tabs>
    </w:pPr>
  </w:style>
  <w:style w:type="character" w:customStyle="1" w:styleId="HeaderChar">
    <w:name w:val="Header Char"/>
    <w:basedOn w:val="DefaultParagraphFont"/>
    <w:link w:val="Header"/>
    <w:uiPriority w:val="99"/>
    <w:rsid w:val="001F11E5"/>
    <w:rPr>
      <w:rFonts w:ascii="Arial" w:eastAsia="Times New Roman" w:hAnsi="Arial" w:cs="Times New Roman"/>
      <w:sz w:val="24"/>
      <w:szCs w:val="20"/>
    </w:rPr>
  </w:style>
  <w:style w:type="paragraph" w:styleId="Footer">
    <w:name w:val="footer"/>
    <w:aliases w:val="Footer1"/>
    <w:basedOn w:val="Normal"/>
    <w:link w:val="FooterChar"/>
    <w:rsid w:val="001F11E5"/>
    <w:pPr>
      <w:tabs>
        <w:tab w:val="center" w:pos="4153"/>
        <w:tab w:val="right" w:pos="8306"/>
      </w:tabs>
    </w:pPr>
    <w:rPr>
      <w:rFonts w:ascii="Whitney Medium" w:hAnsi="Whitney Medium"/>
      <w:color w:val="7E6D5F"/>
    </w:rPr>
  </w:style>
  <w:style w:type="character" w:customStyle="1" w:styleId="FooterChar">
    <w:name w:val="Footer Char"/>
    <w:aliases w:val="Footer1 Char"/>
    <w:basedOn w:val="DefaultParagraphFont"/>
    <w:link w:val="Footer"/>
    <w:uiPriority w:val="99"/>
    <w:rsid w:val="001F11E5"/>
    <w:rPr>
      <w:rFonts w:ascii="Whitney Medium" w:eastAsia="Times New Roman" w:hAnsi="Whitney Medium" w:cs="Times New Roman"/>
      <w:color w:val="7E6D5F"/>
      <w:sz w:val="24"/>
      <w:szCs w:val="20"/>
    </w:rPr>
  </w:style>
  <w:style w:type="paragraph" w:customStyle="1" w:styleId="CORBodyCopy">
    <w:name w:val="COR | Body Copy"/>
    <w:basedOn w:val="Normal"/>
    <w:rsid w:val="001F11E5"/>
    <w:pPr>
      <w:spacing w:after="120"/>
    </w:pPr>
    <w:rPr>
      <w:color w:val="4D4D4D"/>
    </w:rPr>
  </w:style>
  <w:style w:type="paragraph" w:customStyle="1" w:styleId="CORHeader">
    <w:name w:val="COR | Header"/>
    <w:basedOn w:val="Normal"/>
    <w:rsid w:val="001F11E5"/>
    <w:pPr>
      <w:spacing w:after="120"/>
    </w:pPr>
    <w:rPr>
      <w:b/>
      <w:bCs/>
    </w:rPr>
  </w:style>
  <w:style w:type="paragraph" w:customStyle="1" w:styleId="BasicParagraph">
    <w:name w:val="[Basic Paragraph]"/>
    <w:basedOn w:val="Normal"/>
    <w:rsid w:val="001F11E5"/>
    <w:pPr>
      <w:autoSpaceDE w:val="0"/>
      <w:autoSpaceDN w:val="0"/>
      <w:adjustRightInd w:val="0"/>
      <w:spacing w:line="288" w:lineRule="auto"/>
      <w:textAlignment w:val="center"/>
    </w:pPr>
    <w:rPr>
      <w:rFonts w:ascii="Minion Pro" w:hAnsi="Minion Pro" w:cs="Minion Pro"/>
      <w:color w:val="000000"/>
      <w:szCs w:val="24"/>
      <w:lang w:val="en-GB"/>
    </w:rPr>
  </w:style>
  <w:style w:type="table" w:styleId="TableGrid">
    <w:name w:val="Table Grid"/>
    <w:aliases w:val="Table Grid Main Report,Table Financial Statements"/>
    <w:basedOn w:val="TableNormal"/>
    <w:rsid w:val="001F11E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11E5"/>
    <w:rPr>
      <w:rFonts w:ascii="Tahoma" w:hAnsi="Tahoma" w:cs="Tahoma"/>
      <w:sz w:val="16"/>
      <w:szCs w:val="16"/>
    </w:rPr>
  </w:style>
  <w:style w:type="character" w:customStyle="1" w:styleId="BalloonTextChar">
    <w:name w:val="Balloon Text Char"/>
    <w:basedOn w:val="DefaultParagraphFont"/>
    <w:link w:val="BalloonText"/>
    <w:rsid w:val="001F11E5"/>
    <w:rPr>
      <w:rFonts w:ascii="Tahoma" w:eastAsia="Times New Roman" w:hAnsi="Tahoma" w:cs="Tahoma"/>
      <w:sz w:val="16"/>
      <w:szCs w:val="16"/>
    </w:rPr>
  </w:style>
  <w:style w:type="paragraph" w:styleId="ListNumber">
    <w:name w:val="List Number"/>
    <w:basedOn w:val="Normal"/>
    <w:rsid w:val="001F11E5"/>
    <w:pPr>
      <w:keepLines/>
      <w:numPr>
        <w:numId w:val="1"/>
      </w:numPr>
      <w:tabs>
        <w:tab w:val="clear" w:pos="360"/>
        <w:tab w:val="num" w:pos="405"/>
        <w:tab w:val="num" w:pos="567"/>
        <w:tab w:val="left" w:pos="709"/>
        <w:tab w:val="num" w:pos="737"/>
      </w:tabs>
      <w:ind w:left="567" w:hanging="567"/>
    </w:pPr>
    <w:rPr>
      <w:rFonts w:cs="Arial"/>
      <w:szCs w:val="24"/>
      <w:lang w:val="en-GB"/>
    </w:rPr>
  </w:style>
  <w:style w:type="character" w:styleId="Hyperlink">
    <w:name w:val="Hyperlink"/>
    <w:uiPriority w:val="99"/>
    <w:rsid w:val="001F11E5"/>
    <w:rPr>
      <w:color w:val="0000FF"/>
      <w:u w:val="single"/>
    </w:rPr>
  </w:style>
  <w:style w:type="character" w:styleId="PageNumber">
    <w:name w:val="page number"/>
    <w:basedOn w:val="DefaultParagraphFont"/>
    <w:rsid w:val="001F11E5"/>
  </w:style>
  <w:style w:type="paragraph" w:styleId="BodyTextIndent2">
    <w:name w:val="Body Text Indent 2"/>
    <w:basedOn w:val="Normal"/>
    <w:link w:val="BodyTextIndent2Char"/>
    <w:rsid w:val="001F11E5"/>
    <w:pPr>
      <w:ind w:left="360"/>
    </w:pPr>
    <w:rPr>
      <w:rFonts w:cs="Arial"/>
      <w:szCs w:val="24"/>
    </w:rPr>
  </w:style>
  <w:style w:type="character" w:customStyle="1" w:styleId="BodyTextIndent2Char">
    <w:name w:val="Body Text Indent 2 Char"/>
    <w:basedOn w:val="DefaultParagraphFont"/>
    <w:link w:val="BodyTextIndent2"/>
    <w:rsid w:val="001F11E5"/>
    <w:rPr>
      <w:rFonts w:ascii="Arial" w:eastAsia="Times New Roman" w:hAnsi="Arial" w:cs="Arial"/>
      <w:sz w:val="24"/>
      <w:szCs w:val="24"/>
    </w:rPr>
  </w:style>
  <w:style w:type="paragraph" w:styleId="BodyTextIndent">
    <w:name w:val="Body Text Indent"/>
    <w:basedOn w:val="Normal"/>
    <w:link w:val="BodyTextIndentChar"/>
    <w:rsid w:val="001F11E5"/>
    <w:pPr>
      <w:spacing w:after="120"/>
      <w:ind w:left="283"/>
    </w:pPr>
  </w:style>
  <w:style w:type="character" w:customStyle="1" w:styleId="BodyTextIndentChar">
    <w:name w:val="Body Text Indent Char"/>
    <w:basedOn w:val="DefaultParagraphFont"/>
    <w:link w:val="BodyTextIndent"/>
    <w:rsid w:val="001F11E5"/>
    <w:rPr>
      <w:rFonts w:ascii="Arial" w:eastAsia="Times New Roman" w:hAnsi="Arial" w:cs="Times New Roman"/>
      <w:sz w:val="24"/>
      <w:szCs w:val="20"/>
    </w:rPr>
  </w:style>
  <w:style w:type="paragraph" w:customStyle="1" w:styleId="FConds">
    <w:name w:val="F Conds"/>
    <w:basedOn w:val="Normal"/>
    <w:next w:val="Normal"/>
    <w:rsid w:val="001F11E5"/>
    <w:pPr>
      <w:widowControl w:val="0"/>
      <w:numPr>
        <w:numId w:val="2"/>
      </w:numPr>
      <w:autoSpaceDE w:val="0"/>
      <w:autoSpaceDN w:val="0"/>
      <w:adjustRightInd w:val="0"/>
      <w:jc w:val="both"/>
    </w:pPr>
    <w:rPr>
      <w:rFonts w:ascii="Times New Roman" w:hAnsi="Times New Roman"/>
      <w:szCs w:val="24"/>
    </w:rPr>
  </w:style>
  <w:style w:type="paragraph" w:customStyle="1" w:styleId="headingparagraph">
    <w:name w:val="headingparagraph"/>
    <w:basedOn w:val="Normal"/>
    <w:rsid w:val="001F11E5"/>
    <w:pPr>
      <w:spacing w:before="100" w:beforeAutospacing="1" w:after="200"/>
      <w:ind w:left="340" w:hanging="340"/>
    </w:pPr>
    <w:rPr>
      <w:rFonts w:cs="Arial"/>
      <w:szCs w:val="24"/>
      <w:lang w:eastAsia="en-AU"/>
    </w:rPr>
  </w:style>
  <w:style w:type="paragraph" w:styleId="NormalWeb">
    <w:name w:val="Normal (Web)"/>
    <w:basedOn w:val="Normal"/>
    <w:uiPriority w:val="99"/>
    <w:rsid w:val="001F11E5"/>
    <w:pPr>
      <w:spacing w:before="100" w:beforeAutospacing="1" w:after="100" w:afterAutospacing="1"/>
    </w:pPr>
    <w:rPr>
      <w:rFonts w:ascii="Times New Roman" w:hAnsi="Times New Roman"/>
      <w:szCs w:val="24"/>
      <w:lang w:eastAsia="en-AU"/>
    </w:rPr>
  </w:style>
  <w:style w:type="paragraph" w:styleId="BodyText">
    <w:name w:val="Body Text"/>
    <w:basedOn w:val="Normal"/>
    <w:link w:val="BodyTextChar"/>
    <w:rsid w:val="001F11E5"/>
    <w:pPr>
      <w:spacing w:after="120"/>
    </w:pPr>
  </w:style>
  <w:style w:type="character" w:customStyle="1" w:styleId="BodyTextChar">
    <w:name w:val="Body Text Char"/>
    <w:basedOn w:val="DefaultParagraphFont"/>
    <w:link w:val="BodyText"/>
    <w:rsid w:val="001F11E5"/>
    <w:rPr>
      <w:rFonts w:ascii="Arial" w:eastAsia="Times New Roman" w:hAnsi="Arial" w:cs="Times New Roman"/>
      <w:sz w:val="24"/>
      <w:szCs w:val="20"/>
    </w:rPr>
  </w:style>
  <w:style w:type="paragraph" w:customStyle="1" w:styleId="toa">
    <w:name w:val="toa"/>
    <w:basedOn w:val="Normal"/>
    <w:rsid w:val="001F11E5"/>
    <w:pPr>
      <w:tabs>
        <w:tab w:val="left" w:pos="9000"/>
        <w:tab w:val="right" w:pos="9360"/>
      </w:tabs>
      <w:suppressAutoHyphens/>
    </w:pPr>
    <w:rPr>
      <w:rFonts w:ascii="CG Times" w:hAnsi="CG Times"/>
      <w:lang w:val="en-US"/>
    </w:rPr>
  </w:style>
  <w:style w:type="character" w:styleId="Emphasis">
    <w:name w:val="Emphasis"/>
    <w:qFormat/>
    <w:rsid w:val="001F11E5"/>
    <w:rPr>
      <w:i/>
      <w:iCs/>
    </w:rPr>
  </w:style>
  <w:style w:type="character" w:styleId="Strong">
    <w:name w:val="Strong"/>
    <w:uiPriority w:val="22"/>
    <w:qFormat/>
    <w:rsid w:val="001F11E5"/>
    <w:rPr>
      <w:b/>
      <w:bCs/>
    </w:rPr>
  </w:style>
  <w:style w:type="paragraph" w:styleId="BodyTextIndent3">
    <w:name w:val="Body Text Indent 3"/>
    <w:basedOn w:val="Normal"/>
    <w:link w:val="BodyTextIndent3Char"/>
    <w:rsid w:val="001F11E5"/>
    <w:pPr>
      <w:spacing w:after="120"/>
      <w:ind w:left="283"/>
    </w:pPr>
    <w:rPr>
      <w:sz w:val="16"/>
      <w:szCs w:val="16"/>
    </w:rPr>
  </w:style>
  <w:style w:type="character" w:customStyle="1" w:styleId="BodyTextIndent3Char">
    <w:name w:val="Body Text Indent 3 Char"/>
    <w:basedOn w:val="DefaultParagraphFont"/>
    <w:link w:val="BodyTextIndent3"/>
    <w:rsid w:val="001F11E5"/>
    <w:rPr>
      <w:rFonts w:ascii="Arial" w:eastAsia="Times New Roman" w:hAnsi="Arial" w:cs="Times New Roman"/>
      <w:sz w:val="16"/>
      <w:szCs w:val="16"/>
    </w:rPr>
  </w:style>
  <w:style w:type="paragraph" w:styleId="ListParagraph">
    <w:name w:val="List Paragraph"/>
    <w:basedOn w:val="Normal"/>
    <w:link w:val="ListParagraphChar"/>
    <w:uiPriority w:val="34"/>
    <w:qFormat/>
    <w:rsid w:val="001F11E5"/>
    <w:pPr>
      <w:ind w:left="720"/>
    </w:pPr>
  </w:style>
  <w:style w:type="character" w:styleId="FollowedHyperlink">
    <w:name w:val="FollowedHyperlink"/>
    <w:rsid w:val="001F11E5"/>
    <w:rPr>
      <w:color w:val="800080"/>
      <w:u w:val="single"/>
    </w:rPr>
  </w:style>
  <w:style w:type="paragraph" w:customStyle="1" w:styleId="Condition-NotHidden">
    <w:name w:val="Condition - Not Hidden"/>
    <w:basedOn w:val="Normal"/>
    <w:uiPriority w:val="99"/>
    <w:rsid w:val="001F11E5"/>
    <w:pPr>
      <w:spacing w:after="240"/>
      <w:ind w:left="1134"/>
      <w:jc w:val="both"/>
    </w:pPr>
    <w:rPr>
      <w:rFonts w:eastAsia="Calibri" w:cs="Arial"/>
      <w:sz w:val="22"/>
      <w:szCs w:val="22"/>
      <w:lang w:eastAsia="en-AU"/>
    </w:rPr>
  </w:style>
  <w:style w:type="paragraph" w:customStyle="1" w:styleId="Default">
    <w:name w:val="Default"/>
    <w:basedOn w:val="Normal"/>
    <w:link w:val="DefaultChar"/>
    <w:rsid w:val="001F11E5"/>
    <w:pPr>
      <w:autoSpaceDE w:val="0"/>
      <w:autoSpaceDN w:val="0"/>
    </w:pPr>
    <w:rPr>
      <w:rFonts w:eastAsia="Calibri" w:cs="Arial"/>
      <w:color w:val="000000"/>
      <w:szCs w:val="24"/>
      <w:lang w:eastAsia="en-AU"/>
    </w:rPr>
  </w:style>
  <w:style w:type="paragraph" w:styleId="NoSpacing">
    <w:name w:val="No Spacing"/>
    <w:uiPriority w:val="1"/>
    <w:qFormat/>
    <w:rsid w:val="00F70268"/>
    <w:pPr>
      <w:spacing w:after="0" w:line="240" w:lineRule="auto"/>
    </w:pPr>
    <w:rPr>
      <w:rFonts w:eastAsiaTheme="minorEastAsia"/>
      <w:sz w:val="20"/>
      <w:szCs w:val="20"/>
      <w:lang w:eastAsia="en-AU"/>
    </w:rPr>
  </w:style>
  <w:style w:type="character" w:customStyle="1" w:styleId="Heading4Char">
    <w:name w:val="Heading 4 Char"/>
    <w:basedOn w:val="DefaultParagraphFont"/>
    <w:link w:val="Heading4"/>
    <w:uiPriority w:val="9"/>
    <w:rsid w:val="00F70268"/>
    <w:rPr>
      <w:rFonts w:asciiTheme="majorHAnsi" w:eastAsiaTheme="majorEastAsia" w:hAnsiTheme="majorHAnsi" w:cstheme="majorBidi"/>
      <w:lang w:eastAsia="en-AU"/>
    </w:rPr>
  </w:style>
  <w:style w:type="character" w:customStyle="1" w:styleId="Heading5Char">
    <w:name w:val="Heading 5 Char"/>
    <w:basedOn w:val="DefaultParagraphFont"/>
    <w:link w:val="Heading5"/>
    <w:rsid w:val="00F70268"/>
    <w:rPr>
      <w:rFonts w:ascii="Times New Roman" w:eastAsia="Times New Roman" w:hAnsi="Times New Roman" w:cs="Times New Roman"/>
      <w:sz w:val="24"/>
      <w:szCs w:val="24"/>
      <w:u w:val="single"/>
      <w:lang w:eastAsia="en-AU"/>
    </w:rPr>
  </w:style>
  <w:style w:type="character" w:customStyle="1" w:styleId="Heading7Char">
    <w:name w:val="Heading 7 Char"/>
    <w:basedOn w:val="DefaultParagraphFont"/>
    <w:link w:val="Heading7"/>
    <w:uiPriority w:val="9"/>
    <w:rsid w:val="00F70268"/>
    <w:rPr>
      <w:rFonts w:asciiTheme="majorHAnsi" w:eastAsiaTheme="majorEastAsia" w:hAnsiTheme="majorHAnsi" w:cstheme="majorBidi"/>
      <w:i/>
      <w:iCs/>
      <w:color w:val="1F3864" w:themeColor="accent1" w:themeShade="80"/>
      <w:sz w:val="21"/>
      <w:szCs w:val="21"/>
      <w:lang w:eastAsia="en-AU"/>
    </w:rPr>
  </w:style>
  <w:style w:type="character" w:customStyle="1" w:styleId="Heading8Char">
    <w:name w:val="Heading 8 Char"/>
    <w:basedOn w:val="DefaultParagraphFont"/>
    <w:link w:val="Heading8"/>
    <w:uiPriority w:val="9"/>
    <w:rsid w:val="00F70268"/>
    <w:rPr>
      <w:rFonts w:asciiTheme="majorHAnsi" w:eastAsiaTheme="majorEastAsia" w:hAnsiTheme="majorHAnsi" w:cstheme="majorBidi"/>
      <w:b/>
      <w:bCs/>
      <w:color w:val="44546A" w:themeColor="text2"/>
      <w:sz w:val="24"/>
      <w:szCs w:val="24"/>
      <w:lang w:eastAsia="en-AU"/>
    </w:rPr>
  </w:style>
  <w:style w:type="character" w:customStyle="1" w:styleId="Heading9Char">
    <w:name w:val="Heading 9 Char"/>
    <w:basedOn w:val="DefaultParagraphFont"/>
    <w:link w:val="Heading9"/>
    <w:uiPriority w:val="9"/>
    <w:rsid w:val="00F70268"/>
    <w:rPr>
      <w:rFonts w:asciiTheme="majorHAnsi" w:eastAsiaTheme="majorEastAsia" w:hAnsiTheme="majorHAnsi" w:cstheme="majorBidi"/>
      <w:b/>
      <w:bCs/>
      <w:i/>
      <w:iCs/>
      <w:color w:val="44546A" w:themeColor="text2"/>
      <w:sz w:val="24"/>
      <w:szCs w:val="24"/>
      <w:lang w:eastAsia="en-AU"/>
    </w:rPr>
  </w:style>
  <w:style w:type="paragraph" w:styleId="Title">
    <w:name w:val="Title"/>
    <w:basedOn w:val="Normal"/>
    <w:next w:val="Normal"/>
    <w:link w:val="TitleChar"/>
    <w:uiPriority w:val="10"/>
    <w:qFormat/>
    <w:rsid w:val="00F70268"/>
    <w:pPr>
      <w:contextualSpacing/>
    </w:pPr>
    <w:rPr>
      <w:rFonts w:asciiTheme="majorHAnsi" w:eastAsiaTheme="majorEastAsia" w:hAnsiTheme="majorHAnsi" w:cstheme="majorBidi"/>
      <w:color w:val="4472C4" w:themeColor="accent1"/>
      <w:spacing w:val="-10"/>
      <w:sz w:val="56"/>
      <w:szCs w:val="56"/>
      <w:lang w:eastAsia="en-AU"/>
    </w:rPr>
  </w:style>
  <w:style w:type="character" w:customStyle="1" w:styleId="TitleChar">
    <w:name w:val="Title Char"/>
    <w:basedOn w:val="DefaultParagraphFont"/>
    <w:link w:val="Title"/>
    <w:uiPriority w:val="10"/>
    <w:rsid w:val="00F70268"/>
    <w:rPr>
      <w:rFonts w:asciiTheme="majorHAnsi" w:eastAsiaTheme="majorEastAsia" w:hAnsiTheme="majorHAnsi" w:cstheme="majorBidi"/>
      <w:color w:val="4472C4" w:themeColor="accent1"/>
      <w:spacing w:val="-10"/>
      <w:sz w:val="56"/>
      <w:szCs w:val="56"/>
      <w:lang w:eastAsia="en-AU"/>
    </w:rPr>
  </w:style>
  <w:style w:type="paragraph" w:styleId="Subtitle">
    <w:name w:val="Subtitle"/>
    <w:basedOn w:val="Normal"/>
    <w:next w:val="Normal"/>
    <w:link w:val="SubtitleChar"/>
    <w:uiPriority w:val="11"/>
    <w:qFormat/>
    <w:rsid w:val="00F70268"/>
    <w:pPr>
      <w:numPr>
        <w:ilvl w:val="1"/>
      </w:numPr>
      <w:ind w:left="567"/>
    </w:pPr>
    <w:rPr>
      <w:rFonts w:asciiTheme="majorHAnsi" w:eastAsiaTheme="majorEastAsia" w:hAnsiTheme="majorHAnsi" w:cstheme="majorBidi"/>
      <w:szCs w:val="24"/>
      <w:lang w:eastAsia="en-AU"/>
    </w:rPr>
  </w:style>
  <w:style w:type="character" w:customStyle="1" w:styleId="SubtitleChar">
    <w:name w:val="Subtitle Char"/>
    <w:basedOn w:val="DefaultParagraphFont"/>
    <w:link w:val="Subtitle"/>
    <w:uiPriority w:val="11"/>
    <w:rsid w:val="00F70268"/>
    <w:rPr>
      <w:rFonts w:asciiTheme="majorHAnsi" w:eastAsiaTheme="majorEastAsia" w:hAnsiTheme="majorHAnsi" w:cstheme="majorBidi"/>
      <w:sz w:val="24"/>
      <w:szCs w:val="24"/>
      <w:lang w:eastAsia="en-AU"/>
    </w:rPr>
  </w:style>
  <w:style w:type="table" w:customStyle="1" w:styleId="32">
    <w:name w:val="3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1">
    <w:name w:val="31"/>
    <w:basedOn w:val="TableNormal"/>
    <w:rsid w:val="00F70268"/>
    <w:pPr>
      <w:spacing w:after="120" w:line="264" w:lineRule="auto"/>
    </w:pPr>
    <w:rPr>
      <w:rFonts w:eastAsiaTheme="minorEastAsia"/>
      <w:sz w:val="20"/>
      <w:szCs w:val="20"/>
      <w:lang w:eastAsia="en-AU"/>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9">
    <w:name w:val="2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8">
    <w:name w:val="2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7">
    <w:name w:val="2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6">
    <w:name w:val="2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5">
    <w:name w:val="2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4">
    <w:name w:val="2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3">
    <w:name w:val="2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2">
    <w:name w:val="2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1">
    <w:name w:val="2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0">
    <w:name w:val="2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9">
    <w:name w:val="1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8">
    <w:name w:val="1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7">
    <w:name w:val="1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6">
    <w:name w:val="1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5">
    <w:name w:val="1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4">
    <w:name w:val="1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3">
    <w:name w:val="1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2">
    <w:name w:val="1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1">
    <w:name w:val="1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0">
    <w:name w:val="10"/>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9">
    <w:name w:val="9"/>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8">
    <w:name w:val="8"/>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7">
    <w:name w:val="7"/>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6">
    <w:name w:val="6"/>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5">
    <w:name w:val="5"/>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4">
    <w:name w:val="4"/>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3">
    <w:name w:val="3"/>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2">
    <w:name w:val="2"/>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table" w:customStyle="1" w:styleId="1">
    <w:name w:val="1"/>
    <w:basedOn w:val="TableNormal"/>
    <w:rsid w:val="00F70268"/>
    <w:pPr>
      <w:spacing w:after="120" w:line="264" w:lineRule="auto"/>
    </w:pPr>
    <w:rPr>
      <w:rFonts w:eastAsiaTheme="minorEastAsia"/>
      <w:sz w:val="20"/>
      <w:szCs w:val="20"/>
      <w:lang w:eastAsia="en-AU"/>
    </w:rPr>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sid w:val="00F70268"/>
    <w:rPr>
      <w:rFonts w:ascii="Times New Roman" w:hAnsi="Times New Roman"/>
      <w:szCs w:val="24"/>
      <w:lang w:eastAsia="en-AU"/>
    </w:rPr>
  </w:style>
  <w:style w:type="character" w:customStyle="1" w:styleId="CommentTextChar">
    <w:name w:val="Comment Text Char"/>
    <w:basedOn w:val="DefaultParagraphFont"/>
    <w:link w:val="CommentText"/>
    <w:uiPriority w:val="99"/>
    <w:rsid w:val="00F70268"/>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F70268"/>
    <w:rPr>
      <w:sz w:val="16"/>
      <w:szCs w:val="16"/>
    </w:rPr>
  </w:style>
  <w:style w:type="paragraph" w:styleId="TOC1">
    <w:name w:val="toc 1"/>
    <w:basedOn w:val="Normal"/>
    <w:next w:val="Normal"/>
    <w:autoRedefine/>
    <w:uiPriority w:val="39"/>
    <w:unhideWhenUsed/>
    <w:rsid w:val="00F70268"/>
    <w:pPr>
      <w:spacing w:after="100"/>
    </w:pPr>
    <w:rPr>
      <w:rFonts w:ascii="Times New Roman" w:hAnsi="Times New Roman"/>
      <w:szCs w:val="24"/>
      <w:lang w:eastAsia="en-AU"/>
    </w:rPr>
  </w:style>
  <w:style w:type="paragraph" w:styleId="TOC2">
    <w:name w:val="toc 2"/>
    <w:basedOn w:val="Normal"/>
    <w:next w:val="Normal"/>
    <w:autoRedefine/>
    <w:uiPriority w:val="39"/>
    <w:unhideWhenUsed/>
    <w:rsid w:val="00F70268"/>
    <w:pPr>
      <w:spacing w:after="100"/>
      <w:ind w:left="220"/>
    </w:pPr>
    <w:rPr>
      <w:rFonts w:ascii="Times New Roman" w:hAnsi="Times New Roman"/>
      <w:szCs w:val="24"/>
      <w:lang w:eastAsia="en-AU"/>
    </w:rPr>
  </w:style>
  <w:style w:type="paragraph" w:styleId="Caption">
    <w:name w:val="caption"/>
    <w:aliases w:val="Figure caption,Table caption"/>
    <w:basedOn w:val="Normal"/>
    <w:next w:val="Normal"/>
    <w:uiPriority w:val="35"/>
    <w:unhideWhenUsed/>
    <w:qFormat/>
    <w:rsid w:val="00F70268"/>
    <w:pPr>
      <w:jc w:val="center"/>
    </w:pPr>
    <w:rPr>
      <w:rFonts w:ascii="Times New Roman" w:hAnsi="Times New Roman"/>
      <w:b/>
      <w:bCs/>
      <w:color w:val="595959" w:themeColor="text1" w:themeTint="A6"/>
      <w:sz w:val="20"/>
      <w:lang w:eastAsia="en-AU"/>
    </w:rPr>
  </w:style>
  <w:style w:type="paragraph" w:styleId="Quote">
    <w:name w:val="Quote"/>
    <w:basedOn w:val="Normal"/>
    <w:next w:val="Normal"/>
    <w:link w:val="QuoteChar"/>
    <w:uiPriority w:val="29"/>
    <w:qFormat/>
    <w:rsid w:val="00F70268"/>
    <w:pPr>
      <w:spacing w:before="160"/>
      <w:ind w:left="720" w:right="720"/>
    </w:pPr>
    <w:rPr>
      <w:rFonts w:ascii="Times New Roman" w:hAnsi="Times New Roman"/>
      <w:i/>
      <w:iCs/>
      <w:color w:val="404040" w:themeColor="text1" w:themeTint="BF"/>
      <w:szCs w:val="24"/>
      <w:lang w:eastAsia="en-AU"/>
    </w:rPr>
  </w:style>
  <w:style w:type="character" w:customStyle="1" w:styleId="QuoteChar">
    <w:name w:val="Quote Char"/>
    <w:basedOn w:val="DefaultParagraphFont"/>
    <w:link w:val="Quote"/>
    <w:uiPriority w:val="29"/>
    <w:rsid w:val="00F70268"/>
    <w:rPr>
      <w:rFonts w:ascii="Times New Roman" w:eastAsia="Times New Roman" w:hAnsi="Times New Roman" w:cs="Times New Roman"/>
      <w:i/>
      <w:iCs/>
      <w:color w:val="404040" w:themeColor="text1" w:themeTint="BF"/>
      <w:sz w:val="24"/>
      <w:szCs w:val="24"/>
      <w:lang w:eastAsia="en-AU"/>
    </w:rPr>
  </w:style>
  <w:style w:type="paragraph" w:styleId="IntenseQuote">
    <w:name w:val="Intense Quote"/>
    <w:basedOn w:val="Normal"/>
    <w:next w:val="Normal"/>
    <w:link w:val="IntenseQuoteChar"/>
    <w:uiPriority w:val="30"/>
    <w:qFormat/>
    <w:rsid w:val="00F7026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lang w:eastAsia="en-AU"/>
    </w:rPr>
  </w:style>
  <w:style w:type="character" w:customStyle="1" w:styleId="IntenseQuoteChar">
    <w:name w:val="Intense Quote Char"/>
    <w:basedOn w:val="DefaultParagraphFont"/>
    <w:link w:val="IntenseQuote"/>
    <w:uiPriority w:val="30"/>
    <w:rsid w:val="00F70268"/>
    <w:rPr>
      <w:rFonts w:asciiTheme="majorHAnsi" w:eastAsiaTheme="majorEastAsia" w:hAnsiTheme="majorHAnsi" w:cstheme="majorBidi"/>
      <w:color w:val="4472C4" w:themeColor="accent1"/>
      <w:sz w:val="28"/>
      <w:szCs w:val="28"/>
      <w:lang w:eastAsia="en-AU"/>
    </w:rPr>
  </w:style>
  <w:style w:type="character" w:styleId="SubtleEmphasis">
    <w:name w:val="Subtle Emphasis"/>
    <w:basedOn w:val="DefaultParagraphFont"/>
    <w:uiPriority w:val="19"/>
    <w:qFormat/>
    <w:rsid w:val="00F70268"/>
    <w:rPr>
      <w:i/>
      <w:iCs/>
      <w:color w:val="404040" w:themeColor="text1" w:themeTint="BF"/>
    </w:rPr>
  </w:style>
  <w:style w:type="character" w:styleId="IntenseEmphasis">
    <w:name w:val="Intense Emphasis"/>
    <w:basedOn w:val="DefaultParagraphFont"/>
    <w:uiPriority w:val="21"/>
    <w:qFormat/>
    <w:rsid w:val="00F70268"/>
    <w:rPr>
      <w:b/>
      <w:bCs/>
      <w:i/>
      <w:iCs/>
    </w:rPr>
  </w:style>
  <w:style w:type="character" w:styleId="SubtleReference">
    <w:name w:val="Subtle Reference"/>
    <w:basedOn w:val="DefaultParagraphFont"/>
    <w:uiPriority w:val="31"/>
    <w:qFormat/>
    <w:rsid w:val="00F702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0268"/>
    <w:rPr>
      <w:b/>
      <w:bCs/>
      <w:smallCaps/>
      <w:spacing w:val="5"/>
      <w:u w:val="single"/>
    </w:rPr>
  </w:style>
  <w:style w:type="character" w:styleId="BookTitle">
    <w:name w:val="Book Title"/>
    <w:basedOn w:val="DefaultParagraphFont"/>
    <w:uiPriority w:val="33"/>
    <w:qFormat/>
    <w:rsid w:val="00F70268"/>
    <w:rPr>
      <w:b/>
      <w:bCs/>
      <w:smallCaps/>
    </w:rPr>
  </w:style>
  <w:style w:type="paragraph" w:styleId="TOCHeading">
    <w:name w:val="TOC Heading"/>
    <w:basedOn w:val="Heading1"/>
    <w:next w:val="Normal"/>
    <w:uiPriority w:val="39"/>
    <w:semiHidden/>
    <w:unhideWhenUsed/>
    <w:qFormat/>
    <w:rsid w:val="00F70268"/>
    <w:pPr>
      <w:keepLines/>
      <w:spacing w:before="320" w:after="240"/>
      <w:ind w:left="426" w:right="193" w:hanging="426"/>
      <w:jc w:val="both"/>
      <w:outlineLvl w:val="9"/>
    </w:pPr>
    <w:rPr>
      <w:rFonts w:ascii="Times New Roman" w:eastAsiaTheme="majorEastAsia" w:hAnsi="Times New Roman" w:cs="Times New Roman"/>
      <w:kern w:val="0"/>
      <w:sz w:val="24"/>
      <w:szCs w:val="24"/>
      <w:u w:val="single"/>
      <w:lang w:eastAsia="en-AU"/>
    </w:rPr>
  </w:style>
  <w:style w:type="paragraph" w:styleId="CommentSubject">
    <w:name w:val="annotation subject"/>
    <w:basedOn w:val="CommentText"/>
    <w:next w:val="CommentText"/>
    <w:link w:val="CommentSubjectChar"/>
    <w:semiHidden/>
    <w:unhideWhenUsed/>
    <w:rsid w:val="00F70268"/>
    <w:rPr>
      <w:b/>
      <w:bCs/>
    </w:rPr>
  </w:style>
  <w:style w:type="character" w:customStyle="1" w:styleId="CommentSubjectChar">
    <w:name w:val="Comment Subject Char"/>
    <w:basedOn w:val="CommentTextChar"/>
    <w:link w:val="CommentSubject"/>
    <w:semiHidden/>
    <w:rsid w:val="00F70268"/>
    <w:rPr>
      <w:rFonts w:ascii="Times New Roman" w:eastAsia="Times New Roman" w:hAnsi="Times New Roman" w:cs="Times New Roman"/>
      <w:b/>
      <w:bCs/>
      <w:sz w:val="24"/>
      <w:szCs w:val="24"/>
      <w:lang w:eastAsia="en-AU"/>
    </w:rPr>
  </w:style>
  <w:style w:type="paragraph" w:styleId="Revision">
    <w:name w:val="Revision"/>
    <w:hidden/>
    <w:uiPriority w:val="99"/>
    <w:semiHidden/>
    <w:rsid w:val="00F70268"/>
    <w:pPr>
      <w:spacing w:after="0" w:line="240" w:lineRule="auto"/>
    </w:pPr>
    <w:rPr>
      <w:rFonts w:eastAsia="Proxima Nova"/>
      <w:sz w:val="20"/>
      <w:szCs w:val="20"/>
      <w:lang w:eastAsia="en-AU"/>
    </w:rPr>
  </w:style>
  <w:style w:type="character" w:customStyle="1" w:styleId="UnresolvedMention1">
    <w:name w:val="Unresolved Mention1"/>
    <w:basedOn w:val="DefaultParagraphFont"/>
    <w:uiPriority w:val="99"/>
    <w:semiHidden/>
    <w:unhideWhenUsed/>
    <w:rsid w:val="00F70268"/>
    <w:rPr>
      <w:color w:val="605E5C"/>
      <w:shd w:val="clear" w:color="auto" w:fill="E1DFDD"/>
    </w:rPr>
  </w:style>
  <w:style w:type="table" w:customStyle="1" w:styleId="TableGrid1">
    <w:name w:val="Table Grid1"/>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F70268"/>
    <w:pPr>
      <w:spacing w:after="0" w:line="240" w:lineRule="auto"/>
    </w:pPr>
    <w:rPr>
      <w:rFonts w:ascii="Calibri" w:eastAsia="Times New Roman"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70268"/>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F70268"/>
    <w:rPr>
      <w:rFonts w:ascii="ArialMT" w:hAnsi="ArialMT" w:hint="default"/>
      <w:b w:val="0"/>
      <w:bCs w:val="0"/>
      <w:i w:val="0"/>
      <w:iCs w:val="0"/>
      <w:color w:val="000000"/>
      <w:sz w:val="22"/>
      <w:szCs w:val="22"/>
    </w:rPr>
  </w:style>
  <w:style w:type="character" w:customStyle="1" w:styleId="fontstyle31">
    <w:name w:val="fontstyle31"/>
    <w:basedOn w:val="DefaultParagraphFont"/>
    <w:rsid w:val="00F70268"/>
    <w:rPr>
      <w:rFonts w:ascii="Arial-BoldMT" w:hAnsi="Arial-BoldMT" w:hint="default"/>
      <w:b/>
      <w:bCs/>
      <w:i w:val="0"/>
      <w:iCs w:val="0"/>
      <w:color w:val="000000"/>
      <w:sz w:val="22"/>
      <w:szCs w:val="22"/>
    </w:rPr>
  </w:style>
  <w:style w:type="character" w:customStyle="1" w:styleId="frag-no">
    <w:name w:val="frag-no"/>
    <w:basedOn w:val="DefaultParagraphFont"/>
    <w:rsid w:val="00F70268"/>
  </w:style>
  <w:style w:type="paragraph" w:customStyle="1" w:styleId="Recommendation">
    <w:name w:val="Recommendation"/>
    <w:basedOn w:val="Normal"/>
    <w:rsid w:val="00F70268"/>
    <w:pPr>
      <w:numPr>
        <w:numId w:val="3"/>
      </w:numPr>
      <w:spacing w:before="120" w:after="120"/>
      <w:jc w:val="both"/>
    </w:pPr>
    <w:rPr>
      <w:rFonts w:ascii="Times New Roman" w:hAnsi="Times New Roman"/>
      <w:szCs w:val="24"/>
    </w:rPr>
  </w:style>
  <w:style w:type="character" w:customStyle="1" w:styleId="ListParagraphChar">
    <w:name w:val="List Paragraph Char"/>
    <w:link w:val="ListParagraph"/>
    <w:uiPriority w:val="34"/>
    <w:locked/>
    <w:rsid w:val="00F70268"/>
    <w:rPr>
      <w:rFonts w:ascii="Arial" w:eastAsia="Times New Roman" w:hAnsi="Arial" w:cs="Times New Roman"/>
      <w:sz w:val="24"/>
      <w:szCs w:val="20"/>
    </w:rPr>
  </w:style>
  <w:style w:type="paragraph" w:styleId="ListBullet">
    <w:name w:val="List Bullet"/>
    <w:basedOn w:val="Normal"/>
    <w:rsid w:val="00F70268"/>
    <w:pPr>
      <w:numPr>
        <w:numId w:val="4"/>
      </w:numPr>
      <w:contextualSpacing/>
    </w:pPr>
    <w:rPr>
      <w:rFonts w:ascii="Times New Roman" w:hAnsi="Times New Roman"/>
      <w:szCs w:val="24"/>
      <w:lang w:val="en-US"/>
    </w:rPr>
  </w:style>
  <w:style w:type="paragraph" w:styleId="FootnoteText">
    <w:name w:val="footnote text"/>
    <w:basedOn w:val="Normal"/>
    <w:link w:val="FootnoteTextChar"/>
    <w:uiPriority w:val="99"/>
    <w:semiHidden/>
    <w:unhideWhenUsed/>
    <w:rsid w:val="00F70268"/>
    <w:rPr>
      <w:rFonts w:asciiTheme="minorHAnsi" w:eastAsiaTheme="minorEastAsia" w:hAnsiTheme="minorHAnsi" w:cstheme="minorBidi"/>
      <w:sz w:val="20"/>
      <w:lang w:eastAsia="en-AU"/>
    </w:rPr>
  </w:style>
  <w:style w:type="character" w:customStyle="1" w:styleId="FootnoteTextChar">
    <w:name w:val="Footnote Text Char"/>
    <w:basedOn w:val="DefaultParagraphFont"/>
    <w:link w:val="FootnoteText"/>
    <w:uiPriority w:val="99"/>
    <w:semiHidden/>
    <w:rsid w:val="00F70268"/>
    <w:rPr>
      <w:rFonts w:eastAsiaTheme="minorEastAsia"/>
      <w:sz w:val="20"/>
      <w:szCs w:val="20"/>
      <w:lang w:eastAsia="en-AU"/>
    </w:rPr>
  </w:style>
  <w:style w:type="character" w:styleId="FootnoteReference">
    <w:name w:val="footnote reference"/>
    <w:basedOn w:val="DefaultParagraphFont"/>
    <w:uiPriority w:val="99"/>
    <w:semiHidden/>
    <w:unhideWhenUsed/>
    <w:rsid w:val="00F70268"/>
    <w:rPr>
      <w:vertAlign w:val="superscript"/>
    </w:rPr>
  </w:style>
  <w:style w:type="character" w:customStyle="1" w:styleId="frag-heading">
    <w:name w:val="frag-heading"/>
    <w:basedOn w:val="DefaultParagraphFont"/>
    <w:rsid w:val="00F70268"/>
  </w:style>
  <w:style w:type="paragraph" w:customStyle="1" w:styleId="Bullet-SecondLevel">
    <w:name w:val="Bullet - Second Level"/>
    <w:basedOn w:val="Normal"/>
    <w:rsid w:val="00E42465"/>
    <w:pPr>
      <w:numPr>
        <w:numId w:val="11"/>
      </w:numPr>
      <w:spacing w:after="60"/>
      <w:ind w:left="850" w:hanging="425"/>
      <w:jc w:val="both"/>
    </w:pPr>
  </w:style>
  <w:style w:type="paragraph" w:customStyle="1" w:styleId="Heading10">
    <w:name w:val="Heading 10"/>
    <w:basedOn w:val="Heading3"/>
    <w:rsid w:val="00F70268"/>
    <w:pPr>
      <w:keepLines/>
      <w:suppressAutoHyphens/>
      <w:spacing w:before="0" w:after="0"/>
    </w:pPr>
    <w:rPr>
      <w:rFonts w:ascii="Times New Roman" w:hAnsi="Times New Roman" w:cs="Times New Roman"/>
      <w:b w:val="0"/>
      <w:bCs w:val="0"/>
      <w:i/>
      <w:spacing w:val="-3"/>
      <w:sz w:val="24"/>
      <w:szCs w:val="20"/>
      <w:lang w:eastAsia="en-US"/>
    </w:rPr>
  </w:style>
  <w:style w:type="character" w:customStyle="1" w:styleId="heading">
    <w:name w:val="heading"/>
    <w:basedOn w:val="DefaultParagraphFont"/>
    <w:rsid w:val="00F70268"/>
  </w:style>
  <w:style w:type="character" w:styleId="PlaceholderText">
    <w:name w:val="Placeholder Text"/>
    <w:basedOn w:val="DefaultParagraphFont"/>
    <w:uiPriority w:val="99"/>
    <w:semiHidden/>
    <w:rsid w:val="00F70268"/>
    <w:rPr>
      <w:color w:val="808080"/>
    </w:rPr>
  </w:style>
  <w:style w:type="paragraph" w:customStyle="1" w:styleId="paragraph">
    <w:name w:val="paragraph"/>
    <w:basedOn w:val="Normal"/>
    <w:rsid w:val="00F70268"/>
    <w:pPr>
      <w:spacing w:before="100" w:beforeAutospacing="1" w:after="100" w:afterAutospacing="1"/>
    </w:pPr>
    <w:rPr>
      <w:rFonts w:ascii="Times New Roman" w:hAnsi="Times New Roman"/>
      <w:szCs w:val="24"/>
      <w:lang w:eastAsia="en-AU"/>
    </w:rPr>
  </w:style>
  <w:style w:type="character" w:customStyle="1" w:styleId="normaltextrun">
    <w:name w:val="normaltextrun"/>
    <w:basedOn w:val="DefaultParagraphFont"/>
    <w:rsid w:val="00F70268"/>
  </w:style>
  <w:style w:type="character" w:customStyle="1" w:styleId="eop">
    <w:name w:val="eop"/>
    <w:basedOn w:val="DefaultParagraphFont"/>
    <w:rsid w:val="00F70268"/>
  </w:style>
  <w:style w:type="character" w:customStyle="1" w:styleId="bb">
    <w:name w:val="bb"/>
    <w:basedOn w:val="DefaultParagraphFont"/>
    <w:rsid w:val="00F70268"/>
  </w:style>
  <w:style w:type="paragraph" w:customStyle="1" w:styleId="Bulletnormal">
    <w:name w:val="Bullet normal"/>
    <w:basedOn w:val="Normal"/>
    <w:uiPriority w:val="14"/>
    <w:qFormat/>
    <w:rsid w:val="0041379E"/>
    <w:pPr>
      <w:numPr>
        <w:numId w:val="5"/>
      </w:numPr>
      <w:spacing w:after="120"/>
      <w:ind w:left="924" w:hanging="357"/>
    </w:pPr>
    <w:rPr>
      <w:rFonts w:eastAsia="Calibri" w:cs="Arial"/>
      <w:sz w:val="22"/>
      <w:szCs w:val="22"/>
    </w:rPr>
  </w:style>
  <w:style w:type="paragraph" w:customStyle="1" w:styleId="Tabletext">
    <w:name w:val="Table text"/>
    <w:basedOn w:val="Normal"/>
    <w:link w:val="TabletextChar"/>
    <w:uiPriority w:val="13"/>
    <w:qFormat/>
    <w:rsid w:val="0041379E"/>
    <w:pPr>
      <w:spacing w:before="60" w:after="60"/>
    </w:pPr>
    <w:rPr>
      <w:rFonts w:cs="Arial"/>
      <w:sz w:val="20"/>
      <w:szCs w:val="22"/>
      <w:lang w:eastAsia="en-AU"/>
    </w:rPr>
  </w:style>
  <w:style w:type="character" w:customStyle="1" w:styleId="TabletextChar">
    <w:name w:val="Table text Char"/>
    <w:basedOn w:val="DefaultParagraphFont"/>
    <w:link w:val="Tabletext"/>
    <w:uiPriority w:val="13"/>
    <w:rsid w:val="0041379E"/>
    <w:rPr>
      <w:rFonts w:ascii="Arial" w:eastAsia="Times New Roman" w:hAnsi="Arial" w:cs="Arial"/>
      <w:sz w:val="20"/>
      <w:lang w:eastAsia="en-AU"/>
    </w:rPr>
  </w:style>
  <w:style w:type="paragraph" w:customStyle="1" w:styleId="Bullettable">
    <w:name w:val="Bullet table"/>
    <w:basedOn w:val="Bulletnormal"/>
    <w:link w:val="BullettableChar"/>
    <w:uiPriority w:val="14"/>
    <w:qFormat/>
    <w:rsid w:val="0041379E"/>
    <w:pPr>
      <w:spacing w:before="60" w:after="60"/>
      <w:ind w:left="357"/>
    </w:pPr>
    <w:rPr>
      <w:sz w:val="20"/>
      <w:szCs w:val="20"/>
    </w:rPr>
  </w:style>
  <w:style w:type="character" w:customStyle="1" w:styleId="BullettableChar">
    <w:name w:val="Bullet table Char"/>
    <w:basedOn w:val="DefaultParagraphFont"/>
    <w:link w:val="Bullettable"/>
    <w:uiPriority w:val="14"/>
    <w:rsid w:val="0041379E"/>
    <w:rPr>
      <w:rFonts w:ascii="Arial" w:eastAsia="Calibri" w:hAnsi="Arial" w:cs="Arial"/>
      <w:sz w:val="20"/>
      <w:szCs w:val="20"/>
    </w:rPr>
  </w:style>
  <w:style w:type="character" w:customStyle="1" w:styleId="Superscripttext">
    <w:name w:val="Superscript text"/>
    <w:basedOn w:val="DefaultParagraphFont"/>
    <w:uiPriority w:val="16"/>
    <w:qFormat/>
    <w:rsid w:val="0041379E"/>
    <w:rPr>
      <w:vertAlign w:val="superscript"/>
    </w:rPr>
  </w:style>
  <w:style w:type="character" w:customStyle="1" w:styleId="A13">
    <w:name w:val="A13"/>
    <w:uiPriority w:val="99"/>
    <w:rsid w:val="001126D7"/>
    <w:rPr>
      <w:rFonts w:cs="Myriad Pro"/>
      <w:color w:val="000000"/>
      <w:sz w:val="22"/>
      <w:szCs w:val="22"/>
    </w:rPr>
  </w:style>
  <w:style w:type="character" w:customStyle="1" w:styleId="apple-tab-span">
    <w:name w:val="apple-tab-span"/>
    <w:basedOn w:val="DefaultParagraphFont"/>
    <w:rsid w:val="007C7D68"/>
  </w:style>
  <w:style w:type="character" w:customStyle="1" w:styleId="frag-defterm">
    <w:name w:val="frag-defterm"/>
    <w:basedOn w:val="DefaultParagraphFont"/>
    <w:rsid w:val="007C7D68"/>
  </w:style>
  <w:style w:type="paragraph" w:customStyle="1" w:styleId="rcBodyText">
    <w:name w:val="rcBodyText"/>
    <w:basedOn w:val="Normal"/>
    <w:rsid w:val="007C7D68"/>
    <w:pPr>
      <w:pBdr>
        <w:top w:val="nil"/>
        <w:left w:val="nil"/>
        <w:bottom w:val="nil"/>
        <w:right w:val="nil"/>
        <w:between w:val="nil"/>
      </w:pBdr>
      <w:ind w:right="51"/>
      <w:jc w:val="both"/>
    </w:pPr>
    <w:rPr>
      <w:rFonts w:ascii="Times New Roman" w:hAnsi="Times New Roman"/>
      <w:szCs w:val="24"/>
    </w:rPr>
  </w:style>
  <w:style w:type="paragraph" w:customStyle="1" w:styleId="rcIndent">
    <w:name w:val="rcIndent"/>
    <w:basedOn w:val="rcBodyText"/>
    <w:rsid w:val="007C7D68"/>
    <w:pPr>
      <w:spacing w:after="120"/>
      <w:ind w:left="709"/>
    </w:pPr>
  </w:style>
  <w:style w:type="paragraph" w:customStyle="1" w:styleId="NormalNumbered">
    <w:name w:val="Normal Numbered"/>
    <w:basedOn w:val="Normal"/>
    <w:rsid w:val="007C7D68"/>
    <w:pPr>
      <w:numPr>
        <w:numId w:val="7"/>
      </w:numPr>
      <w:pBdr>
        <w:top w:val="nil"/>
        <w:left w:val="nil"/>
        <w:bottom w:val="nil"/>
        <w:right w:val="nil"/>
        <w:between w:val="nil"/>
      </w:pBdr>
      <w:tabs>
        <w:tab w:val="clear" w:pos="714"/>
      </w:tabs>
      <w:spacing w:after="160"/>
      <w:ind w:left="851" w:right="51" w:hanging="851"/>
    </w:pPr>
    <w:rPr>
      <w:color w:val="404040"/>
      <w:szCs w:val="24"/>
    </w:rPr>
  </w:style>
  <w:style w:type="table" w:customStyle="1" w:styleId="TableGridLight1">
    <w:name w:val="Table Grid Light1"/>
    <w:basedOn w:val="TableNormal"/>
    <w:next w:val="TableGridLight"/>
    <w:uiPriority w:val="40"/>
    <w:rsid w:val="007C7D68"/>
    <w:pPr>
      <w:spacing w:after="0" w:line="240" w:lineRule="auto"/>
    </w:pPr>
    <w:rPr>
      <w:rFonts w:ascii="Arial" w:hAnsi="Arial" w:cs="Arial"/>
      <w:color w:val="404040"/>
      <w:sz w:val="18"/>
      <w:szCs w:val="18"/>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7C7D68"/>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qFormat/>
    <w:rsid w:val="007C7D68"/>
    <w:pPr>
      <w:pBdr>
        <w:top w:val="nil"/>
        <w:left w:val="nil"/>
        <w:bottom w:val="nil"/>
        <w:right w:val="nil"/>
        <w:between w:val="nil"/>
      </w:pBdr>
      <w:spacing w:after="120"/>
      <w:ind w:right="51"/>
      <w:jc w:val="both"/>
    </w:pPr>
    <w:rPr>
      <w:rFonts w:eastAsia="Proxima Nova" w:cs="Arial"/>
      <w:b/>
      <w:bCs/>
      <w:i/>
      <w:iCs/>
      <w:color w:val="000000"/>
      <w:sz w:val="22"/>
      <w:szCs w:val="22"/>
      <w:lang w:eastAsia="en-AU"/>
    </w:rPr>
  </w:style>
  <w:style w:type="paragraph" w:customStyle="1" w:styleId="Tablecontents">
    <w:name w:val="Table contents"/>
    <w:basedOn w:val="Tableheading"/>
    <w:link w:val="TablecontentsChar"/>
    <w:qFormat/>
    <w:rsid w:val="007C7D68"/>
    <w:pPr>
      <w:spacing w:after="60"/>
    </w:pPr>
    <w:rPr>
      <w:b w:val="0"/>
    </w:rPr>
  </w:style>
  <w:style w:type="character" w:customStyle="1" w:styleId="TableheadingChar">
    <w:name w:val="Table heading Char"/>
    <w:basedOn w:val="DefaultParagraphFont"/>
    <w:link w:val="Tableheading"/>
    <w:rsid w:val="007C7D68"/>
    <w:rPr>
      <w:rFonts w:ascii="Arial" w:eastAsia="Proxima Nova" w:hAnsi="Arial" w:cs="Arial"/>
      <w:b/>
      <w:bCs/>
      <w:i/>
      <w:iCs/>
      <w:color w:val="000000"/>
      <w:lang w:eastAsia="en-AU"/>
    </w:rPr>
  </w:style>
  <w:style w:type="character" w:customStyle="1" w:styleId="TablecontentsChar">
    <w:name w:val="Table contents Char"/>
    <w:basedOn w:val="TableheadingChar"/>
    <w:link w:val="Tablecontents"/>
    <w:rsid w:val="007C7D68"/>
    <w:rPr>
      <w:rFonts w:ascii="Arial" w:eastAsia="Proxima Nova" w:hAnsi="Arial" w:cs="Arial"/>
      <w:b w:val="0"/>
      <w:bCs/>
      <w:i/>
      <w:iCs/>
      <w:color w:val="000000"/>
      <w:lang w:eastAsia="en-AU"/>
    </w:rPr>
  </w:style>
  <w:style w:type="paragraph" w:customStyle="1" w:styleId="TableText0">
    <w:name w:val="Table Text"/>
    <w:basedOn w:val="Normal"/>
    <w:link w:val="TableTextChar0"/>
    <w:qFormat/>
    <w:rsid w:val="007C7D68"/>
    <w:pPr>
      <w:pBdr>
        <w:top w:val="nil"/>
        <w:left w:val="nil"/>
        <w:bottom w:val="nil"/>
        <w:right w:val="nil"/>
        <w:between w:val="nil"/>
      </w:pBdr>
      <w:tabs>
        <w:tab w:val="left" w:pos="348"/>
      </w:tabs>
      <w:spacing w:before="80"/>
      <w:ind w:right="51"/>
    </w:pPr>
    <w:rPr>
      <w:rFonts w:cs="Arial"/>
      <w:sz w:val="20"/>
      <w:szCs w:val="22"/>
      <w:lang w:val="en-US" w:eastAsia="en-AU"/>
    </w:rPr>
  </w:style>
  <w:style w:type="paragraph" w:customStyle="1" w:styleId="Points">
    <w:name w:val="Points"/>
    <w:basedOn w:val="BodyText"/>
    <w:link w:val="PointsChar"/>
    <w:qFormat/>
    <w:rsid w:val="007C7D68"/>
    <w:pPr>
      <w:numPr>
        <w:numId w:val="8"/>
      </w:numPr>
      <w:pBdr>
        <w:top w:val="nil"/>
        <w:left w:val="nil"/>
        <w:bottom w:val="nil"/>
        <w:right w:val="nil"/>
        <w:between w:val="nil"/>
      </w:pBdr>
      <w:tabs>
        <w:tab w:val="clear" w:pos="2203"/>
        <w:tab w:val="num" w:pos="1080"/>
      </w:tabs>
      <w:spacing w:afterLines="60" w:after="144"/>
      <w:ind w:left="1080" w:right="51"/>
      <w:contextualSpacing/>
    </w:pPr>
    <w:rPr>
      <w:i/>
      <w:szCs w:val="24"/>
    </w:rPr>
  </w:style>
  <w:style w:type="paragraph" w:styleId="EndnoteText">
    <w:name w:val="endnote text"/>
    <w:basedOn w:val="Normal"/>
    <w:link w:val="EndnoteTextChar"/>
    <w:uiPriority w:val="99"/>
    <w:semiHidden/>
    <w:unhideWhenUsed/>
    <w:rsid w:val="007C7D68"/>
    <w:pPr>
      <w:pBdr>
        <w:top w:val="nil"/>
        <w:left w:val="nil"/>
        <w:bottom w:val="nil"/>
        <w:right w:val="nil"/>
        <w:between w:val="nil"/>
      </w:pBdr>
      <w:ind w:right="51"/>
      <w:jc w:val="both"/>
    </w:pPr>
    <w:rPr>
      <w:rFonts w:eastAsia="Proxima Nova" w:cs="Arial"/>
      <w:sz w:val="20"/>
      <w:lang w:eastAsia="en-AU"/>
    </w:rPr>
  </w:style>
  <w:style w:type="character" w:customStyle="1" w:styleId="EndnoteTextChar">
    <w:name w:val="Endnote Text Char"/>
    <w:basedOn w:val="DefaultParagraphFont"/>
    <w:link w:val="EndnoteText"/>
    <w:uiPriority w:val="99"/>
    <w:semiHidden/>
    <w:rsid w:val="007C7D68"/>
    <w:rPr>
      <w:rFonts w:ascii="Arial" w:eastAsia="Proxima Nova" w:hAnsi="Arial" w:cs="Arial"/>
      <w:sz w:val="20"/>
      <w:szCs w:val="20"/>
      <w:lang w:eastAsia="en-AU"/>
    </w:rPr>
  </w:style>
  <w:style w:type="character" w:customStyle="1" w:styleId="PointsChar">
    <w:name w:val="Points Char"/>
    <w:basedOn w:val="BodyTextChar"/>
    <w:link w:val="Points"/>
    <w:rsid w:val="007C7D68"/>
    <w:rPr>
      <w:rFonts w:ascii="Arial" w:eastAsia="Times New Roman" w:hAnsi="Arial" w:cs="Times New Roman"/>
      <w:i/>
      <w:sz w:val="24"/>
      <w:szCs w:val="24"/>
    </w:rPr>
  </w:style>
  <w:style w:type="character" w:styleId="EndnoteReference">
    <w:name w:val="endnote reference"/>
    <w:basedOn w:val="DefaultParagraphFont"/>
    <w:uiPriority w:val="99"/>
    <w:semiHidden/>
    <w:unhideWhenUsed/>
    <w:rsid w:val="007C7D68"/>
    <w:rPr>
      <w:vertAlign w:val="superscript"/>
    </w:rPr>
  </w:style>
  <w:style w:type="paragraph" w:customStyle="1" w:styleId="Pa9">
    <w:name w:val="Pa9"/>
    <w:basedOn w:val="Default"/>
    <w:next w:val="Default"/>
    <w:uiPriority w:val="99"/>
    <w:rsid w:val="007C7D68"/>
    <w:pPr>
      <w:adjustRightInd w:val="0"/>
      <w:spacing w:line="201" w:lineRule="atLeast"/>
    </w:pPr>
    <w:rPr>
      <w:rFonts w:ascii="Myriad Pro" w:eastAsiaTheme="minorEastAsia" w:hAnsi="Myriad Pro" w:cstheme="minorBidi"/>
      <w:color w:val="auto"/>
    </w:rPr>
  </w:style>
  <w:style w:type="character" w:customStyle="1" w:styleId="A11">
    <w:name w:val="A11"/>
    <w:uiPriority w:val="99"/>
    <w:rsid w:val="007C7D68"/>
    <w:rPr>
      <w:rFonts w:cs="Myriad Pro"/>
      <w:color w:val="000000"/>
      <w:sz w:val="30"/>
      <w:szCs w:val="30"/>
    </w:rPr>
  </w:style>
  <w:style w:type="paragraph" w:customStyle="1" w:styleId="Pa22">
    <w:name w:val="Pa22"/>
    <w:basedOn w:val="Default"/>
    <w:next w:val="Default"/>
    <w:uiPriority w:val="99"/>
    <w:rsid w:val="007C7D68"/>
    <w:pPr>
      <w:adjustRightInd w:val="0"/>
      <w:spacing w:line="221" w:lineRule="atLeast"/>
    </w:pPr>
    <w:rPr>
      <w:rFonts w:ascii="Myriad Pro" w:eastAsiaTheme="minorEastAsia" w:hAnsi="Myriad Pro" w:cstheme="minorBidi"/>
      <w:color w:val="auto"/>
    </w:rPr>
  </w:style>
  <w:style w:type="paragraph" w:customStyle="1" w:styleId="NormalbulletPoints">
    <w:name w:val="Normal bullet Points"/>
    <w:basedOn w:val="Default"/>
    <w:link w:val="NormalbulletPointsChar"/>
    <w:qFormat/>
    <w:rsid w:val="007C7D68"/>
    <w:pPr>
      <w:numPr>
        <w:numId w:val="6"/>
      </w:numPr>
      <w:adjustRightInd w:val="0"/>
    </w:pPr>
  </w:style>
  <w:style w:type="character" w:customStyle="1" w:styleId="DefaultChar">
    <w:name w:val="Default Char"/>
    <w:basedOn w:val="DefaultParagraphFont"/>
    <w:link w:val="Default"/>
    <w:rsid w:val="007C7D68"/>
    <w:rPr>
      <w:rFonts w:ascii="Arial" w:eastAsia="Calibri" w:hAnsi="Arial" w:cs="Arial"/>
      <w:color w:val="000000"/>
      <w:sz w:val="24"/>
      <w:szCs w:val="24"/>
      <w:lang w:eastAsia="en-AU"/>
    </w:rPr>
  </w:style>
  <w:style w:type="character" w:customStyle="1" w:styleId="NormalbulletPointsChar">
    <w:name w:val="Normal bullet Points Char"/>
    <w:basedOn w:val="DefaultChar"/>
    <w:link w:val="NormalbulletPoints"/>
    <w:rsid w:val="007C7D68"/>
    <w:rPr>
      <w:rFonts w:ascii="Arial" w:eastAsia="Calibri" w:hAnsi="Arial" w:cs="Arial"/>
      <w:color w:val="000000"/>
      <w:sz w:val="24"/>
      <w:szCs w:val="24"/>
      <w:lang w:eastAsia="en-AU"/>
    </w:rPr>
  </w:style>
  <w:style w:type="character" w:customStyle="1" w:styleId="TableTextChar0">
    <w:name w:val="Table Text Char"/>
    <w:link w:val="TableText0"/>
    <w:rsid w:val="007C7D68"/>
    <w:rPr>
      <w:rFonts w:ascii="Arial" w:eastAsia="Times New Roman" w:hAnsi="Arial" w:cs="Arial"/>
      <w:sz w:val="20"/>
      <w:lang w:val="en-US" w:eastAsia="en-AU"/>
    </w:rPr>
  </w:style>
  <w:style w:type="paragraph" w:customStyle="1" w:styleId="BodyA">
    <w:name w:val="Body A"/>
    <w:rsid w:val="007C7D68"/>
    <w:pPr>
      <w:spacing w:after="0" w:line="240" w:lineRule="auto"/>
    </w:pPr>
    <w:rPr>
      <w:rFonts w:ascii="Arial" w:eastAsia="Arial Unicode MS" w:hAnsi="Arial" w:cs="Arial Unicode MS"/>
      <w:color w:val="000000"/>
      <w:u w:color="000000"/>
      <w:lang w:val="en-US" w:eastAsia="en-AU"/>
      <w14:textOutline w14:w="12700" w14:cap="flat" w14:cmpd="sng" w14:algn="ctr">
        <w14:noFill/>
        <w14:prstDash w14:val="solid"/>
        <w14:miter w14:lim="100000"/>
      </w14:textOutline>
    </w:rPr>
  </w:style>
  <w:style w:type="character" w:customStyle="1" w:styleId="A14">
    <w:name w:val="A14"/>
    <w:uiPriority w:val="99"/>
    <w:rsid w:val="008C73FD"/>
    <w:rPr>
      <w:rFonts w:cs="Myriad Pro"/>
      <w:color w:val="000000"/>
      <w:sz w:val="22"/>
      <w:szCs w:val="22"/>
    </w:rPr>
  </w:style>
  <w:style w:type="table" w:customStyle="1" w:styleId="TableGrid3">
    <w:name w:val="Table Grid3"/>
    <w:basedOn w:val="TableNormal"/>
    <w:next w:val="TableGrid"/>
    <w:rsid w:val="002F7E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Heading">
    <w:name w:val="CondHeading"/>
    <w:basedOn w:val="Heading1"/>
    <w:next w:val="CondBody"/>
    <w:qFormat/>
    <w:rsid w:val="005F51A6"/>
    <w:pPr>
      <w:numPr>
        <w:numId w:val="10"/>
      </w:numPr>
      <w:tabs>
        <w:tab w:val="num" w:pos="360"/>
        <w:tab w:val="left" w:pos="567"/>
        <w:tab w:val="right" w:pos="1134"/>
      </w:tabs>
      <w:spacing w:before="0" w:after="0"/>
      <w:ind w:left="0" w:firstLine="0"/>
    </w:pPr>
    <w:rPr>
      <w:rFonts w:ascii="Arial Bold" w:hAnsi="Arial Bold" w:cs="Times New Roman"/>
      <w:bCs w:val="0"/>
      <w:spacing w:val="-3"/>
      <w:kern w:val="0"/>
      <w:sz w:val="24"/>
      <w:szCs w:val="20"/>
    </w:rPr>
  </w:style>
  <w:style w:type="paragraph" w:customStyle="1" w:styleId="CondBody">
    <w:name w:val="CondBody"/>
    <w:basedOn w:val="Normal"/>
    <w:link w:val="CondBodyChar"/>
    <w:qFormat/>
    <w:rsid w:val="005F51A6"/>
    <w:pPr>
      <w:ind w:left="567"/>
    </w:pPr>
    <w:rPr>
      <w:spacing w:val="-3"/>
    </w:rPr>
  </w:style>
  <w:style w:type="paragraph" w:customStyle="1" w:styleId="CondPart1">
    <w:name w:val="CondPart1"/>
    <w:basedOn w:val="CondBody"/>
    <w:qFormat/>
    <w:rsid w:val="005F51A6"/>
    <w:pPr>
      <w:numPr>
        <w:ilvl w:val="1"/>
        <w:numId w:val="10"/>
      </w:numPr>
      <w:outlineLvl w:val="1"/>
    </w:pPr>
  </w:style>
  <w:style w:type="character" w:customStyle="1" w:styleId="CondBodyChar">
    <w:name w:val="CondBody Char"/>
    <w:basedOn w:val="DefaultParagraphFont"/>
    <w:link w:val="CondBody"/>
    <w:rsid w:val="005F51A6"/>
    <w:rPr>
      <w:rFonts w:ascii="Arial" w:eastAsia="Times New Roman" w:hAnsi="Arial" w:cs="Times New Roman"/>
      <w:spacing w:val="-3"/>
      <w:sz w:val="24"/>
      <w:szCs w:val="20"/>
    </w:rPr>
  </w:style>
  <w:style w:type="character" w:styleId="UnresolvedMention">
    <w:name w:val="Unresolved Mention"/>
    <w:basedOn w:val="DefaultParagraphFont"/>
    <w:uiPriority w:val="99"/>
    <w:semiHidden/>
    <w:unhideWhenUsed/>
    <w:rsid w:val="00473C62"/>
    <w:rPr>
      <w:color w:val="605E5C"/>
      <w:shd w:val="clear" w:color="auto" w:fill="E1DFDD"/>
    </w:rPr>
  </w:style>
  <w:style w:type="paragraph" w:customStyle="1" w:styleId="xmsonormal">
    <w:name w:val="x_msonormal"/>
    <w:basedOn w:val="Normal"/>
    <w:rsid w:val="00841F4F"/>
    <w:rPr>
      <w:rFonts w:ascii="Calibri" w:eastAsiaTheme="minorHAnsi" w:hAnsi="Calibri" w:cs="Calibri"/>
      <w:sz w:val="22"/>
      <w:szCs w:val="22"/>
      <w:lang w:eastAsia="en-AU"/>
    </w:rPr>
  </w:style>
  <w:style w:type="table" w:customStyle="1" w:styleId="TableGrid11">
    <w:name w:val="Table Grid11"/>
    <w:basedOn w:val="TableNormal"/>
    <w:next w:val="TableGrid"/>
    <w:uiPriority w:val="39"/>
    <w:rsid w:val="00B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Text">
    <w:name w:val="Condition Text"/>
    <w:basedOn w:val="Normal"/>
    <w:link w:val="ConditionTextChar"/>
    <w:qFormat/>
    <w:rsid w:val="00BA75CD"/>
    <w:rPr>
      <w:rFonts w:asciiTheme="minorHAnsi" w:eastAsiaTheme="minorHAnsi" w:hAnsiTheme="minorHAnsi" w:cstheme="minorBidi"/>
      <w:sz w:val="22"/>
      <w:szCs w:val="22"/>
    </w:rPr>
  </w:style>
  <w:style w:type="character" w:customStyle="1" w:styleId="ConditionTextChar">
    <w:name w:val="Condition Text Char"/>
    <w:basedOn w:val="DefaultParagraphFont"/>
    <w:link w:val="ConditionText"/>
    <w:rsid w:val="00BA75CD"/>
  </w:style>
  <w:style w:type="paragraph" w:customStyle="1" w:styleId="ConditionNumbers">
    <w:name w:val="Condition Numbers"/>
    <w:basedOn w:val="Normal"/>
    <w:link w:val="ConditionNumbersChar"/>
    <w:qFormat/>
    <w:rsid w:val="00BA75CD"/>
    <w:pPr>
      <w:numPr>
        <w:numId w:val="14"/>
      </w:numPr>
      <w:contextualSpacing/>
    </w:pPr>
    <w:rPr>
      <w:rFonts w:ascii="Calibri" w:eastAsiaTheme="minorHAnsi" w:hAnsi="Calibri" w:cstheme="minorBidi"/>
      <w:color w:val="FF0000"/>
      <w:sz w:val="22"/>
      <w:szCs w:val="22"/>
      <w:lang w:eastAsia="en-AU"/>
    </w:rPr>
  </w:style>
  <w:style w:type="character" w:customStyle="1" w:styleId="ConditionNumbersChar">
    <w:name w:val="Condition Numbers Char"/>
    <w:basedOn w:val="DefaultParagraphFont"/>
    <w:link w:val="ConditionNumbers"/>
    <w:rsid w:val="00BA75CD"/>
    <w:rPr>
      <w:rFonts w:ascii="Calibri" w:hAnsi="Calibri"/>
      <w:color w:val="FF0000"/>
      <w:lang w:eastAsia="en-AU"/>
    </w:rPr>
  </w:style>
  <w:style w:type="numbering" w:customStyle="1" w:styleId="ConditionNumber1">
    <w:name w:val="Condition Number1"/>
    <w:uiPriority w:val="99"/>
    <w:rsid w:val="00BA75CD"/>
    <w:pPr>
      <w:numPr>
        <w:numId w:val="13"/>
      </w:numPr>
    </w:pPr>
  </w:style>
  <w:style w:type="table" w:customStyle="1" w:styleId="TableGrid12">
    <w:name w:val="Table Grid12"/>
    <w:basedOn w:val="TableNormal"/>
    <w:next w:val="TableGrid"/>
    <w:uiPriority w:val="39"/>
    <w:rsid w:val="00BA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Heading">
    <w:name w:val="Condition Heading"/>
    <w:basedOn w:val="ConditionText"/>
    <w:link w:val="ConditionHeadingChar"/>
    <w:qFormat/>
    <w:rsid w:val="00BA75CD"/>
    <w:rPr>
      <w:b/>
    </w:rPr>
  </w:style>
  <w:style w:type="character" w:customStyle="1" w:styleId="ConditionHeadingChar">
    <w:name w:val="Condition Heading Char"/>
    <w:basedOn w:val="ConditionTextChar"/>
    <w:link w:val="ConditionHeading"/>
    <w:rsid w:val="00BA75CD"/>
    <w:rPr>
      <w:b/>
    </w:rPr>
  </w:style>
  <w:style w:type="numbering" w:customStyle="1" w:styleId="ConditionNumber11">
    <w:name w:val="Condition Number11"/>
    <w:uiPriority w:val="99"/>
    <w:rsid w:val="00BA75CD"/>
    <w:pPr>
      <w:numPr>
        <w:numId w:val="9"/>
      </w:numPr>
    </w:pPr>
  </w:style>
  <w:style w:type="table" w:customStyle="1" w:styleId="TableGrid13">
    <w:name w:val="Table Grid13"/>
    <w:basedOn w:val="TableNormal"/>
    <w:next w:val="TableGrid"/>
    <w:uiPriority w:val="39"/>
    <w:rsid w:val="001C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C1335"/>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Part2">
    <w:name w:val="CondPart2"/>
    <w:basedOn w:val="CondBody"/>
    <w:qFormat/>
    <w:rsid w:val="00EA0CC5"/>
    <w:pPr>
      <w:spacing w:before="120" w:after="120"/>
      <w:ind w:left="851" w:hanging="284"/>
    </w:pPr>
    <w:rPr>
      <w:rFonts w:ascii="Calibri" w:eastAsia="Calibri" w:hAnsi="Calibri"/>
      <w:spacing w:val="0"/>
      <w:kern w:val="2"/>
      <w:sz w:val="22"/>
      <w:szCs w:val="22"/>
    </w:rPr>
  </w:style>
  <w:style w:type="paragraph" w:customStyle="1" w:styleId="CondPart3">
    <w:name w:val="CondPart3"/>
    <w:basedOn w:val="CondBody"/>
    <w:qFormat/>
    <w:rsid w:val="00EA0CC5"/>
    <w:pPr>
      <w:ind w:left="1418" w:hanging="567"/>
    </w:pPr>
    <w:rPr>
      <w:rFonts w:ascii="Calibri" w:eastAsia="Calibri" w:hAnsi="Calibri"/>
      <w:spacing w:val="0"/>
      <w:kern w:val="2"/>
      <w:sz w:val="22"/>
      <w:szCs w:val="22"/>
    </w:rPr>
  </w:style>
  <w:style w:type="paragraph" w:customStyle="1" w:styleId="CondTitle">
    <w:name w:val="CondTitle"/>
    <w:basedOn w:val="CondBody"/>
    <w:qFormat/>
    <w:rsid w:val="00EA0CC5"/>
    <w:pPr>
      <w:ind w:left="0"/>
    </w:pPr>
    <w:rPr>
      <w:rFonts w:ascii="Calibri" w:eastAsia="Calibri" w:hAnsi="Calibri"/>
      <w:b/>
      <w:bCs/>
      <w:spacing w:val="0"/>
      <w:kern w:val="2"/>
      <w:sz w:val="22"/>
      <w:szCs w:val="22"/>
    </w:rPr>
  </w:style>
  <w:style w:type="numbering" w:customStyle="1" w:styleId="CurrentList2">
    <w:name w:val="Current List2"/>
    <w:uiPriority w:val="99"/>
    <w:rsid w:val="005841B1"/>
    <w:pPr>
      <w:numPr>
        <w:numId w:val="62"/>
      </w:numPr>
    </w:pPr>
  </w:style>
  <w:style w:type="paragraph" w:customStyle="1" w:styleId="ConditionBody">
    <w:name w:val="Condition Body"/>
    <w:basedOn w:val="Normal"/>
    <w:link w:val="ConditionBodyChar"/>
    <w:qFormat/>
    <w:rsid w:val="005841B1"/>
    <w:rPr>
      <w:rFonts w:asciiTheme="minorHAnsi" w:eastAsiaTheme="minorHAnsi" w:hAnsiTheme="minorHAnsi" w:cstheme="minorBidi"/>
      <w:sz w:val="22"/>
      <w:szCs w:val="22"/>
    </w:rPr>
  </w:style>
  <w:style w:type="character" w:customStyle="1" w:styleId="ConditionBodyChar">
    <w:name w:val="Condition Body Char"/>
    <w:basedOn w:val="DefaultParagraphFont"/>
    <w:link w:val="ConditionBody"/>
    <w:rsid w:val="005841B1"/>
  </w:style>
  <w:style w:type="numbering" w:customStyle="1" w:styleId="DPELists">
    <w:name w:val="DPE Lists"/>
    <w:uiPriority w:val="99"/>
    <w:rsid w:val="00FA29B9"/>
    <w:pPr>
      <w:numPr>
        <w:numId w:val="9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30880367">
      <w:bodyDiv w:val="1"/>
      <w:marLeft w:val="0"/>
      <w:marRight w:val="0"/>
      <w:marTop w:val="0"/>
      <w:marBottom w:val="0"/>
      <w:divBdr>
        <w:top w:val="none" w:sz="0" w:space="0" w:color="auto"/>
        <w:left w:val="none" w:sz="0" w:space="0" w:color="auto"/>
        <w:bottom w:val="none" w:sz="0" w:space="0" w:color="auto"/>
        <w:right w:val="none" w:sz="0" w:space="0" w:color="auto"/>
      </w:divBdr>
    </w:div>
    <w:div w:id="110394182">
      <w:bodyDiv w:val="1"/>
      <w:marLeft w:val="0"/>
      <w:marRight w:val="0"/>
      <w:marTop w:val="0"/>
      <w:marBottom w:val="0"/>
      <w:divBdr>
        <w:top w:val="none" w:sz="0" w:space="0" w:color="auto"/>
        <w:left w:val="none" w:sz="0" w:space="0" w:color="auto"/>
        <w:bottom w:val="none" w:sz="0" w:space="0" w:color="auto"/>
        <w:right w:val="none" w:sz="0" w:space="0" w:color="auto"/>
      </w:divBdr>
    </w:div>
    <w:div w:id="131220392">
      <w:bodyDiv w:val="1"/>
      <w:marLeft w:val="0"/>
      <w:marRight w:val="0"/>
      <w:marTop w:val="0"/>
      <w:marBottom w:val="0"/>
      <w:divBdr>
        <w:top w:val="none" w:sz="0" w:space="0" w:color="auto"/>
        <w:left w:val="none" w:sz="0" w:space="0" w:color="auto"/>
        <w:bottom w:val="none" w:sz="0" w:space="0" w:color="auto"/>
        <w:right w:val="none" w:sz="0" w:space="0" w:color="auto"/>
      </w:divBdr>
    </w:div>
    <w:div w:id="252860296">
      <w:bodyDiv w:val="1"/>
      <w:marLeft w:val="0"/>
      <w:marRight w:val="0"/>
      <w:marTop w:val="0"/>
      <w:marBottom w:val="0"/>
      <w:divBdr>
        <w:top w:val="none" w:sz="0" w:space="0" w:color="auto"/>
        <w:left w:val="none" w:sz="0" w:space="0" w:color="auto"/>
        <w:bottom w:val="none" w:sz="0" w:space="0" w:color="auto"/>
        <w:right w:val="none" w:sz="0" w:space="0" w:color="auto"/>
      </w:divBdr>
    </w:div>
    <w:div w:id="461115357">
      <w:bodyDiv w:val="1"/>
      <w:marLeft w:val="0"/>
      <w:marRight w:val="0"/>
      <w:marTop w:val="0"/>
      <w:marBottom w:val="0"/>
      <w:divBdr>
        <w:top w:val="none" w:sz="0" w:space="0" w:color="auto"/>
        <w:left w:val="none" w:sz="0" w:space="0" w:color="auto"/>
        <w:bottom w:val="none" w:sz="0" w:space="0" w:color="auto"/>
        <w:right w:val="none" w:sz="0" w:space="0" w:color="auto"/>
      </w:divBdr>
    </w:div>
    <w:div w:id="527068015">
      <w:bodyDiv w:val="1"/>
      <w:marLeft w:val="0"/>
      <w:marRight w:val="0"/>
      <w:marTop w:val="0"/>
      <w:marBottom w:val="0"/>
      <w:divBdr>
        <w:top w:val="none" w:sz="0" w:space="0" w:color="auto"/>
        <w:left w:val="none" w:sz="0" w:space="0" w:color="auto"/>
        <w:bottom w:val="none" w:sz="0" w:space="0" w:color="auto"/>
        <w:right w:val="none" w:sz="0" w:space="0" w:color="auto"/>
      </w:divBdr>
    </w:div>
    <w:div w:id="1079518683">
      <w:bodyDiv w:val="1"/>
      <w:marLeft w:val="0"/>
      <w:marRight w:val="0"/>
      <w:marTop w:val="0"/>
      <w:marBottom w:val="0"/>
      <w:divBdr>
        <w:top w:val="none" w:sz="0" w:space="0" w:color="auto"/>
        <w:left w:val="none" w:sz="0" w:space="0" w:color="auto"/>
        <w:bottom w:val="none" w:sz="0" w:space="0" w:color="auto"/>
        <w:right w:val="none" w:sz="0" w:space="0" w:color="auto"/>
      </w:divBdr>
    </w:div>
    <w:div w:id="1147016823">
      <w:bodyDiv w:val="1"/>
      <w:marLeft w:val="0"/>
      <w:marRight w:val="0"/>
      <w:marTop w:val="0"/>
      <w:marBottom w:val="0"/>
      <w:divBdr>
        <w:top w:val="none" w:sz="0" w:space="0" w:color="auto"/>
        <w:left w:val="none" w:sz="0" w:space="0" w:color="auto"/>
        <w:bottom w:val="none" w:sz="0" w:space="0" w:color="auto"/>
        <w:right w:val="none" w:sz="0" w:space="0" w:color="auto"/>
      </w:divBdr>
    </w:div>
    <w:div w:id="1234706662">
      <w:bodyDiv w:val="1"/>
      <w:marLeft w:val="0"/>
      <w:marRight w:val="0"/>
      <w:marTop w:val="0"/>
      <w:marBottom w:val="0"/>
      <w:divBdr>
        <w:top w:val="none" w:sz="0" w:space="0" w:color="auto"/>
        <w:left w:val="none" w:sz="0" w:space="0" w:color="auto"/>
        <w:bottom w:val="none" w:sz="0" w:space="0" w:color="auto"/>
        <w:right w:val="none" w:sz="0" w:space="0" w:color="auto"/>
      </w:divBdr>
    </w:div>
    <w:div w:id="1598172821">
      <w:bodyDiv w:val="1"/>
      <w:marLeft w:val="0"/>
      <w:marRight w:val="0"/>
      <w:marTop w:val="0"/>
      <w:marBottom w:val="0"/>
      <w:divBdr>
        <w:top w:val="none" w:sz="0" w:space="0" w:color="auto"/>
        <w:left w:val="none" w:sz="0" w:space="0" w:color="auto"/>
        <w:bottom w:val="none" w:sz="0" w:space="0" w:color="auto"/>
        <w:right w:val="none" w:sz="0" w:space="0" w:color="auto"/>
      </w:divBdr>
    </w:div>
    <w:div w:id="1677150822">
      <w:bodyDiv w:val="1"/>
      <w:marLeft w:val="0"/>
      <w:marRight w:val="0"/>
      <w:marTop w:val="0"/>
      <w:marBottom w:val="0"/>
      <w:divBdr>
        <w:top w:val="none" w:sz="0" w:space="0" w:color="auto"/>
        <w:left w:val="none" w:sz="0" w:space="0" w:color="auto"/>
        <w:bottom w:val="none" w:sz="0" w:space="0" w:color="auto"/>
        <w:right w:val="none" w:sz="0" w:space="0" w:color="auto"/>
      </w:divBdr>
    </w:div>
    <w:div w:id="17842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vr.gov.au/about-us/nhvr-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yde.nsw.gov.au/files/assets/public/forms-and-documents/2023-07-road-activity-permits-checklis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5C6D-9D33-469B-8AE4-BA93D1F9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57</Pages>
  <Words>22320</Words>
  <Characters>124552</Characters>
  <Application>Microsoft Office Word</Application>
  <DocSecurity>0</DocSecurity>
  <Lines>3366</Lines>
  <Paragraphs>1688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Charalambous</dc:creator>
  <cp:keywords/>
  <dc:description/>
  <cp:lastModifiedBy>Shannon Butler</cp:lastModifiedBy>
  <cp:revision>298</cp:revision>
  <cp:lastPrinted>2023-02-08T04:51:00Z</cp:lastPrinted>
  <dcterms:created xsi:type="dcterms:W3CDTF">2024-10-20T22:33:00Z</dcterms:created>
  <dcterms:modified xsi:type="dcterms:W3CDTF">2024-11-12T00:29:00Z</dcterms:modified>
</cp:coreProperties>
</file>